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7B694" w14:textId="77777777" w:rsidR="00955575" w:rsidRDefault="00955575" w:rsidP="000B22E7">
      <w:pPr>
        <w:pStyle w:val="NoSpacing"/>
      </w:pPr>
    </w:p>
    <w:p w14:paraId="3A53FF18" w14:textId="77777777" w:rsidR="00955575" w:rsidRDefault="004D3302" w:rsidP="00721EDB">
      <w:pPr>
        <w:pStyle w:val="NoSpacing"/>
        <w:ind w:firstLine="142"/>
      </w:pPr>
      <w:r>
        <w:t>Background.</w:t>
      </w:r>
    </w:p>
    <w:p w14:paraId="436DFF74" w14:textId="77777777" w:rsidR="00A31CF5" w:rsidRDefault="004D3302" w:rsidP="00721EDB">
      <w:pPr>
        <w:pStyle w:val="NoSpacing"/>
        <w:ind w:firstLine="142"/>
      </w:pPr>
      <w:r>
        <w:t>Prostate cancer</w:t>
      </w:r>
    </w:p>
    <w:p w14:paraId="6DEDE6C5" w14:textId="2429D852" w:rsidR="0044563C" w:rsidRDefault="00F91DF7" w:rsidP="004E6029">
      <w:pPr>
        <w:pStyle w:val="NoSpacing"/>
        <w:ind w:firstLine="142"/>
      </w:pPr>
      <w:r>
        <w:t>P</w:t>
      </w:r>
      <w:r w:rsidR="0044563C">
        <w:t>rostate cancer currently rates</w:t>
      </w:r>
      <w:r w:rsidR="00E34DCE">
        <w:t xml:space="preserve"> worldwide</w:t>
      </w:r>
      <w:r w:rsidR="0044563C">
        <w:t xml:space="preserve"> as the second most diagnosed cancer</w:t>
      </w:r>
      <w:r w:rsidR="00E34DCE">
        <w:t xml:space="preserve"> in males</w:t>
      </w:r>
      <w:r w:rsidR="0044563C">
        <w:t xml:space="preserve">, with its progression resulting </w:t>
      </w:r>
      <w:r w:rsidR="00010F45">
        <w:t>in poor survival</w:t>
      </w:r>
      <w:r w:rsidR="00325E0B">
        <w:fldChar w:fldCharType="begin"/>
      </w:r>
      <w:r w:rsidR="00325E0B">
        <w:instrText xml:space="preserve"> ADDIN EN.CITE &lt;EndNote&gt;&lt;Cite&gt;&lt;Author&gt;Torre&lt;/Author&gt;&lt;Year&gt;2015&lt;/Year&gt;&lt;RecNum&gt;17&lt;/RecNum&gt;&lt;DisplayText&gt;(Torre&lt;style face="italic"&gt; et al.&lt;/style&gt; 2015)&lt;/DisplayText&gt;&lt;record&gt;&lt;rec-number&gt;17&lt;/rec-number&gt;&lt;foreign-keys&gt;&lt;key app="EN" db-id="fvaw9vd5rrfez2epavc5exebz02xt0vvvwrs" timestamp="1454976650"&gt;17&lt;/key&gt;&lt;/foreign-keys&gt;&lt;ref-type name="Journal Article"&gt;17&lt;/ref-type&gt;&lt;contributors&gt;&lt;authors&gt;&lt;author&gt;Torre, Lindsey A. Msph&lt;/author&gt;&lt;author&gt;Bray, Freddie PhD&lt;/author&gt;&lt;author&gt;Siegel, Rebecca L. M. P. H.&lt;/author&gt;&lt;author&gt;Ferlay, Jacques M. E.&lt;/author&gt;&lt;author&gt;Lortet-Tieulent, Joannie MSc&lt;/author&gt;&lt;author&gt;Jemal, Ahmedin D. V. M. PhD&lt;/author&gt;&lt;/authors&gt;&lt;/contributors&gt;&lt;titles&gt;&lt;title&gt;Global cancer statistics, 2012&lt;/title&gt;&lt;secondary-title&gt;Ca : a Cancer Journal for Clinicians&lt;/secondary-title&gt;&lt;/titles&gt;&lt;periodical&gt;&lt;full-title&gt;Ca : a Cancer Journal for Clinicians&lt;/full-title&gt;&lt;/periodical&gt;&lt;pages&gt;87&lt;/pages&gt;&lt;volume&gt;65&lt;/volume&gt;&lt;number&gt;2&lt;/number&gt;&lt;keywords&gt;&lt;keyword&gt;Medical Sciences--Oncology&lt;/keyword&gt;&lt;keyword&gt;Smoking cessation&lt;/keyword&gt;&lt;keyword&gt;Risk factors&lt;/keyword&gt;&lt;keyword&gt;Developing countries--LDCs&lt;/keyword&gt;&lt;keyword&gt;Cancer&lt;/keyword&gt;&lt;keyword&gt;Urbanization&lt;/keyword&gt;&lt;keyword&gt;Economic development&lt;/keyword&gt;&lt;keyword&gt;onlinelibrary.wiley.com/doi/10.3322/caac.21262/pdf&lt;/keyword&gt;&lt;/keywords&gt;&lt;dates&gt;&lt;year&gt;2015&lt;/year&gt;&lt;pub-dates&gt;&lt;date&gt;Mar-Apr&amp;#xD;Mar-Apr 2015&amp;#xD;2015-03-16&lt;/date&gt;&lt;/pub-dates&gt;&lt;/dates&gt;&lt;pub-location&gt;Atlanta&lt;/pub-location&gt;&lt;publisher&gt;Wiley Subscription Services, Inc.&lt;/publisher&gt;&lt;isbn&gt;00079235&lt;/isbn&gt;&lt;accession-num&gt;1663759483&lt;/accession-num&gt;&lt;urls&gt;&lt;related-urls&gt;&lt;url&gt;http://search.proquest.com/docview/1663759483?accountid=14723&lt;/url&gt;&lt;url&gt;http://onlinelibrary.wiley.com/doi/10.3322/caac.21262/pdf&lt;/url&gt;&lt;/related-urls&gt;&lt;/urls&gt;&lt;remote-database-name&gt;ProQuest Research Library&lt;/remote-database-name&gt;&lt;language&gt;English&lt;/language&gt;&lt;/record&gt;&lt;/Cite&gt;&lt;/EndNote&gt;</w:instrText>
      </w:r>
      <w:r w:rsidR="00325E0B">
        <w:fldChar w:fldCharType="separate"/>
      </w:r>
      <w:r w:rsidR="00325E0B">
        <w:rPr>
          <w:noProof/>
        </w:rPr>
        <w:t>(Torre</w:t>
      </w:r>
      <w:r w:rsidR="00325E0B" w:rsidRPr="00325E0B">
        <w:rPr>
          <w:i/>
          <w:noProof/>
        </w:rPr>
        <w:t xml:space="preserve"> et al.</w:t>
      </w:r>
      <w:r w:rsidR="00325E0B">
        <w:rPr>
          <w:noProof/>
        </w:rPr>
        <w:t xml:space="preserve"> 2015)</w:t>
      </w:r>
      <w:r w:rsidR="00325E0B">
        <w:fldChar w:fldCharType="end"/>
      </w:r>
      <w:r w:rsidR="0044563C">
        <w:t>.</w:t>
      </w:r>
      <w:r w:rsidR="00E34DCE">
        <w:t xml:space="preserve"> Despite only attributing to 6% of </w:t>
      </w:r>
      <w:r w:rsidR="00010F45">
        <w:t xml:space="preserve">total cancer deaths, </w:t>
      </w:r>
      <w:r w:rsidR="00F70FB7">
        <w:t>advanced prostate cancers begin to exhibit additional morbidities that limit survival</w:t>
      </w:r>
      <w:r w:rsidR="0044107B">
        <w:t xml:space="preserve"> further</w:t>
      </w:r>
      <w:r w:rsidR="00F70FB7">
        <w:t>. These advanced staged</w:t>
      </w:r>
      <w:r w:rsidR="0044563C">
        <w:t xml:space="preserve"> tumours </w:t>
      </w:r>
      <w:r w:rsidR="004E6029">
        <w:t xml:space="preserve">present with </w:t>
      </w:r>
      <w:r w:rsidR="0044563C">
        <w:t xml:space="preserve">androgen independence, uncontrolled proliferation, </w:t>
      </w:r>
      <w:r w:rsidR="004E6029">
        <w:t xml:space="preserve">increased </w:t>
      </w:r>
      <w:r w:rsidR="0044563C">
        <w:t xml:space="preserve">angiogenesis and general metastasis to adjacent bone and lymph </w:t>
      </w:r>
      <w:r w:rsidR="00070872">
        <w:t xml:space="preserve">nodes </w:t>
      </w:r>
      <w:r w:rsidR="006A44DA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6A44DA">
        <w:fldChar w:fldCharType="separate"/>
      </w:r>
      <w:r w:rsidR="007E6392">
        <w:rPr>
          <w:noProof/>
        </w:rPr>
        <w:t>(Compagno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Pond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Robinson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2015)</w:t>
      </w:r>
      <w:r w:rsidR="006A44DA">
        <w:fldChar w:fldCharType="end"/>
      </w:r>
      <w:r w:rsidR="0044563C">
        <w:t xml:space="preserve">. </w:t>
      </w:r>
      <w:r w:rsidR="00F70FB7">
        <w:t xml:space="preserve">While treating the primary tumour is highly successful through </w:t>
      </w:r>
      <w:proofErr w:type="spellStart"/>
      <w:r w:rsidR="00F70FB7">
        <w:t>prostectomy</w:t>
      </w:r>
      <w:proofErr w:type="spellEnd"/>
      <w:r w:rsidR="00F70FB7">
        <w:t>, radiation, chemo- and androgen deprivation therapies, the metastatic form faces limited treatment options.</w:t>
      </w:r>
      <w:r w:rsidR="0044107B">
        <w:t xml:space="preserve"> Furthermore, undergoing those treatments despite presenting with an advanced form only prolongs life by a year.</w:t>
      </w:r>
      <w:r w:rsidR="00F70FB7">
        <w:t xml:space="preserve"> </w:t>
      </w:r>
      <w:r w:rsidR="004E6029">
        <w:t>This implicates the need for new therapeutic targets for advanced cancers</w:t>
      </w:r>
      <w:r w:rsidR="00FC16E7">
        <w:t>.</w:t>
      </w:r>
      <w:r w:rsidR="004E6029">
        <w:t xml:space="preserve"> A</w:t>
      </w:r>
      <w:r w:rsidR="00236733">
        <w:t xml:space="preserve">bnormal expression of proteins related to </w:t>
      </w:r>
      <w:proofErr w:type="spellStart"/>
      <w:r w:rsidR="00236733">
        <w:t>caveolae</w:t>
      </w:r>
      <w:proofErr w:type="spellEnd"/>
      <w:r w:rsidR="00236733">
        <w:t xml:space="preserve"> and exosome formation</w:t>
      </w:r>
      <w:r w:rsidR="00FC16E7">
        <w:t xml:space="preserve"> in prostate cancers</w:t>
      </w:r>
      <w:r w:rsidR="0075737B">
        <w:t>, including mechanisms hypothesised to be involved with cargo sorting</w:t>
      </w:r>
      <w:r w:rsidR="00C026F9">
        <w:t>, had</w:t>
      </w:r>
      <w:r w:rsidR="00236733">
        <w:t xml:space="preserve"> bee</w:t>
      </w:r>
      <w:r w:rsidR="0075737B">
        <w:t xml:space="preserve">n implicated in the progression and metastatic potential </w:t>
      </w:r>
      <w:r w:rsidR="00236733">
        <w:t>of prostate cancer</w:t>
      </w:r>
      <w:r w:rsidR="00C026F9">
        <w:t xml:space="preserve">, and thus may provide as a direction for </w:t>
      </w:r>
      <w:r w:rsidR="00070872">
        <w:t xml:space="preserve">therapies </w:t>
      </w:r>
      <w:r w:rsidR="0007087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070872">
        <w:fldChar w:fldCharType="separate"/>
      </w:r>
      <w:r w:rsidR="007E6392">
        <w:rPr>
          <w:noProof/>
        </w:rPr>
        <w:t>(Inder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2012; Moon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2014)</w:t>
      </w:r>
      <w:r w:rsidR="00070872">
        <w:fldChar w:fldCharType="end"/>
      </w:r>
      <w:r w:rsidR="004E6029">
        <w:t>. T</w:t>
      </w:r>
      <w:r w:rsidR="00236733">
        <w:t xml:space="preserve">his occurrence </w:t>
      </w:r>
      <w:r w:rsidR="00C026F9">
        <w:t xml:space="preserve">also </w:t>
      </w:r>
      <w:r w:rsidR="00236733">
        <w:t xml:space="preserve">reveals gaps in knowledge regarding </w:t>
      </w:r>
      <w:proofErr w:type="spellStart"/>
      <w:r w:rsidR="00236733">
        <w:t>caveolae</w:t>
      </w:r>
      <w:proofErr w:type="spellEnd"/>
      <w:r w:rsidR="00236733">
        <w:t xml:space="preserve">, </w:t>
      </w:r>
      <w:proofErr w:type="spellStart"/>
      <w:r w:rsidR="00236733">
        <w:t>caveolae</w:t>
      </w:r>
      <w:proofErr w:type="spellEnd"/>
      <w:r w:rsidR="00236733">
        <w:t xml:space="preserve">-associated proteins and their molecular consequence. </w:t>
      </w:r>
      <w:r>
        <w:t xml:space="preserve">Understanding this mechanism benefits </w:t>
      </w:r>
      <w:r w:rsidR="00D65191">
        <w:t>cancer</w:t>
      </w:r>
      <w:r>
        <w:t xml:space="preserve"> research and furthers the current knowledge regarding exosome cargo export. </w:t>
      </w:r>
    </w:p>
    <w:p w14:paraId="5ABB0767" w14:textId="77777777" w:rsidR="00D665DF" w:rsidRDefault="00D665DF" w:rsidP="00721EDB">
      <w:pPr>
        <w:pStyle w:val="NoSpacing"/>
        <w:ind w:firstLine="142"/>
      </w:pPr>
    </w:p>
    <w:p w14:paraId="5417F3BA" w14:textId="77777777" w:rsidR="00DC48EB" w:rsidRDefault="00D665DF" w:rsidP="00721EDB">
      <w:pPr>
        <w:pStyle w:val="NoSpacing"/>
        <w:ind w:firstLine="142"/>
      </w:pPr>
      <w:r>
        <w:t xml:space="preserve">Exosomes and </w:t>
      </w:r>
      <w:proofErr w:type="spellStart"/>
      <w:r>
        <w:t>microvesicles</w:t>
      </w:r>
      <w:proofErr w:type="spellEnd"/>
      <w:r>
        <w:t>:</w:t>
      </w:r>
      <w:r w:rsidR="004D3302">
        <w:t xml:space="preserve"> Extracellular vesicles implicated in prostate cancer.</w:t>
      </w:r>
      <w:r>
        <w:t xml:space="preserve"> </w:t>
      </w:r>
    </w:p>
    <w:p w14:paraId="35EE0355" w14:textId="49DA73DA" w:rsidR="000B1C75" w:rsidRDefault="00D665DF" w:rsidP="00721EDB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 w:rsidR="00B07C50">
        <w:fldChar w:fldCharType="begin"/>
      </w:r>
      <w:r w:rsidR="00B07C50"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 w:rsidR="00B07C50">
        <w:fldChar w:fldCharType="separate"/>
      </w:r>
      <w:r w:rsidR="00B07C50">
        <w:rPr>
          <w:noProof/>
        </w:rPr>
        <w:t>(</w:t>
      </w:r>
      <w:proofErr w:type="spellStart"/>
      <w:r w:rsidR="00B07C50">
        <w:rPr>
          <w:noProof/>
        </w:rPr>
        <w:t>Gu</w:t>
      </w:r>
      <w:proofErr w:type="spellEnd"/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2014)</w:t>
      </w:r>
      <w:r w:rsidR="00B07C50">
        <w:fldChar w:fldCharType="end"/>
      </w:r>
      <w:r>
        <w:t xml:space="preserve">. </w:t>
      </w:r>
      <w:r w:rsidR="00E47A50">
        <w:t xml:space="preserve">Whilst similar in size and biochemical markers, </w:t>
      </w:r>
      <w:proofErr w:type="spellStart"/>
      <w:r w:rsidR="00E47A50">
        <w:t>microvesicles</w:t>
      </w:r>
      <w:proofErr w:type="spellEnd"/>
      <w:r w:rsidR="00E47A50">
        <w:t xml:space="preserve"> differ from exosomes by being released directly from budd</w:t>
      </w:r>
      <w:r w:rsidR="00A957A5">
        <w:t>ing of</w:t>
      </w:r>
      <w:r w:rsidR="00BF55A8">
        <w:t>f</w:t>
      </w:r>
      <w:r w:rsidR="00A957A5">
        <w:t xml:space="preserve"> the plasma membrane</w:t>
      </w:r>
      <w:r w:rsidR="00B07C50">
        <w:fldChar w:fldCharType="begin"/>
      </w:r>
      <w:r w:rsidR="00B07C50"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 w:rsidR="00B07C50">
        <w:fldChar w:fldCharType="separate"/>
      </w:r>
      <w:r w:rsidR="00B07C50">
        <w:rPr>
          <w:noProof/>
        </w:rPr>
        <w:t>(Minciacchi</w:t>
      </w:r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2015)</w:t>
      </w:r>
      <w:r w:rsidR="00B07C50">
        <w:fldChar w:fldCharType="end"/>
      </w:r>
      <w:r w:rsidR="00A957A5">
        <w:t>. Despite being two different vesicle subtypes, their similarities make these difficult to distinguish experimentally.</w:t>
      </w:r>
      <w:r w:rsidR="00E47A50">
        <w:t xml:space="preserve"> </w:t>
      </w:r>
      <w:proofErr w:type="spellStart"/>
      <w:r w:rsidR="007B47F8">
        <w:t>Multivesicular</w:t>
      </w:r>
      <w:proofErr w:type="spellEnd"/>
      <w:r w:rsidR="007B47F8">
        <w:t xml:space="preserve"> body biogenesis require membrane budding proceeding the formation of small invaginations of the membrane</w:t>
      </w:r>
      <w:r w:rsidR="00DE2386">
        <w:t>. As exosome</w:t>
      </w:r>
      <w:r w:rsidR="00230E0A">
        <w:t xml:space="preserve"> membrane composition</w:t>
      </w:r>
      <w:r w:rsidR="0088196B">
        <w:t xml:space="preserve"> contains a high density of</w:t>
      </w:r>
      <w:r w:rsidR="00230E0A">
        <w:t xml:space="preserve"> </w:t>
      </w:r>
      <w:r w:rsidR="0075737B">
        <w:t xml:space="preserve">cholesterol rich </w:t>
      </w:r>
      <w:r w:rsidR="00230E0A">
        <w:t>lipid raft-like</w:t>
      </w:r>
      <w:r w:rsidR="0075737B">
        <w:t xml:space="preserve"> domains</w:t>
      </w:r>
      <w:r w:rsidR="00230E0A">
        <w:t xml:space="preserve">, </w:t>
      </w:r>
      <w:r w:rsidR="0088196B">
        <w:t>it was considered that this process may require cholesterol dependent mechanisms</w:t>
      </w:r>
      <w:r w:rsidR="002000EE">
        <w:t xml:space="preserve"> to form this structure</w:t>
      </w:r>
      <w:r w:rsidR="0088196B">
        <w:t xml:space="preserve">, such as </w:t>
      </w:r>
      <w:proofErr w:type="spellStart"/>
      <w:r w:rsidR="0088196B">
        <w:t>caveolae</w:t>
      </w:r>
      <w:proofErr w:type="spellEnd"/>
      <w:r w:rsidR="0088196B">
        <w:t xml:space="preserve"> </w:t>
      </w:r>
      <w:proofErr w:type="gramStart"/>
      <w:r w:rsidR="0088196B">
        <w:t>formation</w:t>
      </w:r>
      <w:proofErr w:type="gramEnd"/>
      <w:r w:rsidR="0022483D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22483D">
        <w:fldChar w:fldCharType="separate"/>
      </w:r>
      <w:r w:rsidR="007E6392">
        <w:rPr>
          <w:noProof/>
        </w:rPr>
        <w:t>(Hailstones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1998; Tan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2013)</w:t>
      </w:r>
      <w:r w:rsidR="0022483D">
        <w:fldChar w:fldCharType="end"/>
      </w:r>
      <w:r w:rsidR="0088196B">
        <w:t xml:space="preserve">. </w:t>
      </w:r>
      <w:proofErr w:type="spellStart"/>
      <w:r w:rsidR="0088196B">
        <w:t>Caveolae</w:t>
      </w:r>
      <w:proofErr w:type="spellEnd"/>
      <w:r w:rsidR="0088196B">
        <w:t xml:space="preserve"> are 50-100nm diameter invaginations formed by recruiting</w:t>
      </w:r>
      <w:r w:rsidR="00230E0A">
        <w:t xml:space="preserve"> the </w:t>
      </w:r>
      <w:proofErr w:type="spellStart"/>
      <w:r w:rsidR="00230E0A">
        <w:t>caveolin</w:t>
      </w:r>
      <w:proofErr w:type="spellEnd"/>
      <w:r w:rsidR="00230E0A">
        <w:t xml:space="preserve"> family proteins to mediate</w:t>
      </w:r>
      <w:r w:rsidR="0088196B">
        <w:t xml:space="preserve"> </w:t>
      </w:r>
      <w:r w:rsidR="0088196B" w:rsidRPr="002000EE">
        <w:rPr>
          <w:color w:val="FF0000"/>
        </w:rPr>
        <w:t xml:space="preserve">structural </w:t>
      </w:r>
      <w:proofErr w:type="gramStart"/>
      <w:r w:rsidR="0088196B" w:rsidRPr="002000EE">
        <w:rPr>
          <w:color w:val="FF0000"/>
        </w:rPr>
        <w:t>changes</w:t>
      </w:r>
      <w:proofErr w:type="gramEnd"/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 </w:instrText>
      </w:r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EN.CITE.DATA </w:instrText>
      </w:r>
      <w:r w:rsidR="00812B2B" w:rsidRPr="00812B2B">
        <w:fldChar w:fldCharType="end"/>
      </w:r>
      <w:r w:rsidR="00812B2B" w:rsidRPr="00812B2B">
        <w:fldChar w:fldCharType="separate"/>
      </w:r>
      <w:r w:rsidR="00812B2B" w:rsidRPr="00812B2B">
        <w:rPr>
          <w:noProof/>
        </w:rPr>
        <w:t>(Parton</w:t>
      </w:r>
      <w:r w:rsidR="00812B2B" w:rsidRPr="00812B2B">
        <w:rPr>
          <w:i/>
          <w:noProof/>
        </w:rPr>
        <w:t xml:space="preserve"> et al.</w:t>
      </w:r>
      <w:r w:rsidR="00812B2B" w:rsidRPr="00812B2B">
        <w:rPr>
          <w:noProof/>
        </w:rPr>
        <w:t xml:space="preserve"> 2006)</w:t>
      </w:r>
      <w:r w:rsidR="00812B2B" w:rsidRPr="00812B2B">
        <w:fldChar w:fldCharType="end"/>
      </w:r>
      <w:r w:rsidR="00230E0A" w:rsidRPr="00812B2B">
        <w:t>. Additionally</w:t>
      </w:r>
      <w:r w:rsidR="00230E0A">
        <w:t>, cytoplasmic coat proteins, from the</w:t>
      </w:r>
      <w:r w:rsidR="00517CFE">
        <w:t xml:space="preserve"> recently </w:t>
      </w:r>
      <w:r w:rsidR="00517CFE" w:rsidRPr="00517CFE">
        <w:rPr>
          <w:color w:val="FF0000"/>
        </w:rPr>
        <w:t>discovered</w:t>
      </w:r>
      <w:r w:rsidR="00230E0A">
        <w:t xml:space="preserve"> </w:t>
      </w:r>
      <w:proofErr w:type="spellStart"/>
      <w:r w:rsidR="00230E0A">
        <w:t>Cavin</w:t>
      </w:r>
      <w:proofErr w:type="spellEnd"/>
      <w:r w:rsidR="00230E0A">
        <w:t xml:space="preserve"> family, regulate the </w:t>
      </w:r>
      <w:proofErr w:type="spellStart"/>
      <w:r w:rsidR="00B54A97">
        <w:t>caveolae</w:t>
      </w:r>
      <w:proofErr w:type="spellEnd"/>
      <w:r w:rsidR="00B54A97">
        <w:t xml:space="preserve"> formation and </w:t>
      </w:r>
      <w:proofErr w:type="gramStart"/>
      <w:r w:rsidR="00B54A97">
        <w:t>morphology</w:t>
      </w:r>
      <w:proofErr w:type="gramEnd"/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 </w:instrText>
      </w:r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EN.CITE.DATA </w:instrText>
      </w:r>
      <w:r w:rsidR="00812B2B">
        <w:fldChar w:fldCharType="end"/>
      </w:r>
      <w:r w:rsidR="00812B2B">
        <w:fldChar w:fldCharType="separate"/>
      </w:r>
      <w:r w:rsidR="00812B2B">
        <w:rPr>
          <w:noProof/>
        </w:rPr>
        <w:t>(</w:t>
      </w:r>
      <w:proofErr w:type="spellStart"/>
      <w:r w:rsidR="00812B2B">
        <w:rPr>
          <w:noProof/>
        </w:rPr>
        <w:t>Nabi</w:t>
      </w:r>
      <w:proofErr w:type="spellEnd"/>
      <w:r w:rsidR="00812B2B">
        <w:rPr>
          <w:noProof/>
        </w:rPr>
        <w:t xml:space="preserve"> 2009)</w:t>
      </w:r>
      <w:r w:rsidR="00812B2B">
        <w:fldChar w:fldCharType="end"/>
      </w:r>
      <w:r w:rsidR="00B54A97">
        <w:t>.</w:t>
      </w:r>
      <w:r w:rsidR="00517CFE">
        <w:t xml:space="preserve"> </w:t>
      </w:r>
      <w:commentRangeStart w:id="0"/>
      <w:r w:rsidR="00517CFE" w:rsidRPr="00DE2386">
        <w:rPr>
          <w:color w:val="FF0000"/>
        </w:rPr>
        <w:t xml:space="preserve">Furthermore, </w:t>
      </w:r>
      <w:r w:rsidR="00DC48EB" w:rsidRPr="00DE2386">
        <w:rPr>
          <w:color w:val="FF0000"/>
        </w:rPr>
        <w:t>recent</w:t>
      </w:r>
      <w:r w:rsidR="00517CFE" w:rsidRPr="00DE2386">
        <w:rPr>
          <w:color w:val="FF0000"/>
        </w:rPr>
        <w:t xml:space="preserve"> studies investigating this interaction had revealed a significant change in the </w:t>
      </w:r>
      <w:proofErr w:type="spellStart"/>
      <w:r w:rsidR="00517CFE" w:rsidRPr="00DE2386">
        <w:rPr>
          <w:color w:val="FF0000"/>
        </w:rPr>
        <w:t>exosomal</w:t>
      </w:r>
      <w:proofErr w:type="spellEnd"/>
      <w:r w:rsidR="00517CFE" w:rsidRPr="00DE2386">
        <w:rPr>
          <w:color w:val="FF0000"/>
        </w:rPr>
        <w:t xml:space="preserve"> contents depending on the </w:t>
      </w:r>
      <w:proofErr w:type="spellStart"/>
      <w:r w:rsidR="00517CFE" w:rsidRPr="00DE2386">
        <w:rPr>
          <w:color w:val="FF0000"/>
        </w:rPr>
        <w:t>cavin</w:t>
      </w:r>
      <w:proofErr w:type="spellEnd"/>
      <w:r w:rsidR="00517CFE" w:rsidRPr="00DE2386">
        <w:rPr>
          <w:color w:val="FF0000"/>
        </w:rPr>
        <w:t xml:space="preserve"> presence in </w:t>
      </w:r>
      <w:proofErr w:type="spellStart"/>
      <w:r w:rsidR="00517CFE" w:rsidRPr="00DE2386">
        <w:rPr>
          <w:color w:val="FF0000"/>
        </w:rPr>
        <w:t>caveolin</w:t>
      </w:r>
      <w:proofErr w:type="spellEnd"/>
      <w:r w:rsidR="00517CFE" w:rsidRPr="00DE2386">
        <w:rPr>
          <w:color w:val="FF0000"/>
        </w:rPr>
        <w:t xml:space="preserve"> containing </w:t>
      </w:r>
      <w:proofErr w:type="gramStart"/>
      <w:r w:rsidR="00517CFE" w:rsidRPr="00DE2386">
        <w:rPr>
          <w:color w:val="FF0000"/>
        </w:rPr>
        <w:t>cells</w:t>
      </w:r>
      <w:proofErr w:type="gramEnd"/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 </w:instrText>
      </w:r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EN.CITE.DATA </w:instrText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end"/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separate"/>
      </w:r>
      <w:r w:rsidR="00812B2B" w:rsidRPr="00DE2386">
        <w:rPr>
          <w:noProof/>
          <w:color w:val="FF0000"/>
        </w:rPr>
        <w:t>(Inder</w:t>
      </w:r>
      <w:r w:rsidR="00812B2B" w:rsidRPr="00DE2386">
        <w:rPr>
          <w:i/>
          <w:noProof/>
          <w:color w:val="FF0000"/>
        </w:rPr>
        <w:t xml:space="preserve"> et al.</w:t>
      </w:r>
      <w:r w:rsidR="00812B2B" w:rsidRPr="00DE2386">
        <w:rPr>
          <w:noProof/>
          <w:color w:val="FF0000"/>
        </w:rPr>
        <w:t xml:space="preserve"> 2014)</w:t>
      </w:r>
      <w:r w:rsidR="00812B2B" w:rsidRPr="00DE2386">
        <w:rPr>
          <w:color w:val="FF0000"/>
        </w:rPr>
        <w:fldChar w:fldCharType="end"/>
      </w:r>
      <w:r w:rsidR="00DC48EB" w:rsidRPr="00DE2386">
        <w:rPr>
          <w:color w:val="FF0000"/>
        </w:rPr>
        <w:t xml:space="preserve">. This may indicate a cargo sorting role for this system. </w:t>
      </w:r>
      <w:r w:rsidR="00D1114B" w:rsidRPr="00DE2386">
        <w:t>Cargo consists of</w:t>
      </w:r>
      <w:r w:rsidR="00E47A50" w:rsidRPr="00DE2386">
        <w:t xml:space="preserve"> cytoplasmic material with selectively exported ribonucleic acids (RNA), proteins and lipids due loading mechanisms</w:t>
      </w:r>
      <w:r w:rsidR="00A957A5" w:rsidRPr="00DE2386">
        <w:t xml:space="preserve"> with integral surface proteins</w:t>
      </w:r>
      <w:r w:rsidR="00E47A50" w:rsidRPr="00DE2386">
        <w:t>.</w:t>
      </w:r>
      <w:commentRangeEnd w:id="0"/>
      <w:r w:rsidR="00DE2386" w:rsidRPr="00DE2386">
        <w:rPr>
          <w:rStyle w:val="CommentReference"/>
        </w:rPr>
        <w:commentReference w:id="0"/>
      </w:r>
      <w:r w:rsidR="00E47A50" w:rsidRPr="00DE2386">
        <w:t xml:space="preserve"> </w:t>
      </w:r>
      <w:r w:rsidR="00A957A5">
        <w:t>As such, this secretion facilitates long range intercellular communication, benefiting from homing mechanisms</w:t>
      </w:r>
      <w:r w:rsidR="000B1C75">
        <w:t xml:space="preserve"> by surface proteins</w:t>
      </w:r>
      <w:r w:rsidR="00A957A5">
        <w:t xml:space="preserve"> and enhanced stability of the contents due to being membrane </w:t>
      </w:r>
      <w:r w:rsidR="00A957A5" w:rsidRPr="001D2D00">
        <w:t xml:space="preserve">bound. </w:t>
      </w:r>
      <w:r w:rsidR="00230E0A" w:rsidRPr="001D2D00">
        <w:t xml:space="preserve">Secretion and reabsorption of the extracellular vesicles has been attributed to a range of biological processes. </w:t>
      </w:r>
      <w:r w:rsidR="001D2D00" w:rsidRPr="001D2D00">
        <w:t xml:space="preserve">This includes the secretion of </w:t>
      </w:r>
      <w:r w:rsidR="001D2D00">
        <w:t xml:space="preserve">selectively exported </w:t>
      </w:r>
      <w:r w:rsidR="001D2D00" w:rsidRPr="001D2D00">
        <w:t xml:space="preserve">cytokines in immunological responses and </w:t>
      </w:r>
      <w:r w:rsidR="0084431B" w:rsidRPr="001D2D00">
        <w:t xml:space="preserve">establishing a pre-metastatic niche </w:t>
      </w:r>
      <w:r w:rsidR="001D2D00" w:rsidRPr="001D2D00">
        <w:t>in cancer progression</w:t>
      </w:r>
      <w:r w:rsidR="001D2D00">
        <w:t xml:space="preserve"> by sequestering growth factors to exosomes</w:t>
      </w:r>
      <w:r w:rsidR="0049362C">
        <w:fldChar w:fldCharType="begin"/>
      </w:r>
      <w:r w:rsidR="0049362C"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 w:rsidR="0049362C">
        <w:fldChar w:fldCharType="separate"/>
      </w:r>
      <w:r w:rsidR="0049362C">
        <w:rPr>
          <w:noProof/>
        </w:rPr>
        <w:t>(De Toro</w:t>
      </w:r>
      <w:r w:rsidR="0049362C" w:rsidRPr="0049362C">
        <w:rPr>
          <w:i/>
          <w:noProof/>
        </w:rPr>
        <w:t xml:space="preserve"> et al.</w:t>
      </w:r>
      <w:r w:rsidR="0049362C">
        <w:rPr>
          <w:noProof/>
        </w:rPr>
        <w:t xml:space="preserve"> 2015)</w:t>
      </w:r>
      <w:r w:rsidR="0049362C">
        <w:fldChar w:fldCharType="end"/>
      </w:r>
      <w:r w:rsidR="001D2D00" w:rsidRPr="001D2D00">
        <w:t xml:space="preserve">. </w:t>
      </w:r>
      <w:r w:rsidR="00230E0A">
        <w:t xml:space="preserve">Hereby, </w:t>
      </w:r>
      <w:r w:rsidR="001D2D00">
        <w:t xml:space="preserve">understanding the cargo loading mechanisms in metastatic cancers can reveal </w:t>
      </w:r>
      <w:r w:rsidR="00C72041">
        <w:t>how certain processes are being mediated and exploited to aid in progression.</w:t>
      </w:r>
      <w:r w:rsidR="00230E0A">
        <w:t xml:space="preserve">  </w:t>
      </w:r>
    </w:p>
    <w:p w14:paraId="0702A8C7" w14:textId="77777777" w:rsidR="000B1C75" w:rsidRDefault="000B1C75" w:rsidP="00721EDB">
      <w:pPr>
        <w:pStyle w:val="NoSpacing"/>
        <w:ind w:firstLine="142"/>
      </w:pPr>
    </w:p>
    <w:p w14:paraId="0C11860E" w14:textId="77777777" w:rsidR="000B1C75" w:rsidRDefault="00DC48EB" w:rsidP="00721EDB">
      <w:pPr>
        <w:pStyle w:val="NoSpacing"/>
        <w:ind w:firstLine="142"/>
      </w:pPr>
      <w:proofErr w:type="spellStart"/>
      <w:r>
        <w:t>Caveolin</w:t>
      </w:r>
      <w:proofErr w:type="spellEnd"/>
    </w:p>
    <w:p w14:paraId="17507D90" w14:textId="32937E28" w:rsidR="00955575" w:rsidRPr="00EE38D8" w:rsidRDefault="00BF55A8" w:rsidP="00721EDB">
      <w:pPr>
        <w:pStyle w:val="NoSpacing"/>
        <w:ind w:firstLine="142"/>
        <w:rPr>
          <w:color w:val="FF0000"/>
        </w:rPr>
      </w:pPr>
      <w:r>
        <w:t xml:space="preserve">The </w:t>
      </w:r>
      <w:proofErr w:type="spellStart"/>
      <w:r>
        <w:t>caveolin</w:t>
      </w:r>
      <w:proofErr w:type="spellEnd"/>
      <w:r>
        <w:t xml:space="preserve"> protein family </w:t>
      </w:r>
      <w:r w:rsidRPr="002175FC">
        <w:t xml:space="preserve">are integral membrane proteins that dictate the formation of </w:t>
      </w:r>
      <w:proofErr w:type="spellStart"/>
      <w:r w:rsidRPr="002175FC">
        <w:t>caveolae</w:t>
      </w:r>
      <w:proofErr w:type="spellEnd"/>
      <w:r w:rsidR="002000EE" w:rsidRPr="002175FC">
        <w:t xml:space="preserve"> by </w:t>
      </w:r>
      <w:r w:rsidR="00DE2386" w:rsidRPr="002175FC">
        <w:t xml:space="preserve">facilitating structural change </w:t>
      </w:r>
      <w:r w:rsidR="002175FC" w:rsidRPr="002175FC">
        <w:t xml:space="preserve">of </w:t>
      </w:r>
      <w:r w:rsidR="00DE2386" w:rsidRPr="002175FC">
        <w:t>membrane curvature</w:t>
      </w:r>
      <w:r w:rsidR="002175FC" w:rsidRPr="002175FC">
        <w:fldChar w:fldCharType="begin"/>
      </w:r>
      <w:r w:rsidR="002175FC" w:rsidRPr="002175FC"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="002175FC" w:rsidRPr="002175FC">
        <w:fldChar w:fldCharType="separate"/>
      </w:r>
      <w:r w:rsidR="002175FC" w:rsidRPr="002175FC">
        <w:rPr>
          <w:noProof/>
        </w:rPr>
        <w:t>(</w:t>
      </w:r>
      <w:proofErr w:type="spellStart"/>
      <w:r w:rsidR="002175FC" w:rsidRPr="002175FC">
        <w:rPr>
          <w:noProof/>
        </w:rPr>
        <w:t>Ariotti</w:t>
      </w:r>
      <w:proofErr w:type="spellEnd"/>
      <w:r w:rsidR="002175FC" w:rsidRPr="002175FC">
        <w:rPr>
          <w:i/>
          <w:noProof/>
        </w:rPr>
        <w:t xml:space="preserve"> et al.</w:t>
      </w:r>
      <w:r w:rsidR="002175FC" w:rsidRPr="002175FC">
        <w:rPr>
          <w:noProof/>
        </w:rPr>
        <w:t xml:space="preserve"> 2015)</w:t>
      </w:r>
      <w:r w:rsidR="002175FC" w:rsidRPr="002175FC">
        <w:fldChar w:fldCharType="end"/>
      </w:r>
      <w:r w:rsidRPr="002175FC">
        <w:t xml:space="preserve">. </w:t>
      </w:r>
      <w:r w:rsidR="00BE364C" w:rsidRPr="002175FC">
        <w:t xml:space="preserve">The </w:t>
      </w:r>
      <w:r w:rsidR="00BE364C">
        <w:t xml:space="preserve">three isoforms of </w:t>
      </w:r>
      <w:proofErr w:type="spellStart"/>
      <w:r w:rsidR="00BE364C">
        <w:t>caveolin</w:t>
      </w:r>
      <w:proofErr w:type="spellEnd"/>
      <w:r w:rsidR="00BE364C">
        <w:t>, named CAV1-3, are typically expressed in d</w:t>
      </w:r>
      <w:r w:rsidR="00AB4F12">
        <w:t xml:space="preserve">ifferent types of tissues. CAV1 and </w:t>
      </w:r>
      <w:r w:rsidR="00BE364C">
        <w:t>2 are expressed in epithelial, endothelial and smooth muscle cells, whereas CAV3 is predominately express</w:t>
      </w:r>
      <w:r w:rsidR="00340BDC">
        <w:t>ed</w:t>
      </w:r>
      <w:r w:rsidR="00BE364C">
        <w:t xml:space="preserve"> in cytoskeletal muscle cells. These proteins </w:t>
      </w:r>
      <w:proofErr w:type="spellStart"/>
      <w:r w:rsidR="00BE364C">
        <w:t>oligomerise</w:t>
      </w:r>
      <w:proofErr w:type="spellEnd"/>
      <w:r w:rsidR="00BE364C">
        <w:t xml:space="preserve"> and bind to cholesterol when in proximity within the lipid raft domain. Here, they promote a variety of signalling activities</w:t>
      </w:r>
      <w:r w:rsidR="00A14905">
        <w:t>, including the mediation of growth, secretion and adhesion</w:t>
      </w:r>
      <w:r w:rsidR="00BE364C">
        <w:t xml:space="preserve">. </w:t>
      </w:r>
      <w:r w:rsidR="005831D1">
        <w:t>L</w:t>
      </w:r>
      <w:r w:rsidR="00A14905">
        <w:t xml:space="preserve">ack of CAV1 and 3, </w:t>
      </w:r>
      <w:r w:rsidR="002175FC">
        <w:t>through genetic ablation, yields</w:t>
      </w:r>
      <w:r w:rsidR="00A14905">
        <w:t xml:space="preserve"> a loss of </w:t>
      </w:r>
      <w:proofErr w:type="spellStart"/>
      <w:r w:rsidR="00A14905">
        <w:t>caveolae</w:t>
      </w:r>
      <w:proofErr w:type="spellEnd"/>
      <w:r w:rsidR="00A14905">
        <w:t xml:space="preserve"> formation, </w:t>
      </w:r>
      <w:r w:rsidR="005831D1">
        <w:t>unlike</w:t>
      </w:r>
      <w:r w:rsidR="00A14905">
        <w:t xml:space="preserve"> </w:t>
      </w:r>
      <w:r w:rsidR="002175FC">
        <w:t xml:space="preserve">loss of </w:t>
      </w:r>
      <w:proofErr w:type="gramStart"/>
      <w:r w:rsidR="00A14905">
        <w:t>CAV2</w:t>
      </w:r>
      <w:proofErr w:type="gramEnd"/>
      <w:r w:rsidR="00E311F0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E311F0">
        <w:fldChar w:fldCharType="separate"/>
      </w:r>
      <w:r w:rsidR="007E6392">
        <w:rPr>
          <w:noProof/>
        </w:rPr>
        <w:t>(Drab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Galbiati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Razani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2001)</w:t>
      </w:r>
      <w:r w:rsidR="00E311F0">
        <w:fldChar w:fldCharType="end"/>
      </w:r>
      <w:r w:rsidR="00A14905">
        <w:t xml:space="preserve">. </w:t>
      </w:r>
      <w:r w:rsidR="005831D1">
        <w:t xml:space="preserve">Furthermore, </w:t>
      </w:r>
      <w:r w:rsidR="005831D1" w:rsidRPr="005831D1">
        <w:rPr>
          <w:i/>
        </w:rPr>
        <w:t>de novo</w:t>
      </w:r>
      <w:r w:rsidR="005831D1">
        <w:t xml:space="preserve"> </w:t>
      </w:r>
      <w:proofErr w:type="spellStart"/>
      <w:r w:rsidR="005831D1">
        <w:t>caveolae</w:t>
      </w:r>
      <w:proofErr w:type="spellEnd"/>
      <w:r w:rsidR="005831D1">
        <w:t xml:space="preserve"> formation in lymphocytes occur following ectopic expression of CAV1</w:t>
      </w:r>
      <w:r w:rsidR="00512B54">
        <w:fldChar w:fldCharType="begin"/>
      </w:r>
      <w:r w:rsidR="00512B54"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 w:rsidR="00512B54">
        <w:fldChar w:fldCharType="separate"/>
      </w:r>
      <w:r w:rsidR="00512B54">
        <w:rPr>
          <w:noProof/>
        </w:rPr>
        <w:t>(Fra</w:t>
      </w:r>
      <w:r w:rsidR="00512B54" w:rsidRPr="00512B54">
        <w:rPr>
          <w:i/>
          <w:noProof/>
        </w:rPr>
        <w:t xml:space="preserve"> et al.</w:t>
      </w:r>
      <w:r w:rsidR="00512B54">
        <w:rPr>
          <w:noProof/>
        </w:rPr>
        <w:t xml:space="preserve"> 1995)</w:t>
      </w:r>
      <w:r w:rsidR="00512B54">
        <w:fldChar w:fldCharType="end"/>
      </w:r>
      <w:r w:rsidR="005831D1">
        <w:t xml:space="preserve">. </w:t>
      </w:r>
      <w:r w:rsidR="00340BDC">
        <w:t xml:space="preserve">This exemplifies the necessity for CAV1 production in </w:t>
      </w:r>
      <w:proofErr w:type="spellStart"/>
      <w:r w:rsidR="00340BDC">
        <w:t>caveolae</w:t>
      </w:r>
      <w:proofErr w:type="spellEnd"/>
      <w:r w:rsidR="00340BDC">
        <w:t xml:space="preserve"> formation, </w:t>
      </w:r>
      <w:r w:rsidR="004D3302">
        <w:t>involved in</w:t>
      </w:r>
      <w:r w:rsidR="00340BDC">
        <w:t xml:space="preserve"> exosome production. </w:t>
      </w:r>
      <w:r w:rsidR="008228FE">
        <w:t>However, it should be noted that these knockdown/over-expression studies were performed in a cell model that still contains other associated proteins</w:t>
      </w:r>
      <w:r w:rsidR="005E1D90">
        <w:t xml:space="preserve"> required to facilitate the formation of </w:t>
      </w:r>
      <w:proofErr w:type="spellStart"/>
      <w:r w:rsidR="005E1D90">
        <w:t>caveolae</w:t>
      </w:r>
      <w:proofErr w:type="spellEnd"/>
      <w:r w:rsidR="008228FE">
        <w:t>.</w:t>
      </w:r>
      <w:r w:rsidR="005E1D90">
        <w:t xml:space="preserve"> As such, the findings that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exists demonstrates that, while </w:t>
      </w:r>
      <w:proofErr w:type="spellStart"/>
      <w:r w:rsidR="005E1D90">
        <w:t>caveolin</w:t>
      </w:r>
      <w:proofErr w:type="spellEnd"/>
      <w:r w:rsidR="005E1D90">
        <w:t xml:space="preserve"> is present, it is not sufficient for </w:t>
      </w:r>
      <w:proofErr w:type="spellStart"/>
      <w:r w:rsidR="005E1D90">
        <w:t>caveolae</w:t>
      </w:r>
      <w:proofErr w:type="spellEnd"/>
      <w:r w:rsidR="005E1D90">
        <w:t xml:space="preserve"> production on its own</w:t>
      </w:r>
      <w:r w:rsidR="00EE38D8">
        <w:fldChar w:fldCharType="begin"/>
      </w:r>
      <w:r w:rsidR="00EE38D8"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(Hill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2008)</w:t>
      </w:r>
      <w:r w:rsidR="00EE38D8">
        <w:fldChar w:fldCharType="end"/>
      </w:r>
      <w:r w:rsidR="005E1D90">
        <w:t>. Additionally,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has been implicated in additional pathways and pathologies</w:t>
      </w:r>
      <w:r w:rsidR="00EE38D8">
        <w:fldChar w:fldCharType="begin"/>
      </w:r>
      <w:r w:rsidR="00EE38D8">
        <w:instrText xml:space="preserve"> ADDIN EN.CITE &lt;EndNote&gt;&lt;Cite&gt;&lt;Author&gt;Bosch&lt;/Author&gt;&lt;Year&gt;2011&lt;/Year&gt;&lt;RecNum&gt;34&lt;/RecNum&gt;&lt;DisplayText&gt;(Bosch&lt;style face="italic"&gt; et al.&lt;/style&gt; 2011)&lt;/DisplayText&gt;&lt;record&gt;&lt;rec-number&gt;34&lt;/rec-number&gt;&lt;foreign-keys&gt;&lt;key app="EN" db-id="fvaw9vd5rrfez2epavc5exebz02xt0vvvwrs" timestamp="1454992740"&gt;34&lt;/key&gt;&lt;/foreign-keys&gt;&lt;ref-type name="Journal Article"&gt;17&lt;/ref-type&gt;&lt;contributors&gt;&lt;authors&gt;&lt;author&gt;Bosch, Marta&lt;/author&gt;&lt;author&gt;Marí, Montserrat&lt;/author&gt;&lt;author&gt;Gross, Steven P.&lt;/author&gt;&lt;author&gt;Fernández-Checa, José C.&lt;/author&gt;&lt;author&gt;Pol, Albert&lt;/author&gt;&lt;/authors&gt;&lt;/contributors&gt;&lt;titles&gt;&lt;title&gt;Mitochondrial Cholesterol: A Connection Between Caveolin, Metabolism, and Disease&lt;/title&gt;&lt;secondary-title&gt;Traffic&lt;/secondary-title&gt;&lt;/titles&gt;&lt;periodical&gt;&lt;full-title&gt;Traffic&lt;/full-title&gt;&lt;/periodical&gt;&lt;pages&gt;1483-1489&lt;/pages&gt;&lt;volume&gt;12&lt;/volume&gt;&lt;number&gt;11&lt;/number&gt;&lt;keywords&gt;&lt;keyword&gt;caveolae&lt;/keyword&gt;&lt;keyword&gt;caveolin&lt;/keyword&gt;&lt;keyword&gt;cholesterol&lt;/keyword&gt;&lt;keyword&gt;glutathione&lt;/keyword&gt;&lt;keyword&gt;mitochondria&lt;/keyword&gt;&lt;keyword&gt;oxidative stress&lt;/keyword&gt;&lt;/keywords&gt;&lt;dates&gt;&lt;year&gt;2011&lt;/year&gt;&lt;/dates&gt;&lt;publisher&gt;Blackwell Publishing Ltd&lt;/publisher&gt;&lt;isbn&gt;1600-0854&lt;/isbn&gt;&lt;urls&gt;&lt;related-urls&gt;&lt;url&gt;http://dx.doi.org/10.1111/j.1600-0854.2011.01259.x&lt;/url&gt;&lt;/related-urls&gt;&lt;/urls&gt;&lt;electronic-resource-num&gt;10.1111/j.1600-0854.2011.01259.x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(Bosch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2011)</w:t>
      </w:r>
      <w:r w:rsidR="00EE38D8">
        <w:fldChar w:fldCharType="end"/>
      </w:r>
      <w:r w:rsidR="005E1D90">
        <w:t xml:space="preserve">. </w:t>
      </w:r>
      <w:r w:rsidR="00EE38D8" w:rsidRPr="00EE38D8">
        <w:rPr>
          <w:color w:val="FF0000"/>
          <w:highlight w:val="yellow"/>
        </w:rPr>
        <w:t>Need more sources for that statement</w:t>
      </w:r>
    </w:p>
    <w:p w14:paraId="05EDB2D1" w14:textId="77777777" w:rsidR="00506545" w:rsidRPr="00EE38D8" w:rsidRDefault="00506545" w:rsidP="00721EDB">
      <w:pPr>
        <w:pStyle w:val="NoSpacing"/>
        <w:ind w:firstLine="142"/>
        <w:rPr>
          <w:color w:val="FF0000"/>
        </w:rPr>
      </w:pPr>
    </w:p>
    <w:p w14:paraId="0AF1A391" w14:textId="77777777" w:rsidR="00ED1BC7" w:rsidRDefault="00955575" w:rsidP="00ED1BC7">
      <w:pPr>
        <w:pStyle w:val="NoSpacing"/>
        <w:ind w:firstLine="142"/>
      </w:pPr>
      <w:proofErr w:type="spellStart"/>
      <w:r>
        <w:t>Caveolin</w:t>
      </w:r>
      <w:proofErr w:type="spellEnd"/>
      <w:r>
        <w:t xml:space="preserve"> </w:t>
      </w:r>
      <w:r w:rsidR="00DC48EB">
        <w:t xml:space="preserve">in tumour </w:t>
      </w:r>
      <w:commentRangeStart w:id="1"/>
      <w:r w:rsidR="00DC48EB">
        <w:t>activity</w:t>
      </w:r>
      <w:commentRangeEnd w:id="1"/>
      <w:r w:rsidR="002C48C6">
        <w:rPr>
          <w:rStyle w:val="CommentReference"/>
        </w:rPr>
        <w:commentReference w:id="1"/>
      </w:r>
      <w:r w:rsidR="00DC48EB">
        <w:t>.</w:t>
      </w:r>
    </w:p>
    <w:p w14:paraId="731CA885" w14:textId="42719918" w:rsidR="00506545" w:rsidRDefault="00506545" w:rsidP="00506545">
      <w:pPr>
        <w:pStyle w:val="NoSpacing"/>
        <w:ind w:firstLine="142"/>
      </w:pPr>
      <w:proofErr w:type="spellStart"/>
      <w:r>
        <w:lastRenderedPageBreak/>
        <w:t>Caveolin</w:t>
      </w:r>
      <w:proofErr w:type="spellEnd"/>
      <w:r>
        <w:t xml:space="preserve"> 1 expression has been </w:t>
      </w:r>
      <w:r w:rsidR="00ED1BC7">
        <w:t>associated with aggressive late stage prostate cancer</w:t>
      </w:r>
      <w:r>
        <w:t>.</w:t>
      </w:r>
      <w:r w:rsidR="00ED1BC7">
        <w:t xml:space="preserve"> This was unveiled by observing its abnormal expression in prostate epithelial cells, where</w:t>
      </w:r>
      <w:r w:rsidR="005300D7">
        <w:t xml:space="preserve"> CAV-1 expression does not occur</w:t>
      </w:r>
      <w:r w:rsidR="00ED1BC7">
        <w:t xml:space="preserve"> in previously healthy cells. </w:t>
      </w:r>
      <w:r w:rsidR="00494A6C">
        <w:t>This formation of non-</w:t>
      </w:r>
      <w:proofErr w:type="spellStart"/>
      <w:r w:rsidR="00494A6C">
        <w:t>caveolar</w:t>
      </w:r>
      <w:proofErr w:type="spellEnd"/>
      <w:r w:rsidR="00494A6C">
        <w:t xml:space="preserve"> </w:t>
      </w:r>
      <w:proofErr w:type="spellStart"/>
      <w:r w:rsidR="00494A6C">
        <w:t>caveolin</w:t>
      </w:r>
      <w:proofErr w:type="spellEnd"/>
      <w:r w:rsidR="00494A6C">
        <w:t xml:space="preserve"> was shown to facilitate </w:t>
      </w:r>
      <w:r w:rsidR="00EF645B">
        <w:t xml:space="preserve">anchorage-independent growth and metastasis. </w:t>
      </w:r>
      <w:r w:rsidR="00ED1BC7">
        <w:t xml:space="preserve">Additionally, the absence of CAV-1 in a prostate cancer model had resulted in hindered progression into a highly invasive and metastatic form. Hence, this demonstrates the role of CAV1 in prostate cancer as a tumour promotor. </w:t>
      </w:r>
      <w:r w:rsidR="004417B6">
        <w:t>Similarly,</w:t>
      </w:r>
      <w:r w:rsidR="004417B6" w:rsidRPr="002175FC">
        <w:t xml:space="preserve"> </w:t>
      </w:r>
      <w:r w:rsidR="002175FC" w:rsidRPr="002175FC">
        <w:t>metastatic</w:t>
      </w:r>
      <w:r w:rsidR="004417B6" w:rsidRPr="002175FC">
        <w:t xml:space="preserve"> </w:t>
      </w:r>
      <w:r w:rsidR="007E6392">
        <w:t>oesophageal</w:t>
      </w:r>
      <w:r w:rsidR="004417B6">
        <w:t>, renal, brain and lung cancers had also revealed CAV1 to correlate with angiogenesis, cancer recurrence and elevated metastasis, solidifying its tumour promotor function</w:t>
      </w:r>
      <w:r w:rsidR="00494A6C">
        <w:t xml:space="preserve"> and introducing its potential as a biomarker</w:t>
      </w:r>
      <w:r w:rsidR="004D3302">
        <w:t xml:space="preserve"> for aggressive cancer types</w: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EN.CITE.DATA </w:instrText>
      </w:r>
      <w:r w:rsidR="007E6392">
        <w:fldChar w:fldCharType="end"/>
      </w:r>
      <w:r w:rsidR="007E6392">
        <w:fldChar w:fldCharType="separate"/>
      </w:r>
      <w:r w:rsidR="007E6392">
        <w:rPr>
          <w:noProof/>
        </w:rPr>
        <w:t>(</w:t>
      </w:r>
      <w:proofErr w:type="spellStart"/>
      <w:r w:rsidR="007E6392">
        <w:rPr>
          <w:noProof/>
        </w:rPr>
        <w:t>Ho</w:t>
      </w:r>
      <w:proofErr w:type="spellEnd"/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Itoh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Joo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2004; Barresi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2006)</w:t>
      </w:r>
      <w:r w:rsidR="007E6392">
        <w:fldChar w:fldCharType="end"/>
      </w:r>
      <w:r w:rsidR="004417B6">
        <w:t>.</w:t>
      </w:r>
      <w:r w:rsidR="004C2BBD">
        <w:t xml:space="preserve"> The mechanism in which this occurs is said to be due to the CAV1 direct interaction with G-proteins inv</w:t>
      </w:r>
      <w:r w:rsidR="00414CBA">
        <w:t>olved with cellular replication, invasion and metastasis</w:t>
      </w:r>
      <w:r w:rsidR="004C2BBD">
        <w:t xml:space="preserve">. </w:t>
      </w:r>
      <w:r w:rsidR="008346F3">
        <w:t xml:space="preserve">In contrast, breast and pancreatic cancers revealed a </w:t>
      </w:r>
      <w:r w:rsidR="00414CBA">
        <w:t xml:space="preserve">potential </w:t>
      </w:r>
      <w:r w:rsidR="008346F3">
        <w:t xml:space="preserve">tumour suppressor function where CAV1 deficiency promotes MAPK and PI3K signalling to induce </w:t>
      </w:r>
      <w:proofErr w:type="gramStart"/>
      <w:r w:rsidR="008346F3">
        <w:t>growth</w:t>
      </w:r>
      <w:proofErr w:type="gramEnd"/>
      <w:r w:rsidR="00414CBA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 </w:instrText>
      </w:r>
      <w:r w:rsidR="008C24AD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EN.CITE.DATA </w:instrText>
      </w:r>
      <w:r w:rsidR="008C24AD">
        <w:fldChar w:fldCharType="end"/>
      </w:r>
      <w:r w:rsidR="00414CBA">
        <w:fldChar w:fldCharType="separate"/>
      </w:r>
      <w:r w:rsidR="008C24AD">
        <w:rPr>
          <w:noProof/>
        </w:rPr>
        <w:t>(Han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2009; Feng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2010)</w:t>
      </w:r>
      <w:r w:rsidR="00414CBA">
        <w:fldChar w:fldCharType="end"/>
      </w:r>
      <w:r w:rsidR="008346F3">
        <w:t>. Hereby, the function of CAV1 in cancers appears to be tissue</w:t>
      </w:r>
      <w:r w:rsidR="00C72041">
        <w:t xml:space="preserve"> or case</w:t>
      </w:r>
      <w:r w:rsidR="008346F3">
        <w:t xml:space="preserve"> specific. </w:t>
      </w:r>
    </w:p>
    <w:p w14:paraId="3AB9A0A6" w14:textId="77777777" w:rsidR="004417B6" w:rsidRDefault="004417B6" w:rsidP="00721EDB">
      <w:pPr>
        <w:pStyle w:val="NoSpacing"/>
        <w:ind w:firstLine="142"/>
      </w:pPr>
    </w:p>
    <w:p w14:paraId="7E54E65B" w14:textId="77777777" w:rsidR="000B1C75" w:rsidRDefault="007862BA" w:rsidP="000B1C75">
      <w:pPr>
        <w:pStyle w:val="NoSpacing"/>
        <w:ind w:firstLine="142"/>
      </w:pPr>
      <w:proofErr w:type="spellStart"/>
      <w:r>
        <w:t>Cavins</w:t>
      </w:r>
      <w:proofErr w:type="spellEnd"/>
      <w:r>
        <w:t>.</w:t>
      </w:r>
    </w:p>
    <w:p w14:paraId="1A161A09" w14:textId="77777777" w:rsidR="004417B6" w:rsidRDefault="004417B6" w:rsidP="000B1C75">
      <w:pPr>
        <w:pStyle w:val="NoSpacing"/>
        <w:ind w:firstLine="142"/>
      </w:pPr>
      <w:r>
        <w:t xml:space="preserve">In addition to CAV1, </w:t>
      </w:r>
      <w:proofErr w:type="spellStart"/>
      <w:r>
        <w:t>cavins</w:t>
      </w:r>
      <w:proofErr w:type="spellEnd"/>
      <w:r>
        <w:t xml:space="preserve"> </w:t>
      </w:r>
      <w:r w:rsidR="00812E63">
        <w:t xml:space="preserve">are required in </w:t>
      </w:r>
      <w:proofErr w:type="spellStart"/>
      <w:r w:rsidR="000B22E7">
        <w:t>caveolae</w:t>
      </w:r>
      <w:proofErr w:type="spellEnd"/>
      <w:r w:rsidR="00812E63">
        <w:t xml:space="preserve"> production by acting as </w:t>
      </w:r>
      <w:proofErr w:type="spellStart"/>
      <w:r w:rsidR="00812E63">
        <w:t>caveolar</w:t>
      </w:r>
      <w:proofErr w:type="spellEnd"/>
      <w:r w:rsidR="00812E63">
        <w:t xml:space="preserve"> coat </w:t>
      </w:r>
      <w:r w:rsidR="000B22E7">
        <w:t xml:space="preserve">proteins that stabilise </w:t>
      </w:r>
      <w:proofErr w:type="spellStart"/>
      <w:r w:rsidR="000B22E7">
        <w:t>caveolin</w:t>
      </w:r>
      <w:proofErr w:type="spellEnd"/>
      <w:r w:rsidR="000B22E7">
        <w:t xml:space="preserve"> interaction</w:t>
      </w:r>
      <w:r w:rsidR="00812E63">
        <w:t xml:space="preserve">. The </w:t>
      </w:r>
      <w:proofErr w:type="spellStart"/>
      <w:r w:rsidR="00812E63">
        <w:t>cavin</w:t>
      </w:r>
      <w:proofErr w:type="spellEnd"/>
      <w:r w:rsidR="00812E63">
        <w:t xml:space="preserve"> family consists of 4 </w:t>
      </w:r>
      <w:proofErr w:type="spellStart"/>
      <w:r w:rsidR="00812E63">
        <w:t>cavins</w:t>
      </w:r>
      <w:proofErr w:type="spellEnd"/>
      <w:r w:rsidR="00812E63">
        <w:t xml:space="preserve">, named </w:t>
      </w:r>
      <w:proofErr w:type="spellStart"/>
      <w:r w:rsidR="00812E63">
        <w:t>cavin</w:t>
      </w:r>
      <w:proofErr w:type="spellEnd"/>
      <w:r w:rsidR="00812E63">
        <w:t xml:space="preserve"> 1-4 or </w:t>
      </w:r>
      <w:r w:rsidR="00812E63" w:rsidRPr="00812E63">
        <w:rPr>
          <w:color w:val="FF0000"/>
        </w:rPr>
        <w:t xml:space="preserve">PTRF, SDPR, SRBC and MURC </w:t>
      </w:r>
      <w:r w:rsidR="00812E63">
        <w:t xml:space="preserve">respectively. These proteins are co-expressed and co-distributed with </w:t>
      </w:r>
      <w:proofErr w:type="spellStart"/>
      <w:r w:rsidR="00812E63">
        <w:t>caveolin</w:t>
      </w:r>
      <w:proofErr w:type="spellEnd"/>
      <w:r w:rsidR="00C7599C">
        <w:t xml:space="preserve"> and interact with each other as oligomeric </w:t>
      </w:r>
      <w:proofErr w:type="spellStart"/>
      <w:r w:rsidR="00C7599C">
        <w:t>cavin</w:t>
      </w:r>
      <w:proofErr w:type="spellEnd"/>
      <w:r w:rsidR="00C7599C">
        <w:t xml:space="preserve"> complexes</w:t>
      </w:r>
      <w:r w:rsidR="00771D5F">
        <w:t xml:space="preserve"> in healthy cells</w:t>
      </w:r>
      <w:r w:rsidR="00C7599C">
        <w:t xml:space="preserve">. </w:t>
      </w:r>
      <w:r w:rsidR="005300D7">
        <w:t xml:space="preserve">Interaction with </w:t>
      </w:r>
      <w:proofErr w:type="spellStart"/>
      <w:r w:rsidR="005300D7">
        <w:t>caveolin</w:t>
      </w:r>
      <w:proofErr w:type="spellEnd"/>
      <w:r w:rsidR="005300D7">
        <w:t xml:space="preserve"> </w:t>
      </w:r>
      <w:r w:rsidR="00F111A3">
        <w:t xml:space="preserve">initiates </w:t>
      </w:r>
      <w:proofErr w:type="spellStart"/>
      <w:r w:rsidR="00F111A3">
        <w:t>caveolae</w:t>
      </w:r>
      <w:proofErr w:type="spellEnd"/>
      <w:r w:rsidR="00F111A3">
        <w:t xml:space="preserve"> </w:t>
      </w:r>
      <w:r w:rsidR="005300D7">
        <w:t>form</w:t>
      </w:r>
      <w:r w:rsidR="00F111A3">
        <w:t>ation</w:t>
      </w:r>
      <w:r w:rsidR="000B22E7">
        <w:t>, morphology and other properties</w:t>
      </w:r>
      <w:r w:rsidR="005300D7">
        <w:t xml:space="preserve">. </w:t>
      </w:r>
    </w:p>
    <w:p w14:paraId="5CF1912D" w14:textId="77777777" w:rsidR="000B1C75" w:rsidRDefault="000B1C75" w:rsidP="000B1C75">
      <w:pPr>
        <w:pStyle w:val="NoSpacing"/>
        <w:ind w:firstLine="142"/>
      </w:pPr>
    </w:p>
    <w:p w14:paraId="3A5B573F" w14:textId="77777777" w:rsidR="006C77CA" w:rsidRDefault="007862BA" w:rsidP="000B1C75">
      <w:pPr>
        <w:pStyle w:val="NoSpacing"/>
        <w:ind w:firstLine="142"/>
      </w:pPr>
      <w:proofErr w:type="spellStart"/>
      <w:r>
        <w:t>Cavin</w:t>
      </w:r>
      <w:proofErr w:type="spellEnd"/>
      <w:r>
        <w:t xml:space="preserve"> roles in </w:t>
      </w:r>
      <w:proofErr w:type="spellStart"/>
      <w:r>
        <w:t>caveolae</w:t>
      </w:r>
      <w:proofErr w:type="spellEnd"/>
      <w:r>
        <w:t xml:space="preserve"> formation and function. </w:t>
      </w:r>
      <w:r w:rsidR="009759E3">
        <w:t xml:space="preserve"> </w:t>
      </w:r>
    </w:p>
    <w:p w14:paraId="5D2ED4F1" w14:textId="77777777" w:rsidR="00F273F1" w:rsidRDefault="001C2DC2" w:rsidP="00F273F1">
      <w:pPr>
        <w:pStyle w:val="NoSpacing"/>
      </w:pPr>
      <w:r>
        <w:t xml:space="preserve">Cavin-1 plays a major role in the formation of </w:t>
      </w:r>
      <w:proofErr w:type="spellStart"/>
      <w:r>
        <w:t>caveola</w:t>
      </w:r>
      <w:r w:rsidR="000C6F62">
        <w:t>e</w:t>
      </w:r>
      <w:proofErr w:type="spellEnd"/>
      <w:r w:rsidR="000C6F62">
        <w:t xml:space="preserve">. Expression of cavin-1 in cells with </w:t>
      </w:r>
      <w:r w:rsidR="00771D5F">
        <w:t xml:space="preserve">functional </w:t>
      </w:r>
      <w:proofErr w:type="spellStart"/>
      <w:r w:rsidR="00771D5F">
        <w:t>caveolin</w:t>
      </w:r>
      <w:proofErr w:type="spellEnd"/>
      <w:r w:rsidR="00771D5F">
        <w:t xml:space="preserve"> </w:t>
      </w:r>
      <w:r w:rsidR="000C6F62">
        <w:t xml:space="preserve">dramatically increases the </w:t>
      </w:r>
      <w:proofErr w:type="spellStart"/>
      <w:r w:rsidR="000C6F62">
        <w:t>caveolae</w:t>
      </w:r>
      <w:proofErr w:type="spellEnd"/>
      <w:r w:rsidR="000C6F62">
        <w:t xml:space="preserve"> density. </w:t>
      </w:r>
      <w:r w:rsidR="00D1114B">
        <w:t>In contrast, cavin-1 knockdown in mice</w:t>
      </w:r>
      <w:r w:rsidR="006A4405">
        <w:t xml:space="preserve"> yielded a significant decrease in </w:t>
      </w:r>
      <w:proofErr w:type="spellStart"/>
      <w:r w:rsidR="006A4405">
        <w:t>caveolae</w:t>
      </w:r>
      <w:proofErr w:type="spellEnd"/>
      <w:r w:rsidR="006A4405">
        <w:t xml:space="preserve"> formation. Hereby, cavin-1 must be required for formation of </w:t>
      </w:r>
      <w:proofErr w:type="spellStart"/>
      <w:r w:rsidR="006A4405">
        <w:t>caveloae</w:t>
      </w:r>
      <w:proofErr w:type="spellEnd"/>
      <w:r w:rsidR="006A4405">
        <w:t xml:space="preserve"> with the presence of CAV1. </w:t>
      </w:r>
      <w:r w:rsidR="00F71F0A">
        <w:t>Co-</w:t>
      </w:r>
      <w:r w:rsidR="00C87D4A">
        <w:t>immunoprecipitation</w:t>
      </w:r>
      <w:r w:rsidR="00F71F0A">
        <w:t xml:space="preserve"> studies with the </w:t>
      </w:r>
      <w:proofErr w:type="spellStart"/>
      <w:r w:rsidR="00F71F0A">
        <w:t>cavin</w:t>
      </w:r>
      <w:proofErr w:type="spellEnd"/>
      <w:r w:rsidR="00F71F0A">
        <w:t xml:space="preserve"> members and CAV1 reveal that </w:t>
      </w:r>
      <w:proofErr w:type="spellStart"/>
      <w:r w:rsidR="00F71F0A">
        <w:t>cavin</w:t>
      </w:r>
      <w:proofErr w:type="spellEnd"/>
      <w:r w:rsidR="00F71F0A">
        <w:t xml:space="preserve"> form distinct complexes. </w:t>
      </w:r>
      <w:r w:rsidR="00E43DF0">
        <w:t>These complexes require the presence of</w:t>
      </w:r>
      <w:r w:rsidR="00E43DF0" w:rsidRPr="000B22E7">
        <w:t xml:space="preserve"> cavin-1 and either cavin-2 or cavin-3 to </w:t>
      </w:r>
      <w:r w:rsidR="00E43DF0">
        <w:t>form and initiate its function</w:t>
      </w:r>
      <w:r w:rsidR="000B22E7">
        <w:t xml:space="preserve">, however these </w:t>
      </w:r>
      <w:proofErr w:type="spellStart"/>
      <w:r w:rsidR="000B22E7">
        <w:t>cavins</w:t>
      </w:r>
      <w:proofErr w:type="spellEnd"/>
      <w:r w:rsidR="000B22E7">
        <w:t xml:space="preserve"> have additional functions without being involved in the complexes</w:t>
      </w:r>
      <w:r w:rsidR="00E43DF0">
        <w:t>. On</w:t>
      </w:r>
      <w:r w:rsidR="00F71F0A">
        <w:t xml:space="preserve">ce associated to CAV1, </w:t>
      </w:r>
      <w:proofErr w:type="spellStart"/>
      <w:r w:rsidR="00E43DF0">
        <w:t>caveolae</w:t>
      </w:r>
      <w:proofErr w:type="spellEnd"/>
      <w:r w:rsidR="00E43DF0">
        <w:t xml:space="preserve"> formation initiates. </w:t>
      </w:r>
      <w:r w:rsidR="00F71F0A">
        <w:t xml:space="preserve">While cavin-2 presence is not mandatory, its addition to these </w:t>
      </w:r>
      <w:r w:rsidR="000B22E7">
        <w:t xml:space="preserve">cells </w:t>
      </w:r>
      <w:r w:rsidR="00F71F0A">
        <w:t>play roles in</w:t>
      </w:r>
      <w:r w:rsidR="00E86B3E">
        <w:t xml:space="preserve"> size and tabulation of </w:t>
      </w:r>
      <w:proofErr w:type="spellStart"/>
      <w:r w:rsidR="00E86B3E">
        <w:t>caveolae</w:t>
      </w:r>
      <w:proofErr w:type="spellEnd"/>
      <w:r w:rsidR="00E86B3E" w:rsidRPr="00E86B3E">
        <w:rPr>
          <w:color w:val="FF0000"/>
        </w:rPr>
        <w:t>. PUT IN EVIDENCE.</w:t>
      </w:r>
      <w:r w:rsidR="00E86B3E">
        <w:t xml:space="preserve"> This may indicate that cavin-2 recruit differential signalling</w:t>
      </w:r>
      <w:r w:rsidR="00F111A3">
        <w:t xml:space="preserve"> compared</w:t>
      </w:r>
      <w:r w:rsidR="00E86B3E">
        <w:t xml:space="preserve"> to cavin-1 </w:t>
      </w:r>
      <w:proofErr w:type="spellStart"/>
      <w:r w:rsidR="00771D5F">
        <w:t>homomeric</w:t>
      </w:r>
      <w:proofErr w:type="spellEnd"/>
      <w:r w:rsidR="00771D5F">
        <w:t xml:space="preserve"> </w:t>
      </w:r>
      <w:r w:rsidR="00F111A3">
        <w:t>complexes</w:t>
      </w:r>
      <w:r w:rsidR="00E86B3E">
        <w:t xml:space="preserve"> due to this change in morphology. Additionally, cavin-3 has been associated with</w:t>
      </w:r>
      <w:r w:rsidR="00BE1384">
        <w:t xml:space="preserve"> </w:t>
      </w:r>
      <w:r w:rsidR="00340BDC">
        <w:t>internalisation and trafficking by further knockdown and ectopic expression studies.</w:t>
      </w:r>
      <w:r w:rsidR="00F71F0A">
        <w:t xml:space="preserve"> </w:t>
      </w:r>
      <w:r w:rsidR="008228FE">
        <w:t xml:space="preserve">Again, due to the secondary function of cavin-3 in </w:t>
      </w:r>
      <w:proofErr w:type="spellStart"/>
      <w:r w:rsidR="008228FE">
        <w:t>cavin</w:t>
      </w:r>
      <w:proofErr w:type="spellEnd"/>
      <w:r w:rsidR="008228FE">
        <w:t xml:space="preserve"> complexes, it is likely that its activity facilitates a currently uncharacterised pathway. </w:t>
      </w:r>
      <w:r w:rsidR="00E43DF0">
        <w:t xml:space="preserve">Cavin-4 is only present in cardiac and skeletal muscle, </w:t>
      </w:r>
      <w:r w:rsidR="0009785B">
        <w:t xml:space="preserve">where its specific action in this system had not been as extensively studied. </w:t>
      </w:r>
    </w:p>
    <w:p w14:paraId="68ABFF36" w14:textId="77777777" w:rsidR="00104ED6" w:rsidRDefault="00104ED6" w:rsidP="00F273F1">
      <w:pPr>
        <w:pStyle w:val="NoSpacing"/>
      </w:pPr>
      <w:r>
        <w:t xml:space="preserve">Use PLOS ONE paper with </w:t>
      </w:r>
      <w:proofErr w:type="spellStart"/>
      <w:r>
        <w:t>Mhill</w:t>
      </w:r>
      <w:proofErr w:type="spellEnd"/>
      <w:r>
        <w:t xml:space="preserve"> in it for localisation data and migration data. </w:t>
      </w:r>
    </w:p>
    <w:p w14:paraId="296A9668" w14:textId="77777777" w:rsidR="00E43DF0" w:rsidRDefault="00E43DF0" w:rsidP="00F273F1">
      <w:pPr>
        <w:pStyle w:val="NoSpacing"/>
      </w:pPr>
    </w:p>
    <w:p w14:paraId="7918DACF" w14:textId="77777777" w:rsidR="00DD29B5" w:rsidRDefault="009E2B62" w:rsidP="00DD29B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</w:t>
      </w:r>
      <w:r w:rsidR="006A4405">
        <w:t>in cancer</w:t>
      </w:r>
      <w:r w:rsidR="00AC5F20">
        <w:t xml:space="preserve">: </w:t>
      </w:r>
      <w:r w:rsidR="00B70DC4">
        <w:rPr>
          <w:color w:val="FF0000"/>
        </w:rPr>
        <w:t>282</w:t>
      </w:r>
      <w:r w:rsidR="00955575" w:rsidRPr="00F07023">
        <w:rPr>
          <w:color w:val="FF0000"/>
        </w:rPr>
        <w:t>w</w:t>
      </w:r>
      <w:r w:rsidR="00F07023" w:rsidRPr="00F07023">
        <w:rPr>
          <w:color w:val="FF0000"/>
        </w:rPr>
        <w:t xml:space="preserve"> </w:t>
      </w:r>
    </w:p>
    <w:p w14:paraId="498F3EE5" w14:textId="77777777" w:rsidR="00A17F0B" w:rsidRDefault="00A53DE8" w:rsidP="00F52B8E">
      <w:pPr>
        <w:pStyle w:val="NoSpacing"/>
        <w:ind w:firstLine="142"/>
      </w:pPr>
      <w:r>
        <w:t xml:space="preserve">As </w:t>
      </w:r>
      <w:proofErr w:type="spellStart"/>
      <w:r>
        <w:t>cavins</w:t>
      </w:r>
      <w:proofErr w:type="spellEnd"/>
      <w:r>
        <w:t xml:space="preserve"> are typically co-expressed with </w:t>
      </w:r>
      <w:proofErr w:type="spellStart"/>
      <w:r>
        <w:t>caveolin</w:t>
      </w:r>
      <w:proofErr w:type="spellEnd"/>
      <w:r>
        <w:t xml:space="preserve">, the </w:t>
      </w:r>
      <w:r w:rsidR="00281084">
        <w:t xml:space="preserve">unusual </w:t>
      </w:r>
      <w:r>
        <w:t>lack of this complete system in cancer has been researched</w:t>
      </w:r>
      <w:r w:rsidR="00C00BE0">
        <w:t xml:space="preserve"> as a potential target for therapy</w:t>
      </w:r>
      <w:r>
        <w:t xml:space="preserve">. </w:t>
      </w:r>
      <w:r w:rsidR="00875CC7">
        <w:t xml:space="preserve">It </w:t>
      </w:r>
      <w:r>
        <w:t xml:space="preserve">was found that in some cancers, </w:t>
      </w:r>
      <w:proofErr w:type="spellStart"/>
      <w:r>
        <w:t>cavin</w:t>
      </w:r>
      <w:proofErr w:type="spellEnd"/>
      <w:r>
        <w:t xml:space="preserve"> expression had been </w:t>
      </w:r>
      <w:r w:rsidR="00875CC7">
        <w:t xml:space="preserve">reduced </w:t>
      </w:r>
      <w:r>
        <w:t xml:space="preserve">by </w:t>
      </w:r>
      <w:proofErr w:type="spellStart"/>
      <w:r>
        <w:t>hypermethylation</w:t>
      </w:r>
      <w:proofErr w:type="spellEnd"/>
      <w:r w:rsidR="00875CC7">
        <w:t xml:space="preserve">, allowing for the establishment a </w:t>
      </w:r>
      <w:proofErr w:type="spellStart"/>
      <w:r w:rsidR="00875CC7">
        <w:t>caveolin</w:t>
      </w:r>
      <w:proofErr w:type="spellEnd"/>
      <w:r w:rsidR="00875CC7">
        <w:t>-positive/</w:t>
      </w:r>
      <w:proofErr w:type="spellStart"/>
      <w:r w:rsidR="00875CC7">
        <w:t>cavin</w:t>
      </w:r>
      <w:proofErr w:type="spellEnd"/>
      <w:r w:rsidR="00875CC7">
        <w:t xml:space="preserve">-negative cell type, thus permitting for the aforementioned phenotype. </w:t>
      </w:r>
      <w:r w:rsidR="0009785B">
        <w:t xml:space="preserve">It was found that the addition of </w:t>
      </w:r>
      <w:proofErr w:type="spellStart"/>
      <w:r w:rsidR="0009785B">
        <w:t>cavin</w:t>
      </w:r>
      <w:proofErr w:type="spellEnd"/>
      <w:r w:rsidR="0009785B">
        <w:t xml:space="preserve"> to non-</w:t>
      </w:r>
      <w:proofErr w:type="spellStart"/>
      <w:r w:rsidR="0009785B">
        <w:t>caveolar</w:t>
      </w:r>
      <w:proofErr w:type="spellEnd"/>
      <w:r w:rsidR="0009785B">
        <w:t xml:space="preserve"> </w:t>
      </w:r>
      <w:proofErr w:type="spellStart"/>
      <w:r w:rsidR="0009785B">
        <w:t>caveolin</w:t>
      </w:r>
      <w:proofErr w:type="spellEnd"/>
      <w:r w:rsidR="0009785B">
        <w:t xml:space="preserve"> re-establishes the normal system and truncates the tumour promoting role of the </w:t>
      </w:r>
      <w:proofErr w:type="spellStart"/>
      <w:r w:rsidR="0009785B">
        <w:t>caveolin</w:t>
      </w:r>
      <w:proofErr w:type="spellEnd"/>
      <w:r w:rsidR="0009785B">
        <w:t xml:space="preserve">. Reestablishment of functional cavin-1 reinstates the </w:t>
      </w:r>
      <w:proofErr w:type="spellStart"/>
      <w:r w:rsidR="0009785B">
        <w:t>caveolae</w:t>
      </w:r>
      <w:proofErr w:type="spellEnd"/>
      <w:r w:rsidR="0009785B">
        <w:t xml:space="preserve"> formation in these cells and limits the aggressive behaviour of the </w:t>
      </w:r>
      <w:proofErr w:type="spellStart"/>
      <w:r w:rsidR="0009785B">
        <w:t>caveolin</w:t>
      </w:r>
      <w:proofErr w:type="spellEnd"/>
      <w:r w:rsidR="0009785B">
        <w:t>. Similarly, cavin-2 expression in PC3 cells (</w:t>
      </w:r>
      <w:proofErr w:type="spellStart"/>
      <w:r w:rsidR="0009785B">
        <w:t>caveolin</w:t>
      </w:r>
      <w:proofErr w:type="spellEnd"/>
      <w:r w:rsidR="0009785B">
        <w:t xml:space="preserve"> expressive) had reduced the aggressive behaviour despite not producing </w:t>
      </w:r>
      <w:proofErr w:type="spellStart"/>
      <w:r w:rsidR="0009785B">
        <w:t>caveolae</w:t>
      </w:r>
      <w:proofErr w:type="spellEnd"/>
      <w:r w:rsidR="0009785B">
        <w:t xml:space="preserve">. </w:t>
      </w:r>
      <w:r w:rsidR="00F52B8E">
        <w:t xml:space="preserve">Cavin-3 overexpression, too, limited </w:t>
      </w:r>
      <w:r w:rsidR="00C87D4A">
        <w:t>tumorigenesis</w:t>
      </w:r>
      <w:r w:rsidR="00F52B8E">
        <w:t xml:space="preserve">. </w:t>
      </w:r>
      <w:r w:rsidR="004061C8">
        <w:t>Several hypotheses are p</w:t>
      </w:r>
      <w:r w:rsidR="00281084">
        <w:t xml:space="preserve">roposed </w:t>
      </w:r>
      <w:r w:rsidR="004061C8">
        <w:t>to explain this occurrence</w:t>
      </w:r>
      <w:r w:rsidR="00D65191">
        <w:t>. One suggests that the presence</w:t>
      </w:r>
      <w:r w:rsidR="004061C8">
        <w:t xml:space="preserve"> of the </w:t>
      </w:r>
      <w:proofErr w:type="spellStart"/>
      <w:r w:rsidR="004061C8">
        <w:t>cavins</w:t>
      </w:r>
      <w:proofErr w:type="spellEnd"/>
      <w:r w:rsidR="004061C8">
        <w:t xml:space="preserve"> truncate the secondary tumour promoting function of the </w:t>
      </w:r>
      <w:proofErr w:type="spellStart"/>
      <w:r w:rsidR="004061C8">
        <w:t>caveolin</w:t>
      </w:r>
      <w:proofErr w:type="spellEnd"/>
      <w:r w:rsidR="004061C8">
        <w:t xml:space="preserve"> by physically hindering the interaction</w:t>
      </w:r>
      <w:r w:rsidR="00BF797C">
        <w:t xml:space="preserve"> by trapping </w:t>
      </w:r>
      <w:proofErr w:type="spellStart"/>
      <w:r w:rsidR="00BF797C">
        <w:t>caveolin</w:t>
      </w:r>
      <w:proofErr w:type="spellEnd"/>
      <w:r w:rsidR="00BF797C">
        <w:t xml:space="preserve"> in </w:t>
      </w:r>
      <w:proofErr w:type="spellStart"/>
      <w:r w:rsidR="00BF797C">
        <w:t>caveolae</w:t>
      </w:r>
      <w:proofErr w:type="spellEnd"/>
      <w:r w:rsidR="004061C8">
        <w:t xml:space="preserve">. </w:t>
      </w:r>
      <w:r w:rsidR="00BF797C">
        <w:t xml:space="preserve">While studies had confirmed that cavin-1 does indeed sequester </w:t>
      </w:r>
      <w:proofErr w:type="spellStart"/>
      <w:r w:rsidR="00BF797C">
        <w:t>caveolin</w:t>
      </w:r>
      <w:proofErr w:type="spellEnd"/>
      <w:r w:rsidR="00BF797C">
        <w:t>, this hypothesis is no longer supported when considering cavin-2 and 3 do not exhibit this function</w:t>
      </w:r>
      <w:r w:rsidR="00004A89">
        <w:t>.</w:t>
      </w:r>
      <w:r w:rsidR="00BF797C">
        <w:t xml:space="preserve"> </w:t>
      </w:r>
      <w:r w:rsidR="00D65191">
        <w:t xml:space="preserve">Another hypothesis implicates that protein </w:t>
      </w:r>
      <w:r w:rsidR="00883104">
        <w:t xml:space="preserve">export by selective sequestering into extracellular vesicles are mediated by the </w:t>
      </w:r>
      <w:proofErr w:type="spellStart"/>
      <w:r w:rsidR="00883104">
        <w:t>cavin</w:t>
      </w:r>
      <w:proofErr w:type="spellEnd"/>
      <w:r w:rsidR="00883104">
        <w:t xml:space="preserve"> </w:t>
      </w:r>
      <w:r w:rsidR="000B22E7">
        <w:t>presence</w:t>
      </w:r>
      <w:r w:rsidR="00883104">
        <w:t xml:space="preserve"> to change phenotypic response. </w:t>
      </w:r>
      <w:r w:rsidR="00883104" w:rsidRPr="00883104">
        <w:rPr>
          <w:color w:val="FF0000"/>
        </w:rPr>
        <w:t xml:space="preserve">EVIDENCE (look for rob </w:t>
      </w:r>
      <w:proofErr w:type="spellStart"/>
      <w:proofErr w:type="gramStart"/>
      <w:r w:rsidR="00883104" w:rsidRPr="00883104">
        <w:rPr>
          <w:color w:val="FF0000"/>
        </w:rPr>
        <w:t>patons</w:t>
      </w:r>
      <w:proofErr w:type="spellEnd"/>
      <w:proofErr w:type="gramEnd"/>
      <w:r w:rsidR="00883104" w:rsidRPr="00883104">
        <w:rPr>
          <w:color w:val="FF0000"/>
        </w:rPr>
        <w:t xml:space="preserve"> paper)</w:t>
      </w:r>
      <w:r w:rsidR="00883104">
        <w:t xml:space="preserve">. Earlier work from our lab revealed that, while proteomic changes were true, additional selective transport of microRNAs had been observed following the </w:t>
      </w:r>
      <w:proofErr w:type="spellStart"/>
      <w:r w:rsidR="00883104">
        <w:t>cavin</w:t>
      </w:r>
      <w:proofErr w:type="spellEnd"/>
      <w:r w:rsidR="00883104">
        <w:t>/</w:t>
      </w:r>
      <w:proofErr w:type="spellStart"/>
      <w:r w:rsidR="00883104">
        <w:t>caveolin</w:t>
      </w:r>
      <w:proofErr w:type="spellEnd"/>
      <w:r w:rsidR="00883104">
        <w:t xml:space="preserve"> interaction. </w:t>
      </w:r>
      <w:r w:rsidR="005A027D">
        <w:t xml:space="preserve">This change in microRNA, although linked to </w:t>
      </w:r>
      <w:proofErr w:type="spellStart"/>
      <w:r w:rsidR="005A027D">
        <w:t>cavin</w:t>
      </w:r>
      <w:proofErr w:type="spellEnd"/>
      <w:r w:rsidR="005A027D">
        <w:t xml:space="preserve"> presence,</w:t>
      </w:r>
      <w:r w:rsidR="004D7028">
        <w:t xml:space="preserve"> did not appear to be the direct mechanism of sorting </w:t>
      </w:r>
      <w:r w:rsidR="004D7028" w:rsidRPr="004D7028">
        <w:rPr>
          <w:color w:val="FF0000"/>
        </w:rPr>
        <w:t xml:space="preserve">due to </w:t>
      </w:r>
      <w:r w:rsidR="004D7028">
        <w:rPr>
          <w:color w:val="FF0000"/>
        </w:rPr>
        <w:t>some reason.</w:t>
      </w:r>
      <w:r w:rsidR="005A027D">
        <w:t xml:space="preserve"> </w:t>
      </w:r>
      <w:r w:rsidR="00A17F0B">
        <w:t xml:space="preserve">Hereby, prior evidence strongly implements that </w:t>
      </w:r>
      <w:proofErr w:type="spellStart"/>
      <w:r w:rsidR="00A17F0B">
        <w:t>cavin</w:t>
      </w:r>
      <w:proofErr w:type="spellEnd"/>
      <w:r w:rsidR="00A17F0B">
        <w:t>/</w:t>
      </w:r>
      <w:proofErr w:type="spellStart"/>
      <w:r w:rsidR="00A17F0B">
        <w:t>caveolin</w:t>
      </w:r>
      <w:proofErr w:type="spellEnd"/>
      <w:r w:rsidR="00A17F0B">
        <w:t xml:space="preserve"> interaction is having an impact on </w:t>
      </w:r>
      <w:proofErr w:type="spellStart"/>
      <w:r w:rsidR="00A17F0B">
        <w:t>exosomal</w:t>
      </w:r>
      <w:proofErr w:type="spellEnd"/>
      <w:r w:rsidR="00A17F0B">
        <w:t xml:space="preserve"> cargo export by selecting for particular protein and, a</w:t>
      </w:r>
      <w:r w:rsidR="004D7028">
        <w:t xml:space="preserve">s recently suggested, microRNAs, though not being in direct contact. </w:t>
      </w:r>
      <w:r w:rsidR="00A17F0B">
        <w:t xml:space="preserve"> </w:t>
      </w:r>
      <w:r w:rsidR="00883104">
        <w:t xml:space="preserve"> </w:t>
      </w:r>
    </w:p>
    <w:p w14:paraId="176CAF3C" w14:textId="0A7C8CFD" w:rsidR="00F312E5" w:rsidRPr="00F312E5" w:rsidRDefault="00F312E5" w:rsidP="000B1C75">
      <w:pPr>
        <w:pStyle w:val="NoSpacing"/>
        <w:ind w:firstLine="142"/>
        <w:rPr>
          <w:color w:val="FF0000"/>
        </w:rPr>
      </w:pPr>
      <w:r w:rsidRPr="00F312E5">
        <w:rPr>
          <w:color w:val="FF0000"/>
        </w:rPr>
        <w:t>^^1</w:t>
      </w:r>
      <w:r w:rsidR="004D7028">
        <w:rPr>
          <w:color w:val="FF0000"/>
        </w:rPr>
        <w:t>4</w:t>
      </w:r>
      <w:r w:rsidR="00CB5403">
        <w:rPr>
          <w:color w:val="FF0000"/>
        </w:rPr>
        <w:t>5</w:t>
      </w:r>
      <w:r w:rsidR="00FF3B47">
        <w:rPr>
          <w:color w:val="FF0000"/>
        </w:rPr>
        <w:t>2</w:t>
      </w:r>
      <w:r w:rsidRPr="00F312E5">
        <w:rPr>
          <w:color w:val="FF0000"/>
        </w:rPr>
        <w:t xml:space="preserve">w currently. </w:t>
      </w:r>
    </w:p>
    <w:p w14:paraId="3F8B54AF" w14:textId="77777777" w:rsidR="00CC0110" w:rsidRDefault="00CC0110" w:rsidP="000B1C75">
      <w:pPr>
        <w:pStyle w:val="NoSpacing"/>
        <w:ind w:firstLine="142"/>
      </w:pPr>
    </w:p>
    <w:p w14:paraId="5F3C86C7" w14:textId="36B72E36" w:rsidR="00955575" w:rsidRDefault="00955575" w:rsidP="000B1C75">
      <w:pPr>
        <w:pStyle w:val="NoSpacing"/>
        <w:ind w:firstLine="142"/>
      </w:pPr>
      <w:proofErr w:type="gramStart"/>
      <w:r>
        <w:lastRenderedPageBreak/>
        <w:t>microRNAs</w:t>
      </w:r>
      <w:proofErr w:type="gramEnd"/>
      <w:r>
        <w:t xml:space="preserve"> in Cancer</w:t>
      </w:r>
      <w:r w:rsidR="000B1C75">
        <w:t>:</w:t>
      </w:r>
      <w:r w:rsidR="00F273F1">
        <w:t xml:space="preserve"> </w:t>
      </w:r>
      <w:r w:rsidR="00BF6E0A">
        <w:t>at least 200wds long</w:t>
      </w:r>
    </w:p>
    <w:p w14:paraId="300B6BE4" w14:textId="77777777" w:rsidR="00281084" w:rsidRDefault="00281084" w:rsidP="000B1C75">
      <w:pPr>
        <w:pStyle w:val="NoSpacing"/>
        <w:ind w:firstLine="142"/>
      </w:pPr>
      <w:r>
        <w:t xml:space="preserve">The importance of microRNAs (miRNAs) had only been recently suggested as a functional member </w:t>
      </w:r>
      <w:r w:rsidR="00737EE5">
        <w:t>i</w:t>
      </w:r>
      <w:r>
        <w:t xml:space="preserve">n biological processes. </w:t>
      </w:r>
      <w:r w:rsidR="00FF3B47">
        <w:t xml:space="preserve">These </w:t>
      </w:r>
      <w:r w:rsidR="00EA52A3">
        <w:t>sho</w:t>
      </w:r>
      <w:r w:rsidR="00662106">
        <w:t>r</w:t>
      </w:r>
      <w:r w:rsidR="00EA52A3">
        <w:t xml:space="preserve">t non-coding </w:t>
      </w:r>
      <w:r w:rsidR="00737EE5">
        <w:t>RNAs</w:t>
      </w:r>
      <w:r w:rsidR="00EA52A3">
        <w:t>, usually ranging between 20-24 nucleotides in length,</w:t>
      </w:r>
      <w:r w:rsidR="00737EE5">
        <w:t xml:space="preserve"> for</w:t>
      </w:r>
      <w:r w:rsidR="00FF3B47">
        <w:t>m complementary base paring to th</w:t>
      </w:r>
      <w:r w:rsidR="00662106">
        <w:t>e 3’ untranslated region of a</w:t>
      </w:r>
      <w:r w:rsidR="00C2190A">
        <w:t xml:space="preserve"> transcribed</w:t>
      </w:r>
      <w:r w:rsidR="00662106">
        <w:t xml:space="preserve"> gene</w:t>
      </w:r>
      <w:r w:rsidR="00C2190A">
        <w:t xml:space="preserve"> (messenger RNA) then </w:t>
      </w:r>
      <w:r w:rsidR="00FF3B47">
        <w:t>recruit complexes to either degrade the transcript or inhibit its translation</w:t>
      </w:r>
      <w:r w:rsidR="00C2190A">
        <w:t xml:space="preserve">. </w:t>
      </w:r>
      <w:r w:rsidR="00662106">
        <w:t>This RNA induced silencing complex (RISC) and associated proteins</w:t>
      </w:r>
      <w:r w:rsidR="002C48C6">
        <w:t xml:space="preserve"> perform</w:t>
      </w:r>
      <w:r w:rsidR="00C2190A">
        <w:t xml:space="preserve"> the degradation depending on the guide miRNA</w:t>
      </w:r>
      <w:r w:rsidR="00662106">
        <w:t>. As a single miRNA can target hundreds of target mRNAs for this function, any abnormal miRNA regulation is likely to disrupt many pathways.</w:t>
      </w:r>
      <w:r w:rsidR="00631612">
        <w:t xml:space="preserve"> To exemplify this, overexpression and knockdown studies on multiple miRNAs reveals this detriment on cell function.</w:t>
      </w:r>
      <w:r w:rsidR="008E772B">
        <w:t xml:space="preserve"> In particular, the miRNAs that dictate differentiation, replication and adhesion had been </w:t>
      </w:r>
      <w:r w:rsidR="00C2190A">
        <w:t>implicated in cancer-like properties.</w:t>
      </w:r>
      <w:r w:rsidR="00C2190A">
        <w:rPr>
          <w:color w:val="FF0000"/>
        </w:rPr>
        <w:t xml:space="preserve"> </w:t>
      </w:r>
      <w:r w:rsidR="00DE5A27" w:rsidRPr="00DE5A27">
        <w:rPr>
          <w:color w:val="FF0000"/>
        </w:rPr>
        <w:t xml:space="preserve"> Evidence that it facilitates cancer progression. </w:t>
      </w:r>
    </w:p>
    <w:p w14:paraId="70D773A7" w14:textId="77777777" w:rsidR="00955575" w:rsidRDefault="00955575" w:rsidP="009E2B62">
      <w:pPr>
        <w:pStyle w:val="NoSpacing"/>
      </w:pPr>
    </w:p>
    <w:p w14:paraId="147CCE53" w14:textId="77777777" w:rsidR="00D665DF" w:rsidRDefault="00955575" w:rsidP="0095557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and miRNAs: 200w</w:t>
      </w:r>
      <w:r w:rsidR="00A957A5">
        <w:t xml:space="preserve"> </w:t>
      </w:r>
    </w:p>
    <w:p w14:paraId="1303F4FC" w14:textId="6069DB0C" w:rsidR="00955575" w:rsidRDefault="009E2B62" w:rsidP="00955575">
      <w:pPr>
        <w:pStyle w:val="NoSpacing"/>
        <w:ind w:firstLine="142"/>
      </w:pPr>
      <w:r>
        <w:t>Include evidence that miRNA148</w:t>
      </w:r>
      <w:r w:rsidR="00E05973">
        <w:t>a</w:t>
      </w:r>
      <w:bookmarkStart w:id="2" w:name="_GoBack"/>
      <w:bookmarkEnd w:id="2"/>
      <w:r>
        <w:t xml:space="preserve"> supports this and that it is selectively exported. That </w:t>
      </w:r>
      <w:proofErr w:type="spellStart"/>
      <w:r>
        <w:t>cavins</w:t>
      </w:r>
      <w:proofErr w:type="spellEnd"/>
      <w:r>
        <w:t xml:space="preserve"> may be recruit or taking part in selection of exported material. </w:t>
      </w:r>
      <w:proofErr w:type="gramStart"/>
      <w:r w:rsidR="0026776D">
        <w:t>add</w:t>
      </w:r>
      <w:proofErr w:type="gramEnd"/>
      <w:r w:rsidR="0026776D">
        <w:t xml:space="preserve"> unpublished info about the pellet changes, and that </w:t>
      </w:r>
      <w:proofErr w:type="spellStart"/>
      <w:r w:rsidR="0026776D">
        <w:t>cavins</w:t>
      </w:r>
      <w:proofErr w:type="spellEnd"/>
      <w:r w:rsidR="0026776D">
        <w:t xml:space="preserve"> are strongly linked to this flux. Follow up with info about why we study the exosomes in respects to </w:t>
      </w:r>
      <w:proofErr w:type="spellStart"/>
      <w:r w:rsidR="0026776D">
        <w:t>mirnas</w:t>
      </w:r>
      <w:proofErr w:type="spellEnd"/>
      <w:r w:rsidR="0026776D">
        <w:t xml:space="preserve"> and </w:t>
      </w:r>
      <w:proofErr w:type="spellStart"/>
      <w:r w:rsidR="0026776D">
        <w:t>cavins</w:t>
      </w:r>
      <w:proofErr w:type="spellEnd"/>
      <w:r w:rsidR="0026776D">
        <w:t>. (</w:t>
      </w:r>
      <w:proofErr w:type="spellStart"/>
      <w:proofErr w:type="gramStart"/>
      <w:r w:rsidR="0026776D">
        <w:t>eg</w:t>
      </w:r>
      <w:proofErr w:type="spellEnd"/>
      <w:proofErr w:type="gramEnd"/>
      <w:r w:rsidR="0026776D">
        <w:t xml:space="preserve">. Hereby this may indicate that </w:t>
      </w:r>
      <w:proofErr w:type="spellStart"/>
      <w:r w:rsidR="0026776D">
        <w:t>Cavins</w:t>
      </w:r>
      <w:proofErr w:type="spellEnd"/>
      <w:r w:rsidR="0026776D">
        <w:t xml:space="preserve"> may play a role in selectivity of miRNA export.)</w:t>
      </w:r>
    </w:p>
    <w:p w14:paraId="19DA2F2E" w14:textId="77777777" w:rsidR="009E2B62" w:rsidRDefault="009E2B62" w:rsidP="00955575">
      <w:pPr>
        <w:pStyle w:val="NoSpacing"/>
        <w:ind w:firstLine="142"/>
      </w:pPr>
    </w:p>
    <w:p w14:paraId="6250C410" w14:textId="77777777" w:rsidR="00955575" w:rsidRDefault="00955575" w:rsidP="00955575">
      <w:pPr>
        <w:pStyle w:val="NoSpacing"/>
        <w:ind w:firstLine="142"/>
      </w:pPr>
      <w:r>
        <w:t>INCLUDE CRITICAL REVIEW OF RELAVNT LITERATURE (60% of the report</w:t>
      </w:r>
      <w:r w:rsidR="001429A1">
        <w:t xml:space="preserve"> so ~2400words</w:t>
      </w:r>
      <w:r>
        <w:t>)</w:t>
      </w:r>
      <w:r w:rsidR="00AC7883">
        <w:t xml:space="preserve"> ^^ so far: 1643wds no references. </w:t>
      </w:r>
    </w:p>
    <w:p w14:paraId="4F7E772C" w14:textId="77777777" w:rsidR="004E049E" w:rsidRDefault="004E049E" w:rsidP="00955575">
      <w:pPr>
        <w:pStyle w:val="NoSpacing"/>
        <w:ind w:firstLine="142"/>
      </w:pPr>
    </w:p>
    <w:p w14:paraId="41AEB943" w14:textId="77777777" w:rsidR="00576229" w:rsidRDefault="00576229" w:rsidP="00955575">
      <w:pPr>
        <w:pStyle w:val="NoSpacing"/>
        <w:ind w:firstLine="142"/>
      </w:pPr>
      <w:r>
        <w:t>Hypothesis:</w:t>
      </w:r>
    </w:p>
    <w:p w14:paraId="670616DB" w14:textId="1FDF6D6B" w:rsidR="00576229" w:rsidRDefault="008A7C7E" w:rsidP="00955575">
      <w:pPr>
        <w:pStyle w:val="NoSpacing"/>
        <w:ind w:firstLine="142"/>
      </w:pPr>
      <w:r>
        <w:t xml:space="preserve">This project will assess the hypothesis that miRNAs are selectively exported via exosomes, and that </w:t>
      </w:r>
      <w:proofErr w:type="spellStart"/>
      <w:r>
        <w:t>cavin</w:t>
      </w:r>
      <w:proofErr w:type="spellEnd"/>
      <w:r>
        <w:t xml:space="preserve"> family members are somewhat responsible for this in a PC3 model. </w:t>
      </w:r>
      <w:r w:rsidR="00C2190A">
        <w:t xml:space="preserve">As the </w:t>
      </w:r>
      <w:proofErr w:type="spellStart"/>
      <w:r w:rsidR="00C2190A">
        <w:t>cavins</w:t>
      </w:r>
      <w:proofErr w:type="spellEnd"/>
      <w:r w:rsidR="00C2190A">
        <w:t xml:space="preserve"> don’t directly mediate the </w:t>
      </w:r>
      <w:r w:rsidR="00D36E5D">
        <w:t xml:space="preserve">export of miRNAs, it is </w:t>
      </w:r>
      <w:proofErr w:type="spellStart"/>
      <w:r w:rsidR="00D36E5D">
        <w:t>hypothesed</w:t>
      </w:r>
      <w:proofErr w:type="spellEnd"/>
      <w:r w:rsidR="00D36E5D">
        <w:t xml:space="preserve"> that any found miRNA ESCRT proteins will also be differentially regulated </w:t>
      </w:r>
      <w:r w:rsidR="0005701C">
        <w:t xml:space="preserve">in response to the </w:t>
      </w:r>
      <w:proofErr w:type="spellStart"/>
      <w:r w:rsidR="0005701C">
        <w:t>cavins</w:t>
      </w:r>
      <w:proofErr w:type="spellEnd"/>
      <w:r w:rsidR="0005701C">
        <w:t xml:space="preserve">, similar </w:t>
      </w:r>
      <w:r w:rsidR="00D36E5D">
        <w:t>to the miRNAs exported.</w:t>
      </w:r>
    </w:p>
    <w:p w14:paraId="6FA7AF64" w14:textId="77777777" w:rsidR="008A7C7E" w:rsidRDefault="008A7C7E" w:rsidP="00955575">
      <w:pPr>
        <w:pStyle w:val="NoSpacing"/>
        <w:ind w:firstLine="142"/>
      </w:pPr>
    </w:p>
    <w:p w14:paraId="0F007562" w14:textId="77777777" w:rsidR="004E049E" w:rsidRDefault="004E049E" w:rsidP="00955575">
      <w:pPr>
        <w:pStyle w:val="NoSpacing"/>
        <w:ind w:firstLine="142"/>
      </w:pPr>
      <w:r>
        <w:t>Aims:</w:t>
      </w:r>
      <w:r w:rsidR="0052033C">
        <w:t xml:space="preserve"> </w:t>
      </w:r>
    </w:p>
    <w:p w14:paraId="1FA3F35D" w14:textId="77777777" w:rsidR="004E049E" w:rsidRDefault="004E049E" w:rsidP="004E049E">
      <w:pPr>
        <w:pStyle w:val="NoSpacing"/>
        <w:numPr>
          <w:ilvl w:val="0"/>
          <w:numId w:val="1"/>
        </w:numPr>
      </w:pPr>
      <w:r>
        <w:t>Estab</w:t>
      </w:r>
      <w:r w:rsidR="004D7028">
        <w:t>lish which</w:t>
      </w:r>
      <w:r w:rsidR="00576229">
        <w:t xml:space="preserve"> miRNAs are selecti</w:t>
      </w:r>
      <w:r w:rsidR="00576229" w:rsidRPr="0052033C">
        <w:t>v</w:t>
      </w:r>
      <w:r w:rsidR="00576229">
        <w:t>ely exported by ex</w:t>
      </w:r>
      <w:r w:rsidR="00155E62">
        <w:t xml:space="preserve">osomes and whether this relationship is robust across cell types (HEK293 and PC3 cells). </w:t>
      </w:r>
    </w:p>
    <w:p w14:paraId="6FBC0A8D" w14:textId="77777777" w:rsidR="00576229" w:rsidRDefault="00155E62" w:rsidP="004E049E">
      <w:pPr>
        <w:pStyle w:val="NoSpacing"/>
        <w:numPr>
          <w:ilvl w:val="0"/>
          <w:numId w:val="1"/>
        </w:numPr>
      </w:pPr>
      <w:r>
        <w:t>Identify potential interaction partners i</w:t>
      </w:r>
      <w:r w:rsidR="004D7028">
        <w:t>nvolved with miRNA sorting</w:t>
      </w:r>
      <w:r>
        <w:t xml:space="preserve">.  </w:t>
      </w:r>
    </w:p>
    <w:p w14:paraId="1BEDC646" w14:textId="77777777" w:rsidR="00155E62" w:rsidRDefault="008C051B" w:rsidP="004E049E">
      <w:pPr>
        <w:pStyle w:val="NoSpacing"/>
        <w:numPr>
          <w:ilvl w:val="0"/>
          <w:numId w:val="1"/>
        </w:numPr>
      </w:pPr>
      <w:r>
        <w:t xml:space="preserve">Observe the candidate </w:t>
      </w:r>
      <w:r w:rsidR="00155E62">
        <w:t>miRNA escort proteins</w:t>
      </w:r>
      <w:r w:rsidR="0052033C">
        <w:t xml:space="preserve"> by observation of localisation with </w:t>
      </w:r>
      <w:proofErr w:type="spellStart"/>
      <w:r w:rsidR="0052033C">
        <w:t>Cavins</w:t>
      </w:r>
      <w:proofErr w:type="spellEnd"/>
      <w:r w:rsidR="0052033C">
        <w:t xml:space="preserve"> and exosomes</w:t>
      </w:r>
      <w:r w:rsidR="00155E62">
        <w:t xml:space="preserve">. </w:t>
      </w:r>
    </w:p>
    <w:p w14:paraId="0BDC396F" w14:textId="77777777" w:rsidR="00AC5F20" w:rsidRDefault="00AC5F20" w:rsidP="00AC5F20">
      <w:pPr>
        <w:pStyle w:val="NoSpacing"/>
      </w:pPr>
    </w:p>
    <w:p w14:paraId="1A940E2D" w14:textId="77777777" w:rsidR="008C051B" w:rsidRDefault="008C051B" w:rsidP="00AC5F20">
      <w:pPr>
        <w:pStyle w:val="NoSpacing"/>
      </w:pPr>
      <w:r>
        <w:t xml:space="preserve">Methods: </w:t>
      </w:r>
    </w:p>
    <w:p w14:paraId="3CF08653" w14:textId="77777777" w:rsidR="008C051B" w:rsidRDefault="00B70DC4" w:rsidP="00AC5F20">
      <w:pPr>
        <w:pStyle w:val="NoSpacing"/>
      </w:pPr>
      <w:r>
        <w:t xml:space="preserve">Cell type: 200wds, Explain basic set up, why we use PC3 cells and HEK. And expected </w:t>
      </w:r>
      <w:proofErr w:type="spellStart"/>
      <w:r>
        <w:t>outcoes</w:t>
      </w:r>
      <w:proofErr w:type="spellEnd"/>
      <w:r>
        <w:t xml:space="preserve">. </w:t>
      </w:r>
    </w:p>
    <w:p w14:paraId="725DFDE8" w14:textId="77777777" w:rsidR="00B70DC4" w:rsidRDefault="00B70DC4" w:rsidP="00AC5F20">
      <w:pPr>
        <w:pStyle w:val="NoSpacing"/>
      </w:pPr>
      <w:r>
        <w:t xml:space="preserve">Aim 1: </w:t>
      </w:r>
      <w:r w:rsidR="00DF03D2">
        <w:t xml:space="preserve">300wds, </w:t>
      </w:r>
      <w:proofErr w:type="gramStart"/>
      <w:r>
        <w:t>Which</w:t>
      </w:r>
      <w:proofErr w:type="gramEnd"/>
      <w:r>
        <w:t xml:space="preserve"> miRNAs are selectively exported? Mention that this is completely bioinformatics. Go through set up for miRNA-</w:t>
      </w:r>
      <w:proofErr w:type="spellStart"/>
      <w:r>
        <w:t>seq</w:t>
      </w:r>
      <w:proofErr w:type="spellEnd"/>
      <w:r>
        <w:t xml:space="preserve"> data. Which packages will be using and what they do and what </w:t>
      </w:r>
      <w:proofErr w:type="spellStart"/>
      <w:r>
        <w:t>youre</w:t>
      </w:r>
      <w:proofErr w:type="spellEnd"/>
      <w:r>
        <w:t xml:space="preserve"> hoping to get out of </w:t>
      </w:r>
      <w:proofErr w:type="gramStart"/>
      <w:r>
        <w:t>it.</w:t>
      </w:r>
      <w:proofErr w:type="gramEnd"/>
      <w:r>
        <w:t xml:space="preserve"> Validation of </w:t>
      </w:r>
      <w:proofErr w:type="spellStart"/>
      <w:r>
        <w:t>resuts</w:t>
      </w:r>
      <w:proofErr w:type="spellEnd"/>
      <w:r>
        <w:t xml:space="preserve"> by </w:t>
      </w:r>
      <w:proofErr w:type="spellStart"/>
      <w:r>
        <w:t>rt-qpcr</w:t>
      </w:r>
      <w:proofErr w:type="spellEnd"/>
      <w:r>
        <w:t xml:space="preserve">. </w:t>
      </w:r>
    </w:p>
    <w:p w14:paraId="1AE2B2BB" w14:textId="77777777" w:rsidR="00B70DC4" w:rsidRDefault="00B70DC4" w:rsidP="00AC5F20">
      <w:pPr>
        <w:pStyle w:val="NoSpacing"/>
      </w:pPr>
      <w:r>
        <w:t xml:space="preserve">Aim 2: </w:t>
      </w:r>
      <w:r w:rsidR="00DF03D2">
        <w:t xml:space="preserve">300wds, </w:t>
      </w:r>
      <w:r>
        <w:t xml:space="preserve">bioinformatics again. Using pickle prediction file to make lists of interaction partners </w:t>
      </w:r>
      <w:proofErr w:type="spellStart"/>
      <w:r>
        <w:t>incding</w:t>
      </w:r>
      <w:proofErr w:type="spellEnd"/>
      <w:r>
        <w:t xml:space="preserve"> rationale. Run </w:t>
      </w:r>
      <w:r w:rsidR="00545C0D">
        <w:t>that with</w:t>
      </w:r>
      <w:r>
        <w:t xml:space="preserve"> expression data collected to find if </w:t>
      </w:r>
      <w:proofErr w:type="spellStart"/>
      <w:r>
        <w:t>predcted</w:t>
      </w:r>
      <w:proofErr w:type="spellEnd"/>
      <w:r>
        <w:t xml:space="preserve"> values are there. </w:t>
      </w:r>
      <w:r w:rsidR="00545C0D">
        <w:t xml:space="preserve">Suggest candidates </w:t>
      </w:r>
      <w:proofErr w:type="spellStart"/>
      <w:r w:rsidR="00545C0D">
        <w:t>bsed</w:t>
      </w:r>
      <w:proofErr w:type="spellEnd"/>
      <w:r w:rsidR="00545C0D">
        <w:t xml:space="preserve"> on criteria (membrane associated or integrated, </w:t>
      </w:r>
      <w:proofErr w:type="spellStart"/>
      <w:proofErr w:type="gramStart"/>
      <w:r w:rsidR="00545C0D">
        <w:t>rna</w:t>
      </w:r>
      <w:proofErr w:type="spellEnd"/>
      <w:proofErr w:type="gramEnd"/>
      <w:r w:rsidR="00545C0D">
        <w:t xml:space="preserve"> binding or poly-a tail binding) Analyse the validity with </w:t>
      </w:r>
      <w:proofErr w:type="spellStart"/>
      <w:r w:rsidR="00545C0D">
        <w:t>rtqpcr</w:t>
      </w:r>
      <w:proofErr w:type="spellEnd"/>
      <w:r w:rsidR="00545C0D">
        <w:t xml:space="preserve">. </w:t>
      </w:r>
    </w:p>
    <w:p w14:paraId="05EF76BF" w14:textId="77777777" w:rsidR="00B70DC4" w:rsidRDefault="00DF03D2" w:rsidP="00AC5F20">
      <w:pPr>
        <w:pStyle w:val="NoSpacing"/>
      </w:pPr>
      <w:r>
        <w:t xml:space="preserve">Aim 3: 400wds. </w:t>
      </w:r>
      <w:proofErr w:type="gramStart"/>
      <w:r>
        <w:t>laboratory</w:t>
      </w:r>
      <w:proofErr w:type="gramEnd"/>
      <w:r>
        <w:t xml:space="preserve"> based. </w:t>
      </w:r>
      <w:proofErr w:type="spellStart"/>
      <w:r>
        <w:t>Expain</w:t>
      </w:r>
      <w:proofErr w:type="spellEnd"/>
      <w:r>
        <w:t xml:space="preserve"> rationale behind co-</w:t>
      </w:r>
      <w:proofErr w:type="spellStart"/>
      <w:r>
        <w:t>ip</w:t>
      </w:r>
      <w:proofErr w:type="spellEnd"/>
      <w:r>
        <w:t xml:space="preserve"> study and that process. Microscopy </w:t>
      </w:r>
      <w:proofErr w:type="spellStart"/>
      <w:r>
        <w:t>ocationation</w:t>
      </w:r>
      <w:proofErr w:type="spellEnd"/>
      <w:r>
        <w:t xml:space="preserve"> study </w:t>
      </w:r>
    </w:p>
    <w:p w14:paraId="4EAB2373" w14:textId="77777777" w:rsidR="00B70DC4" w:rsidRDefault="00DF03D2" w:rsidP="00AC5F20">
      <w:pPr>
        <w:pStyle w:val="NoSpacing"/>
      </w:pPr>
      <w:proofErr w:type="spellStart"/>
      <w:r>
        <w:t>Timeable</w:t>
      </w:r>
      <w:proofErr w:type="spellEnd"/>
      <w:r>
        <w:t xml:space="preserve"> of events. </w:t>
      </w:r>
    </w:p>
    <w:p w14:paraId="10188C56" w14:textId="77777777" w:rsidR="00325E0B" w:rsidRDefault="00AC5F20" w:rsidP="00AC5F20">
      <w:pPr>
        <w:pStyle w:val="NoSpacing"/>
      </w:pPr>
      <w:r>
        <w:t xml:space="preserve">PC3, advanced cancer cell line. </w:t>
      </w:r>
    </w:p>
    <w:p w14:paraId="0DFC87DF" w14:textId="77777777" w:rsidR="00750294" w:rsidRDefault="00750294" w:rsidP="00AC5F20">
      <w:pPr>
        <w:pStyle w:val="NoSpacing"/>
      </w:pPr>
    </w:p>
    <w:p w14:paraId="2BF53388" w14:textId="77777777" w:rsidR="00750294" w:rsidRDefault="00750294" w:rsidP="00AC5F20">
      <w:pPr>
        <w:pStyle w:val="NoSpacing"/>
      </w:pPr>
    </w:p>
    <w:p w14:paraId="78C6B7C1" w14:textId="7A844EA9" w:rsidR="00750294" w:rsidRDefault="00750294" w:rsidP="00AC5F20">
      <w:pPr>
        <w:pStyle w:val="NoSpacing"/>
      </w:pPr>
      <w:r>
        <w:t>Bibliography:</w:t>
      </w:r>
    </w:p>
    <w:p w14:paraId="7895D4C7" w14:textId="77777777" w:rsidR="00325E0B" w:rsidRDefault="00325E0B" w:rsidP="00AC5F20">
      <w:pPr>
        <w:pStyle w:val="NoSpacing"/>
      </w:pPr>
    </w:p>
    <w:p w14:paraId="46303A33" w14:textId="77777777" w:rsidR="008C24AD" w:rsidRPr="008C24AD" w:rsidRDefault="00325E0B" w:rsidP="008C24A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24AD" w:rsidRPr="008C24AD">
        <w:t xml:space="preserve">Ariotti, N., et al. (2015). "Molecular Characterization of Caveolin-induced Membrane Curvature." </w:t>
      </w:r>
      <w:r w:rsidR="008C24AD" w:rsidRPr="008C24AD">
        <w:rPr>
          <w:u w:val="single"/>
        </w:rPr>
        <w:t>Journal of Biological Chemistry</w:t>
      </w:r>
      <w:r w:rsidR="008C24AD" w:rsidRPr="008C24AD">
        <w:t xml:space="preserve"> </w:t>
      </w:r>
      <w:r w:rsidR="008C24AD" w:rsidRPr="008C24AD">
        <w:rPr>
          <w:b/>
        </w:rPr>
        <w:t>290</w:t>
      </w:r>
      <w:r w:rsidR="008C24AD" w:rsidRPr="008C24AD">
        <w:t>(41): 24875-24890.</w:t>
      </w:r>
    </w:p>
    <w:p w14:paraId="78B6BA67" w14:textId="77777777" w:rsidR="008C24AD" w:rsidRPr="008C24AD" w:rsidRDefault="008C24AD" w:rsidP="008C24AD">
      <w:pPr>
        <w:pStyle w:val="EndNoteBibliography"/>
        <w:spacing w:after="0"/>
      </w:pPr>
    </w:p>
    <w:p w14:paraId="125709EF" w14:textId="77777777" w:rsidR="008C24AD" w:rsidRPr="008C24AD" w:rsidRDefault="008C24AD" w:rsidP="008C24AD">
      <w:pPr>
        <w:pStyle w:val="EndNoteBibliography"/>
      </w:pPr>
      <w:r w:rsidRPr="008C24AD">
        <w:t xml:space="preserve">Barresi, V., et al. (2006). "Caveolin-1 in meningiomas: expression and clinico-pathological correlations." </w:t>
      </w:r>
      <w:r w:rsidRPr="008C24AD">
        <w:rPr>
          <w:u w:val="single"/>
        </w:rPr>
        <w:t>Acta Neuropathologica</w:t>
      </w:r>
      <w:r w:rsidRPr="008C24AD">
        <w:t xml:space="preserve"> </w:t>
      </w:r>
      <w:r w:rsidRPr="008C24AD">
        <w:rPr>
          <w:b/>
        </w:rPr>
        <w:t>112</w:t>
      </w:r>
      <w:r w:rsidRPr="008C24AD">
        <w:t>(5): 617-626.</w:t>
      </w:r>
    </w:p>
    <w:p w14:paraId="0FDDCE8B" w14:textId="77777777" w:rsidR="008C24AD" w:rsidRPr="008C24AD" w:rsidRDefault="008C24AD" w:rsidP="008C24AD">
      <w:pPr>
        <w:pStyle w:val="EndNoteBibliography"/>
        <w:spacing w:after="0"/>
      </w:pPr>
    </w:p>
    <w:p w14:paraId="585C2E7D" w14:textId="77777777" w:rsidR="008C24AD" w:rsidRPr="008C24AD" w:rsidRDefault="008C24AD" w:rsidP="008C24AD">
      <w:pPr>
        <w:pStyle w:val="EndNoteBibliography"/>
      </w:pPr>
      <w:r w:rsidRPr="008C24AD">
        <w:t xml:space="preserve">Bosch, M., et al. (2011). "Mitochondrial Cholesterol: A Connection Between Caveolin, Metabolism, and Disease." </w:t>
      </w:r>
      <w:r w:rsidRPr="008C24AD">
        <w:rPr>
          <w:u w:val="single"/>
        </w:rPr>
        <w:t>Traffic</w:t>
      </w:r>
      <w:r w:rsidRPr="008C24AD">
        <w:t xml:space="preserve"> </w:t>
      </w:r>
      <w:r w:rsidRPr="008C24AD">
        <w:rPr>
          <w:b/>
        </w:rPr>
        <w:t>12</w:t>
      </w:r>
      <w:r w:rsidRPr="008C24AD">
        <w:t>(11): 1483-1489.</w:t>
      </w:r>
    </w:p>
    <w:p w14:paraId="6A817430" w14:textId="77777777" w:rsidR="008C24AD" w:rsidRPr="008C24AD" w:rsidRDefault="008C24AD" w:rsidP="008C24AD">
      <w:pPr>
        <w:pStyle w:val="EndNoteBibliography"/>
        <w:spacing w:after="0"/>
      </w:pPr>
    </w:p>
    <w:p w14:paraId="6099018C" w14:textId="77777777" w:rsidR="008C24AD" w:rsidRPr="008C24AD" w:rsidRDefault="008C24AD" w:rsidP="008C24AD">
      <w:pPr>
        <w:pStyle w:val="EndNoteBibliography"/>
      </w:pPr>
      <w:r w:rsidRPr="008C24AD">
        <w:t xml:space="preserve">Compagno, D., et al. (2014). "Glycans and galectins in prostate cancer biology, angiogenesis and metastasis." </w:t>
      </w:r>
      <w:r w:rsidRPr="008C24AD">
        <w:rPr>
          <w:u w:val="single"/>
        </w:rPr>
        <w:t>Glycobiology</w:t>
      </w:r>
      <w:r w:rsidRPr="008C24AD">
        <w:t xml:space="preserve"> </w:t>
      </w:r>
      <w:r w:rsidRPr="008C24AD">
        <w:rPr>
          <w:b/>
        </w:rPr>
        <w:t>24</w:t>
      </w:r>
      <w:r w:rsidRPr="008C24AD">
        <w:t>(10): 899-906.</w:t>
      </w:r>
    </w:p>
    <w:p w14:paraId="0B0D1794" w14:textId="77777777" w:rsidR="008C24AD" w:rsidRPr="008C24AD" w:rsidRDefault="008C24AD" w:rsidP="008C24AD">
      <w:pPr>
        <w:pStyle w:val="EndNoteBibliography"/>
        <w:spacing w:after="0"/>
      </w:pPr>
    </w:p>
    <w:p w14:paraId="2613550F" w14:textId="77777777" w:rsidR="008C24AD" w:rsidRPr="008C24AD" w:rsidRDefault="008C24AD" w:rsidP="008C24AD">
      <w:pPr>
        <w:pStyle w:val="EndNoteBibliography"/>
      </w:pPr>
      <w:r w:rsidRPr="008C24AD">
        <w:t xml:space="preserve">De Toro, J., et al. (2015). "Emerging roles of exosomes in normal and pathological conditions: new insights for diagnosis and therapeutic applications." </w:t>
      </w:r>
      <w:r w:rsidRPr="008C24AD">
        <w:rPr>
          <w:u w:val="single"/>
        </w:rPr>
        <w:t>Front Immunol</w:t>
      </w:r>
      <w:r w:rsidRPr="008C24AD">
        <w:t xml:space="preserve"> </w:t>
      </w:r>
      <w:r w:rsidRPr="008C24AD">
        <w:rPr>
          <w:b/>
        </w:rPr>
        <w:t>6</w:t>
      </w:r>
      <w:r w:rsidRPr="008C24AD">
        <w:t>: 203.</w:t>
      </w:r>
    </w:p>
    <w:p w14:paraId="3DFD36D2" w14:textId="77777777" w:rsidR="008C24AD" w:rsidRPr="008C24AD" w:rsidRDefault="008C24AD" w:rsidP="008C24AD">
      <w:pPr>
        <w:pStyle w:val="EndNoteBibliography"/>
        <w:spacing w:after="0"/>
      </w:pPr>
    </w:p>
    <w:p w14:paraId="309E6129" w14:textId="77777777" w:rsidR="008C24AD" w:rsidRPr="008C24AD" w:rsidRDefault="008C24AD" w:rsidP="008C24AD">
      <w:pPr>
        <w:pStyle w:val="EndNoteBibliography"/>
      </w:pPr>
      <w:r w:rsidRPr="008C24AD">
        <w:t xml:space="preserve">Drab, M., et al. (2001). "Loss of Caveolae, Vascular Dysfunction, and Pulmonary Defects in Caveolin-1 Gene-Disrupted Mice." </w:t>
      </w:r>
      <w:r w:rsidRPr="008C24AD">
        <w:rPr>
          <w:u w:val="single"/>
        </w:rPr>
        <w:t>Science</w:t>
      </w:r>
      <w:r w:rsidRPr="008C24AD">
        <w:t xml:space="preserve"> </w:t>
      </w:r>
      <w:r w:rsidRPr="008C24AD">
        <w:rPr>
          <w:b/>
        </w:rPr>
        <w:t>293</w:t>
      </w:r>
      <w:r w:rsidRPr="008C24AD">
        <w:t>(5539): 2449-2452.</w:t>
      </w:r>
    </w:p>
    <w:p w14:paraId="3B58B15E" w14:textId="77777777" w:rsidR="008C24AD" w:rsidRPr="008C24AD" w:rsidRDefault="008C24AD" w:rsidP="008C24AD">
      <w:pPr>
        <w:pStyle w:val="EndNoteBibliography"/>
        <w:spacing w:after="0"/>
      </w:pPr>
    </w:p>
    <w:p w14:paraId="13531CA4" w14:textId="77777777" w:rsidR="008C24AD" w:rsidRPr="008C24AD" w:rsidRDefault="008C24AD" w:rsidP="008C24AD">
      <w:pPr>
        <w:pStyle w:val="EndNoteBibliography"/>
      </w:pPr>
      <w:r w:rsidRPr="008C24AD">
        <w:t xml:space="preserve">Feng, S., et al. (2010). "Caveolin-1 gene silencing promotes the activation of PI3K/AKT dependent on Eralpha36 and the transformation of MCF10ACE." </w:t>
      </w:r>
      <w:r w:rsidRPr="008C24AD">
        <w:rPr>
          <w:u w:val="single"/>
        </w:rPr>
        <w:t>Science China. Life sciences</w:t>
      </w:r>
      <w:r w:rsidRPr="008C24AD">
        <w:t xml:space="preserve"> </w:t>
      </w:r>
      <w:r w:rsidRPr="008C24AD">
        <w:rPr>
          <w:b/>
        </w:rPr>
        <w:t>53</w:t>
      </w:r>
      <w:r w:rsidRPr="008C24AD">
        <w:t>(5): 598-605.</w:t>
      </w:r>
    </w:p>
    <w:p w14:paraId="6B7E185A" w14:textId="77777777" w:rsidR="008C24AD" w:rsidRPr="008C24AD" w:rsidRDefault="008C24AD" w:rsidP="008C24AD">
      <w:pPr>
        <w:pStyle w:val="EndNoteBibliography"/>
        <w:spacing w:after="0"/>
      </w:pPr>
    </w:p>
    <w:p w14:paraId="12D94113" w14:textId="77777777" w:rsidR="008C24AD" w:rsidRPr="008C24AD" w:rsidRDefault="008C24AD" w:rsidP="008C24AD">
      <w:pPr>
        <w:pStyle w:val="EndNoteBibliography"/>
      </w:pPr>
      <w:r w:rsidRPr="008C24AD">
        <w:t xml:space="preserve">Fra, A. M., et al. (1995). "De novo formation of caveolae in lymphocytes by expression of VIP21-caveolin." </w:t>
      </w:r>
      <w:r w:rsidRPr="008C24AD">
        <w:rPr>
          <w:u w:val="single"/>
        </w:rPr>
        <w:t>Proceedings of the National Academy of Sciences of the United States of America</w:t>
      </w:r>
      <w:r w:rsidRPr="008C24AD">
        <w:t xml:space="preserve"> </w:t>
      </w:r>
      <w:r w:rsidRPr="008C24AD">
        <w:rPr>
          <w:b/>
        </w:rPr>
        <w:t>92</w:t>
      </w:r>
      <w:r w:rsidRPr="008C24AD">
        <w:t>(19): 8655-8659.</w:t>
      </w:r>
    </w:p>
    <w:p w14:paraId="6EB8844E" w14:textId="77777777" w:rsidR="008C24AD" w:rsidRPr="008C24AD" w:rsidRDefault="008C24AD" w:rsidP="008C24AD">
      <w:pPr>
        <w:pStyle w:val="EndNoteBibliography"/>
        <w:spacing w:after="0"/>
      </w:pPr>
    </w:p>
    <w:p w14:paraId="19A46337" w14:textId="77777777" w:rsidR="008C24AD" w:rsidRPr="008C24AD" w:rsidRDefault="008C24AD" w:rsidP="008C24AD">
      <w:pPr>
        <w:pStyle w:val="EndNoteBibliography"/>
      </w:pPr>
      <w:r w:rsidRPr="008C24AD">
        <w:t xml:space="preserve">Galbiati, F., et al. (2001). "Caveolin-3 Null Mice Show a Loss of Caveolae, Changes in the Microdomain Distribution of the Dystrophin-Glycoprotein Complex, and T-tubule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(24): 21425-21433.</w:t>
      </w:r>
    </w:p>
    <w:p w14:paraId="6E37ADAB" w14:textId="77777777" w:rsidR="008C24AD" w:rsidRPr="008C24AD" w:rsidRDefault="008C24AD" w:rsidP="008C24AD">
      <w:pPr>
        <w:pStyle w:val="EndNoteBibliography"/>
        <w:spacing w:after="0"/>
      </w:pPr>
    </w:p>
    <w:p w14:paraId="67B96048" w14:textId="77777777" w:rsidR="008C24AD" w:rsidRPr="008C24AD" w:rsidRDefault="008C24AD" w:rsidP="008C24AD">
      <w:pPr>
        <w:pStyle w:val="EndNoteBibliography"/>
      </w:pPr>
      <w:r w:rsidRPr="008C24AD">
        <w:t xml:space="preserve">Gu, H., et al. (2014). "Exosomes Biogenesis and Potentials in Disease Diagnosis and Drug Delivery." </w:t>
      </w:r>
      <w:r w:rsidRPr="008C24AD">
        <w:rPr>
          <w:u w:val="single"/>
        </w:rPr>
        <w:t>Nano LIFE</w:t>
      </w:r>
      <w:r w:rsidRPr="008C24AD">
        <w:t xml:space="preserve"> </w:t>
      </w:r>
      <w:r w:rsidRPr="008C24AD">
        <w:rPr>
          <w:b/>
        </w:rPr>
        <w:t>04</w:t>
      </w:r>
      <w:r w:rsidRPr="008C24AD">
        <w:t>(04): 1441017.</w:t>
      </w:r>
    </w:p>
    <w:p w14:paraId="64899B3A" w14:textId="77777777" w:rsidR="008C24AD" w:rsidRPr="008C24AD" w:rsidRDefault="008C24AD" w:rsidP="008C24AD">
      <w:pPr>
        <w:pStyle w:val="EndNoteBibliography"/>
        <w:spacing w:after="0"/>
      </w:pPr>
    </w:p>
    <w:p w14:paraId="4B6562D5" w14:textId="77777777" w:rsidR="008C24AD" w:rsidRPr="008C24AD" w:rsidRDefault="008C24AD" w:rsidP="008C24AD">
      <w:pPr>
        <w:pStyle w:val="EndNoteBibliography"/>
      </w:pPr>
      <w:r w:rsidRPr="008C24AD">
        <w:t xml:space="preserve">Hailstones, D., et al. (1998). "Regulation of caveolin and caveolae by cholesterol in MDCK cells." </w:t>
      </w:r>
      <w:r w:rsidRPr="008C24AD">
        <w:rPr>
          <w:u w:val="single"/>
        </w:rPr>
        <w:t>Journal of Lipid Research</w:t>
      </w:r>
      <w:r w:rsidRPr="008C24AD">
        <w:t xml:space="preserve"> </w:t>
      </w:r>
      <w:r w:rsidRPr="008C24AD">
        <w:rPr>
          <w:b/>
        </w:rPr>
        <w:t>39</w:t>
      </w:r>
      <w:r w:rsidRPr="008C24AD">
        <w:t>(2): 369-379.</w:t>
      </w:r>
    </w:p>
    <w:p w14:paraId="484E873E" w14:textId="77777777" w:rsidR="008C24AD" w:rsidRPr="008C24AD" w:rsidRDefault="008C24AD" w:rsidP="008C24AD">
      <w:pPr>
        <w:pStyle w:val="EndNoteBibliography"/>
        <w:spacing w:after="0"/>
      </w:pPr>
    </w:p>
    <w:p w14:paraId="59F208D3" w14:textId="77777777" w:rsidR="008C24AD" w:rsidRPr="008C24AD" w:rsidRDefault="008C24AD" w:rsidP="008C24AD">
      <w:pPr>
        <w:pStyle w:val="EndNoteBibliography"/>
      </w:pPr>
      <w:r w:rsidRPr="008C24AD">
        <w:t xml:space="preserve">Han, F., et al. (2009). "Caveolin-1 acts as a tumor suppressor by down-regulating epidermal growth factor receptor-mitogen-activated protein kinase signaling pathway in pancreatic carcinoma cell lines." </w:t>
      </w:r>
      <w:r w:rsidRPr="008C24AD">
        <w:rPr>
          <w:u w:val="single"/>
        </w:rPr>
        <w:t>Pancreas</w:t>
      </w:r>
      <w:r w:rsidRPr="008C24AD">
        <w:t xml:space="preserve"> </w:t>
      </w:r>
      <w:r w:rsidRPr="008C24AD">
        <w:rPr>
          <w:b/>
        </w:rPr>
        <w:t>38</w:t>
      </w:r>
      <w:r w:rsidRPr="008C24AD">
        <w:t>(7): 766-774.</w:t>
      </w:r>
    </w:p>
    <w:p w14:paraId="5F2C43B9" w14:textId="77777777" w:rsidR="008C24AD" w:rsidRPr="008C24AD" w:rsidRDefault="008C24AD" w:rsidP="008C24AD">
      <w:pPr>
        <w:pStyle w:val="EndNoteBibliography"/>
        <w:spacing w:after="0"/>
      </w:pPr>
    </w:p>
    <w:p w14:paraId="64D828E1" w14:textId="77777777" w:rsidR="008C24AD" w:rsidRPr="008C24AD" w:rsidRDefault="008C24AD" w:rsidP="008C24AD">
      <w:pPr>
        <w:pStyle w:val="EndNoteBibliography"/>
      </w:pPr>
      <w:r w:rsidRPr="008C24AD">
        <w:t xml:space="preserve">Hill, M. M., et al. (2008). "PTRF-Cavin, a Conserved Cytoplasmic Protein Required for Caveola Formation and Function."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132</w:t>
      </w:r>
      <w:r w:rsidRPr="008C24AD">
        <w:t>(1): 113-124.</w:t>
      </w:r>
    </w:p>
    <w:p w14:paraId="04314222" w14:textId="77777777" w:rsidR="008C24AD" w:rsidRPr="008C24AD" w:rsidRDefault="008C24AD" w:rsidP="008C24AD">
      <w:pPr>
        <w:pStyle w:val="EndNoteBibliography"/>
        <w:spacing w:after="0"/>
      </w:pPr>
    </w:p>
    <w:p w14:paraId="464FFF24" w14:textId="77777777" w:rsidR="008C24AD" w:rsidRPr="008C24AD" w:rsidRDefault="008C24AD" w:rsidP="008C24AD">
      <w:pPr>
        <w:pStyle w:val="EndNoteBibliography"/>
      </w:pPr>
      <w:r w:rsidRPr="008C24AD">
        <w:t xml:space="preserve">Ho, C.-C., et al. (2002). "Up-Regulated Caveolin-1 Accentuates the Metastasis Capability of Lung Adenocarcinoma by Inducing Filopodia Formation." </w:t>
      </w:r>
      <w:r w:rsidRPr="008C24AD">
        <w:rPr>
          <w:u w:val="single"/>
        </w:rPr>
        <w:t>The American Journal of Pathology</w:t>
      </w:r>
      <w:r w:rsidRPr="008C24AD">
        <w:t xml:space="preserve"> </w:t>
      </w:r>
      <w:r w:rsidRPr="008C24AD">
        <w:rPr>
          <w:b/>
        </w:rPr>
        <w:t>161</w:t>
      </w:r>
      <w:r w:rsidRPr="008C24AD">
        <w:t>(5): 1647-1656.</w:t>
      </w:r>
    </w:p>
    <w:p w14:paraId="2A700D8C" w14:textId="77777777" w:rsidR="008C24AD" w:rsidRPr="008C24AD" w:rsidRDefault="008C24AD" w:rsidP="008C24AD">
      <w:pPr>
        <w:pStyle w:val="EndNoteBibliography"/>
        <w:spacing w:after="0"/>
      </w:pPr>
    </w:p>
    <w:p w14:paraId="154C8128" w14:textId="77777777" w:rsidR="008C24AD" w:rsidRPr="008C24AD" w:rsidRDefault="008C24AD" w:rsidP="008C24AD">
      <w:pPr>
        <w:pStyle w:val="EndNoteBibliography"/>
      </w:pPr>
      <w:r w:rsidRPr="008C24AD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3</w:t>
      </w:r>
      <w:r w:rsidRPr="008C24AD">
        <w:t>.</w:t>
      </w:r>
    </w:p>
    <w:p w14:paraId="295E7F3D" w14:textId="77777777" w:rsidR="008C24AD" w:rsidRPr="008C24AD" w:rsidRDefault="008C24AD" w:rsidP="008C24AD">
      <w:pPr>
        <w:pStyle w:val="EndNoteBibliography"/>
        <w:spacing w:after="0"/>
      </w:pPr>
    </w:p>
    <w:p w14:paraId="00CBD8DA" w14:textId="77777777" w:rsidR="008C24AD" w:rsidRPr="008C24AD" w:rsidRDefault="008C24AD" w:rsidP="008C24AD">
      <w:pPr>
        <w:pStyle w:val="EndNoteBibliography"/>
      </w:pPr>
      <w:r w:rsidRPr="008C24AD">
        <w:t xml:space="preserve">Inder, K. L., et al. (2012). "Expression of PTRF in PC-3 Cells modulates cholesterol dynamics and the actin cytoskeleton impacting secretion pathways." </w:t>
      </w:r>
      <w:r w:rsidRPr="008C24AD">
        <w:rPr>
          <w:u w:val="single"/>
        </w:rPr>
        <w:t>Mol Cell Proteomics</w:t>
      </w:r>
      <w:r w:rsidRPr="008C24AD">
        <w:t xml:space="preserve"> </w:t>
      </w:r>
      <w:r w:rsidRPr="008C24AD">
        <w:rPr>
          <w:b/>
        </w:rPr>
        <w:t>11</w:t>
      </w:r>
      <w:r w:rsidRPr="008C24AD">
        <w:t>(2): M111.012245.</w:t>
      </w:r>
    </w:p>
    <w:p w14:paraId="7DBB4EE9" w14:textId="77777777" w:rsidR="008C24AD" w:rsidRPr="008C24AD" w:rsidRDefault="008C24AD" w:rsidP="008C24AD">
      <w:pPr>
        <w:pStyle w:val="EndNoteBibliography"/>
        <w:spacing w:after="0"/>
      </w:pPr>
    </w:p>
    <w:p w14:paraId="4C889493" w14:textId="77777777" w:rsidR="008C24AD" w:rsidRPr="008C24AD" w:rsidRDefault="008C24AD" w:rsidP="008C24AD">
      <w:pPr>
        <w:pStyle w:val="EndNoteBibliography"/>
      </w:pPr>
      <w:r w:rsidRPr="008C24AD">
        <w:t xml:space="preserve">Itoh, T., et al. (2002). "Overexpression of caveolin-1 in esophageal squamous cell carcinoma correlates with lymph node metastasis and pathologic stage." </w:t>
      </w:r>
      <w:r w:rsidRPr="008C24AD">
        <w:rPr>
          <w:u w:val="single"/>
        </w:rPr>
        <w:t>Cancer</w:t>
      </w:r>
      <w:r w:rsidRPr="008C24AD">
        <w:t xml:space="preserve"> </w:t>
      </w:r>
      <w:r w:rsidRPr="008C24AD">
        <w:rPr>
          <w:b/>
        </w:rPr>
        <w:t>94</w:t>
      </w:r>
      <w:r w:rsidRPr="008C24AD">
        <w:t>(4): 929.</w:t>
      </w:r>
    </w:p>
    <w:p w14:paraId="7E3D5AF5" w14:textId="77777777" w:rsidR="008C24AD" w:rsidRPr="008C24AD" w:rsidRDefault="008C24AD" w:rsidP="008C24AD">
      <w:pPr>
        <w:pStyle w:val="EndNoteBibliography"/>
        <w:spacing w:after="0"/>
      </w:pPr>
    </w:p>
    <w:p w14:paraId="4CEB8716" w14:textId="77777777" w:rsidR="008C24AD" w:rsidRPr="008C24AD" w:rsidRDefault="008C24AD" w:rsidP="008C24AD">
      <w:pPr>
        <w:pStyle w:val="EndNoteBibliography"/>
      </w:pPr>
      <w:r w:rsidRPr="008C24AD">
        <w:t xml:space="preserve">Joo, H. J., et al. (2004). "Increased expression of caveolin-1 and microvessel density correlates with metastasis and poor prognosis in clear cell renal cell carcinoma." </w:t>
      </w:r>
      <w:r w:rsidRPr="008C24AD">
        <w:rPr>
          <w:u w:val="single"/>
        </w:rPr>
        <w:t>BJU International</w:t>
      </w:r>
      <w:r w:rsidRPr="008C24AD">
        <w:t xml:space="preserve"> </w:t>
      </w:r>
      <w:r w:rsidRPr="008C24AD">
        <w:rPr>
          <w:b/>
        </w:rPr>
        <w:t>93</w:t>
      </w:r>
      <w:r w:rsidRPr="008C24AD">
        <w:t>(3): 291-296.</w:t>
      </w:r>
    </w:p>
    <w:p w14:paraId="545FC13A" w14:textId="77777777" w:rsidR="008C24AD" w:rsidRPr="008C24AD" w:rsidRDefault="008C24AD" w:rsidP="008C24AD">
      <w:pPr>
        <w:pStyle w:val="EndNoteBibliography"/>
        <w:spacing w:after="0"/>
      </w:pPr>
    </w:p>
    <w:p w14:paraId="3D7B1A67" w14:textId="77777777" w:rsidR="008C24AD" w:rsidRPr="008C24AD" w:rsidRDefault="008C24AD" w:rsidP="008C24AD">
      <w:pPr>
        <w:pStyle w:val="EndNoteBibliography"/>
      </w:pPr>
      <w:r w:rsidRPr="008C24AD">
        <w:lastRenderedPageBreak/>
        <w:t xml:space="preserve">Minciacchi, V. R., et al. (2015). "Extracellular Vesicles in Cancer: Exosomes, Microvesicles and the Emerging Role of Large Oncosomes." </w:t>
      </w:r>
      <w:r w:rsidRPr="008C24AD">
        <w:rPr>
          <w:u w:val="single"/>
        </w:rPr>
        <w:t>Seminars in cell &amp; developmental biology</w:t>
      </w:r>
      <w:r w:rsidRPr="008C24AD">
        <w:t xml:space="preserve"> </w:t>
      </w:r>
      <w:r w:rsidRPr="008C24AD">
        <w:rPr>
          <w:b/>
        </w:rPr>
        <w:t>40</w:t>
      </w:r>
      <w:r w:rsidRPr="008C24AD">
        <w:t>: 41-51.</w:t>
      </w:r>
    </w:p>
    <w:p w14:paraId="32ED5D18" w14:textId="77777777" w:rsidR="008C24AD" w:rsidRPr="008C24AD" w:rsidRDefault="008C24AD" w:rsidP="008C24AD">
      <w:pPr>
        <w:pStyle w:val="EndNoteBibliography"/>
        <w:spacing w:after="0"/>
      </w:pPr>
    </w:p>
    <w:p w14:paraId="79FB3D90" w14:textId="77777777" w:rsidR="008C24AD" w:rsidRPr="008C24AD" w:rsidRDefault="008C24AD" w:rsidP="008C24AD">
      <w:pPr>
        <w:pStyle w:val="EndNoteBibliography"/>
      </w:pPr>
      <w:r w:rsidRPr="008C24AD">
        <w:t xml:space="preserve">Moon, H., et al. (2014). "PTRF/cavin-1 neutralizes non-caveolar caveolin-1 microdomains in prostate cancer." </w:t>
      </w:r>
      <w:r w:rsidRPr="008C24AD">
        <w:rPr>
          <w:u w:val="single"/>
        </w:rPr>
        <w:t>Oncogene</w:t>
      </w:r>
      <w:r w:rsidRPr="008C24AD">
        <w:t xml:space="preserve"> </w:t>
      </w:r>
      <w:r w:rsidRPr="008C24AD">
        <w:rPr>
          <w:b/>
        </w:rPr>
        <w:t>33</w:t>
      </w:r>
      <w:r w:rsidRPr="008C24AD">
        <w:t>(27): 3561-3570.</w:t>
      </w:r>
    </w:p>
    <w:p w14:paraId="5DDA63F0" w14:textId="77777777" w:rsidR="008C24AD" w:rsidRPr="008C24AD" w:rsidRDefault="008C24AD" w:rsidP="008C24AD">
      <w:pPr>
        <w:pStyle w:val="EndNoteBibliography"/>
        <w:spacing w:after="0"/>
      </w:pPr>
    </w:p>
    <w:p w14:paraId="1325318D" w14:textId="77777777" w:rsidR="008C24AD" w:rsidRPr="008C24AD" w:rsidRDefault="008C24AD" w:rsidP="008C24AD">
      <w:pPr>
        <w:pStyle w:val="EndNoteBibliography"/>
      </w:pPr>
      <w:r w:rsidRPr="008C24AD">
        <w:t xml:space="preserve">Nabi, I. R. (2009). "Cavin fever: regulating caveolae." </w:t>
      </w:r>
      <w:r w:rsidRPr="008C24AD">
        <w:rPr>
          <w:u w:val="single"/>
        </w:rPr>
        <w:t>Nature Cell Biology</w:t>
      </w:r>
      <w:r w:rsidRPr="008C24AD">
        <w:t xml:space="preserve"> </w:t>
      </w:r>
      <w:r w:rsidRPr="008C24AD">
        <w:rPr>
          <w:b/>
        </w:rPr>
        <w:t>11</w:t>
      </w:r>
      <w:r w:rsidRPr="008C24AD">
        <w:t>(7): 789-791.</w:t>
      </w:r>
    </w:p>
    <w:p w14:paraId="09F38E90" w14:textId="77777777" w:rsidR="008C24AD" w:rsidRPr="008C24AD" w:rsidRDefault="008C24AD" w:rsidP="008C24AD">
      <w:pPr>
        <w:pStyle w:val="EndNoteBibliography"/>
        <w:spacing w:after="0"/>
      </w:pPr>
    </w:p>
    <w:p w14:paraId="1FBD9A1C" w14:textId="77777777" w:rsidR="008C24AD" w:rsidRPr="008C24AD" w:rsidRDefault="008C24AD" w:rsidP="008C24AD">
      <w:pPr>
        <w:pStyle w:val="EndNoteBibliography"/>
      </w:pPr>
      <w:r w:rsidRPr="008C24AD">
        <w:t xml:space="preserve">Parton, R. G., et al. (2006). "Biogenesis of caveolae: A structural model for caveolin-induced domain formation." </w:t>
      </w:r>
      <w:r w:rsidRPr="008C24AD">
        <w:rPr>
          <w:u w:val="single"/>
        </w:rPr>
        <w:t>Journal of Cell Science</w:t>
      </w:r>
      <w:r w:rsidRPr="008C24AD">
        <w:t xml:space="preserve"> </w:t>
      </w:r>
      <w:r w:rsidRPr="008C24AD">
        <w:rPr>
          <w:b/>
        </w:rPr>
        <w:t>119</w:t>
      </w:r>
      <w:r w:rsidRPr="008C24AD">
        <w:t>(5): 787-796.</w:t>
      </w:r>
    </w:p>
    <w:p w14:paraId="3F1BC9E0" w14:textId="77777777" w:rsidR="008C24AD" w:rsidRPr="008C24AD" w:rsidRDefault="008C24AD" w:rsidP="008C24AD">
      <w:pPr>
        <w:pStyle w:val="EndNoteBibliography"/>
        <w:spacing w:after="0"/>
      </w:pPr>
    </w:p>
    <w:p w14:paraId="07F95815" w14:textId="77777777" w:rsidR="008C24AD" w:rsidRPr="008C24AD" w:rsidRDefault="008C24AD" w:rsidP="008C24AD">
      <w:pPr>
        <w:pStyle w:val="EndNoteBibliography"/>
      </w:pPr>
      <w:r w:rsidRPr="008C24AD">
        <w:t xml:space="preserve">Pond, G. R., et al. (2014). "The Prognostic Importance of Metastatic Site in Men with Metastatic Castration-resistant Prostate Cancer." </w:t>
      </w:r>
      <w:r w:rsidRPr="008C24AD">
        <w:rPr>
          <w:u w:val="single"/>
        </w:rPr>
        <w:t>European urology</w:t>
      </w:r>
      <w:r w:rsidRPr="008C24AD">
        <w:t xml:space="preserve"> </w:t>
      </w:r>
      <w:r w:rsidRPr="008C24AD">
        <w:rPr>
          <w:b/>
        </w:rPr>
        <w:t>65</w:t>
      </w:r>
      <w:r w:rsidRPr="008C24AD">
        <w:t>(1): 3-6.</w:t>
      </w:r>
    </w:p>
    <w:p w14:paraId="4953FB2A" w14:textId="77777777" w:rsidR="008C24AD" w:rsidRPr="008C24AD" w:rsidRDefault="008C24AD" w:rsidP="008C24AD">
      <w:pPr>
        <w:pStyle w:val="EndNoteBibliography"/>
        <w:spacing w:after="0"/>
      </w:pPr>
    </w:p>
    <w:p w14:paraId="48E85C24" w14:textId="77777777" w:rsidR="008C24AD" w:rsidRPr="008C24AD" w:rsidRDefault="008C24AD" w:rsidP="008C24AD">
      <w:pPr>
        <w:pStyle w:val="EndNoteBibliography"/>
      </w:pPr>
      <w:r w:rsidRPr="008C24AD">
        <w:t xml:space="preserve">Razani, B., et al. (2001). "Caveolin-1 Null Mice Are Viable but Show Evidence of Hyperproliferative and Vascular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(41): 38121-38138.</w:t>
      </w:r>
    </w:p>
    <w:p w14:paraId="13F38FF6" w14:textId="77777777" w:rsidR="008C24AD" w:rsidRPr="008C24AD" w:rsidRDefault="008C24AD" w:rsidP="008C24AD">
      <w:pPr>
        <w:pStyle w:val="EndNoteBibliography"/>
        <w:spacing w:after="0"/>
      </w:pPr>
    </w:p>
    <w:p w14:paraId="03C4427D" w14:textId="77777777" w:rsidR="008C24AD" w:rsidRPr="008C24AD" w:rsidRDefault="008C24AD" w:rsidP="008C24AD">
      <w:pPr>
        <w:pStyle w:val="EndNoteBibliography"/>
      </w:pPr>
      <w:r w:rsidRPr="008C24AD">
        <w:t xml:space="preserve">Robinson, D., et al. (2015). "Integrative Clinical Genomics of Advanced Prostate Cancer."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161</w:t>
      </w:r>
      <w:r w:rsidRPr="008C24AD">
        <w:t>(5): 1215-1228.</w:t>
      </w:r>
    </w:p>
    <w:p w14:paraId="3871ED1D" w14:textId="77777777" w:rsidR="008C24AD" w:rsidRPr="008C24AD" w:rsidRDefault="008C24AD" w:rsidP="008C24AD">
      <w:pPr>
        <w:pStyle w:val="EndNoteBibliography"/>
        <w:spacing w:after="0"/>
      </w:pPr>
    </w:p>
    <w:p w14:paraId="467D4F4C" w14:textId="77777777" w:rsidR="008C24AD" w:rsidRPr="008C24AD" w:rsidRDefault="008C24AD" w:rsidP="008C24AD">
      <w:pPr>
        <w:pStyle w:val="EndNoteBibliography"/>
      </w:pPr>
      <w:r w:rsidRPr="008C24AD">
        <w:t xml:space="preserve">Tan, S. S., et al. (2013). "Therapeutic MSC exosomes are derived from lipid raft microdomains in the plasma membrane."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2</w:t>
      </w:r>
      <w:r w:rsidRPr="008C24AD">
        <w:t>(0): 1745.</w:t>
      </w:r>
    </w:p>
    <w:p w14:paraId="5679F6ED" w14:textId="77777777" w:rsidR="008C24AD" w:rsidRPr="008C24AD" w:rsidRDefault="008C24AD" w:rsidP="008C24AD">
      <w:pPr>
        <w:pStyle w:val="EndNoteBibliography"/>
        <w:spacing w:after="0"/>
      </w:pPr>
    </w:p>
    <w:p w14:paraId="24CE0DE7" w14:textId="77777777" w:rsidR="008C24AD" w:rsidRPr="008C24AD" w:rsidRDefault="008C24AD" w:rsidP="008C24AD">
      <w:pPr>
        <w:pStyle w:val="EndNoteBibliography"/>
      </w:pPr>
      <w:r w:rsidRPr="008C24AD">
        <w:t xml:space="preserve">Torre, L. A. M., et al. (2015). "Global cancer statistics, 2012." </w:t>
      </w:r>
      <w:r w:rsidRPr="008C24AD">
        <w:rPr>
          <w:u w:val="single"/>
        </w:rPr>
        <w:t>Ca : a Cancer Journal for Clinicians</w:t>
      </w:r>
      <w:r w:rsidRPr="008C24AD">
        <w:t xml:space="preserve"> </w:t>
      </w:r>
      <w:r w:rsidRPr="008C24AD">
        <w:rPr>
          <w:b/>
        </w:rPr>
        <w:t>65</w:t>
      </w:r>
      <w:r w:rsidRPr="008C24AD">
        <w:t>(2): 87.</w:t>
      </w:r>
    </w:p>
    <w:p w14:paraId="3DD286E7" w14:textId="77777777" w:rsidR="008C24AD" w:rsidRPr="008C24AD" w:rsidRDefault="008C24AD" w:rsidP="008C24AD">
      <w:pPr>
        <w:pStyle w:val="EndNoteBibliography"/>
      </w:pPr>
    </w:p>
    <w:p w14:paraId="167BD71C" w14:textId="0FF825E5" w:rsidR="00AC5F20" w:rsidRPr="00771748" w:rsidRDefault="00325E0B" w:rsidP="00AC5F20">
      <w:pPr>
        <w:pStyle w:val="NoSpacing"/>
      </w:pPr>
      <w:r>
        <w:fldChar w:fldCharType="end"/>
      </w:r>
    </w:p>
    <w:sectPr w:rsidR="00AC5F20" w:rsidRPr="00771748" w:rsidSect="00721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ley Robinson " w:date="2016-02-10T09:15:00Z" w:initials="HR">
    <w:p w14:paraId="4B1A3159" w14:textId="342C4A61" w:rsidR="00DE2386" w:rsidRDefault="00DE2386">
      <w:pPr>
        <w:pStyle w:val="CommentText"/>
      </w:pPr>
      <w:r>
        <w:rPr>
          <w:rStyle w:val="CommentReference"/>
        </w:rPr>
        <w:annotationRef/>
      </w:r>
      <w:r>
        <w:t xml:space="preserve">May want to put this somewhere else. </w:t>
      </w:r>
    </w:p>
  </w:comment>
  <w:comment w:id="1" w:author="Harley Robinson " w:date="2016-02-08T11:41:00Z" w:initials="HR">
    <w:p w14:paraId="358CE062" w14:textId="77777777" w:rsidR="002C48C6" w:rsidRDefault="002C48C6">
      <w:pPr>
        <w:pStyle w:val="CommentText"/>
      </w:pPr>
      <w:r>
        <w:rPr>
          <w:rStyle w:val="CommentReference"/>
        </w:rPr>
        <w:annotationRef/>
      </w:r>
      <w:r>
        <w:t xml:space="preserve">If needed too, add more </w:t>
      </w:r>
      <w:proofErr w:type="spellStart"/>
      <w:r>
        <w:t>qords</w:t>
      </w:r>
      <w:proofErr w:type="spellEnd"/>
      <w:r>
        <w:t xml:space="preserve"> to this section, </w:t>
      </w:r>
      <w:proofErr w:type="spellStart"/>
      <w:r>
        <w:t>exand</w:t>
      </w:r>
      <w:proofErr w:type="spellEnd"/>
      <w:r>
        <w:t xml:space="preserve"> how it causes the </w:t>
      </w:r>
      <w:proofErr w:type="spellStart"/>
      <w:r>
        <w:t>tumor</w:t>
      </w:r>
      <w:proofErr w:type="spellEnd"/>
      <w:r>
        <w:t xml:space="preserve"> promotor function.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1A3159" w15:done="0"/>
  <w15:commentEx w15:paraId="358CE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 Narrow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2A04"/>
    <w:multiLevelType w:val="hybridMultilevel"/>
    <w:tmpl w:val="21D8DF4A"/>
    <w:lvl w:ilvl="0" w:tplc="AEC2BE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 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&lt;/item&gt;&lt;item&gt;8&lt;/item&gt;&lt;item&gt;9&lt;/item&gt;&lt;item&gt;10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5&lt;/item&gt;&lt;item&gt;36&lt;/item&gt;&lt;item&gt;37&lt;/item&gt;&lt;item&gt;38&lt;/item&gt;&lt;item&gt;39&lt;/item&gt;&lt;item&gt;40&lt;/item&gt;&lt;/record-ids&gt;&lt;/item&gt;&lt;/Libraries&gt;"/>
  </w:docVars>
  <w:rsids>
    <w:rsidRoot w:val="00721EDB"/>
    <w:rsid w:val="000013AF"/>
    <w:rsid w:val="00003DFD"/>
    <w:rsid w:val="00004A89"/>
    <w:rsid w:val="00010F45"/>
    <w:rsid w:val="00051464"/>
    <w:rsid w:val="0005701C"/>
    <w:rsid w:val="00061F8F"/>
    <w:rsid w:val="00063641"/>
    <w:rsid w:val="00070872"/>
    <w:rsid w:val="0009785B"/>
    <w:rsid w:val="000B1C75"/>
    <w:rsid w:val="000B22E7"/>
    <w:rsid w:val="000C6F62"/>
    <w:rsid w:val="000F6FF7"/>
    <w:rsid w:val="00104ED6"/>
    <w:rsid w:val="001429A1"/>
    <w:rsid w:val="00155E62"/>
    <w:rsid w:val="0019119F"/>
    <w:rsid w:val="001C2DC2"/>
    <w:rsid w:val="001D2D00"/>
    <w:rsid w:val="002000EE"/>
    <w:rsid w:val="002175FC"/>
    <w:rsid w:val="0022483D"/>
    <w:rsid w:val="00230E0A"/>
    <w:rsid w:val="00234BE6"/>
    <w:rsid w:val="00236733"/>
    <w:rsid w:val="0026776D"/>
    <w:rsid w:val="00281084"/>
    <w:rsid w:val="002B0E98"/>
    <w:rsid w:val="002C48C6"/>
    <w:rsid w:val="00325E0B"/>
    <w:rsid w:val="00340BDC"/>
    <w:rsid w:val="0036019B"/>
    <w:rsid w:val="00360908"/>
    <w:rsid w:val="003A122B"/>
    <w:rsid w:val="003B7B7B"/>
    <w:rsid w:val="003D6664"/>
    <w:rsid w:val="004061C8"/>
    <w:rsid w:val="00414CBA"/>
    <w:rsid w:val="00426AC3"/>
    <w:rsid w:val="0044107B"/>
    <w:rsid w:val="004417B6"/>
    <w:rsid w:val="0044563C"/>
    <w:rsid w:val="00470135"/>
    <w:rsid w:val="00481DCD"/>
    <w:rsid w:val="0049362C"/>
    <w:rsid w:val="00494A6C"/>
    <w:rsid w:val="004C2BBD"/>
    <w:rsid w:val="004D3302"/>
    <w:rsid w:val="004D68D9"/>
    <w:rsid w:val="004D7028"/>
    <w:rsid w:val="004E049E"/>
    <w:rsid w:val="004E6029"/>
    <w:rsid w:val="00506545"/>
    <w:rsid w:val="00512B54"/>
    <w:rsid w:val="00517CFE"/>
    <w:rsid w:val="0052033C"/>
    <w:rsid w:val="005300D7"/>
    <w:rsid w:val="00545C0D"/>
    <w:rsid w:val="00573241"/>
    <w:rsid w:val="00576229"/>
    <w:rsid w:val="00580F5E"/>
    <w:rsid w:val="005831D1"/>
    <w:rsid w:val="005A027D"/>
    <w:rsid w:val="005C69ED"/>
    <w:rsid w:val="005E1D90"/>
    <w:rsid w:val="00631612"/>
    <w:rsid w:val="006611D1"/>
    <w:rsid w:val="00662106"/>
    <w:rsid w:val="006A4405"/>
    <w:rsid w:val="006A44DA"/>
    <w:rsid w:val="006C77CA"/>
    <w:rsid w:val="006E2A06"/>
    <w:rsid w:val="00721EDB"/>
    <w:rsid w:val="00730749"/>
    <w:rsid w:val="00737EE5"/>
    <w:rsid w:val="00750294"/>
    <w:rsid w:val="0075737B"/>
    <w:rsid w:val="00771748"/>
    <w:rsid w:val="00771D5F"/>
    <w:rsid w:val="007862BA"/>
    <w:rsid w:val="007B47F8"/>
    <w:rsid w:val="007E6392"/>
    <w:rsid w:val="007F3470"/>
    <w:rsid w:val="00812B2B"/>
    <w:rsid w:val="00812E63"/>
    <w:rsid w:val="008228FE"/>
    <w:rsid w:val="008346F3"/>
    <w:rsid w:val="0084431B"/>
    <w:rsid w:val="00875CC7"/>
    <w:rsid w:val="0088196B"/>
    <w:rsid w:val="00883104"/>
    <w:rsid w:val="008A7C7E"/>
    <w:rsid w:val="008C051B"/>
    <w:rsid w:val="008C24AD"/>
    <w:rsid w:val="008C6F3B"/>
    <w:rsid w:val="008E772B"/>
    <w:rsid w:val="009137B7"/>
    <w:rsid w:val="00955575"/>
    <w:rsid w:val="00956799"/>
    <w:rsid w:val="009759E3"/>
    <w:rsid w:val="00996AAD"/>
    <w:rsid w:val="009E2B62"/>
    <w:rsid w:val="00A14905"/>
    <w:rsid w:val="00A17F0B"/>
    <w:rsid w:val="00A31CF5"/>
    <w:rsid w:val="00A53DE8"/>
    <w:rsid w:val="00A82150"/>
    <w:rsid w:val="00A957A5"/>
    <w:rsid w:val="00AB4F12"/>
    <w:rsid w:val="00AC5F20"/>
    <w:rsid w:val="00AC7883"/>
    <w:rsid w:val="00B07C50"/>
    <w:rsid w:val="00B54A97"/>
    <w:rsid w:val="00B70DC4"/>
    <w:rsid w:val="00BA0A6C"/>
    <w:rsid w:val="00BE1384"/>
    <w:rsid w:val="00BE364C"/>
    <w:rsid w:val="00BF55A8"/>
    <w:rsid w:val="00BF6E0A"/>
    <w:rsid w:val="00BF797C"/>
    <w:rsid w:val="00C00BE0"/>
    <w:rsid w:val="00C026F9"/>
    <w:rsid w:val="00C2190A"/>
    <w:rsid w:val="00C72041"/>
    <w:rsid w:val="00C7599C"/>
    <w:rsid w:val="00C87D4A"/>
    <w:rsid w:val="00CB5403"/>
    <w:rsid w:val="00CB714B"/>
    <w:rsid w:val="00CC0110"/>
    <w:rsid w:val="00D1114B"/>
    <w:rsid w:val="00D21CE8"/>
    <w:rsid w:val="00D221BE"/>
    <w:rsid w:val="00D249E6"/>
    <w:rsid w:val="00D36E5D"/>
    <w:rsid w:val="00D65191"/>
    <w:rsid w:val="00D665DF"/>
    <w:rsid w:val="00D92E4D"/>
    <w:rsid w:val="00DC48EB"/>
    <w:rsid w:val="00DD29B5"/>
    <w:rsid w:val="00DE2386"/>
    <w:rsid w:val="00DE5A27"/>
    <w:rsid w:val="00DF03D2"/>
    <w:rsid w:val="00E05973"/>
    <w:rsid w:val="00E311F0"/>
    <w:rsid w:val="00E34DCE"/>
    <w:rsid w:val="00E43DF0"/>
    <w:rsid w:val="00E47A50"/>
    <w:rsid w:val="00E6023D"/>
    <w:rsid w:val="00E86B3E"/>
    <w:rsid w:val="00E97B1C"/>
    <w:rsid w:val="00EA52A3"/>
    <w:rsid w:val="00EB2D18"/>
    <w:rsid w:val="00ED1BC7"/>
    <w:rsid w:val="00EE38D8"/>
    <w:rsid w:val="00EF645B"/>
    <w:rsid w:val="00F01F91"/>
    <w:rsid w:val="00F07023"/>
    <w:rsid w:val="00F111A3"/>
    <w:rsid w:val="00F273F1"/>
    <w:rsid w:val="00F312E5"/>
    <w:rsid w:val="00F52B8E"/>
    <w:rsid w:val="00F70FB7"/>
    <w:rsid w:val="00F71F0A"/>
    <w:rsid w:val="00F91DF7"/>
    <w:rsid w:val="00FB63CD"/>
    <w:rsid w:val="00FC16E7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2DF90"/>
  <w15:chartTrackingRefBased/>
  <w15:docId w15:val="{2551B693-A562-4566-A142-11E8C0AD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EDB"/>
    <w:pPr>
      <w:spacing w:after="0" w:line="240" w:lineRule="auto"/>
    </w:pPr>
  </w:style>
  <w:style w:type="character" w:customStyle="1" w:styleId="doi">
    <w:name w:val="doi"/>
    <w:basedOn w:val="DefaultParagraphFont"/>
    <w:rsid w:val="006E2A06"/>
  </w:style>
  <w:style w:type="character" w:styleId="CommentReference">
    <w:name w:val="annotation reference"/>
    <w:basedOn w:val="DefaultParagraphFont"/>
    <w:uiPriority w:val="99"/>
    <w:semiHidden/>
    <w:unhideWhenUsed/>
    <w:rsid w:val="002C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8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8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C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25E0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5E0B"/>
  </w:style>
  <w:style w:type="character" w:customStyle="1" w:styleId="EndNoteBibliographyTitleChar">
    <w:name w:val="EndNote Bibliography Title Char"/>
    <w:basedOn w:val="NoSpacingChar"/>
    <w:link w:val="EndNoteBibliographyTitle"/>
    <w:rsid w:val="00325E0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5E0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325E0B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5</Pages>
  <Words>4488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30010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85</cp:revision>
  <dcterms:created xsi:type="dcterms:W3CDTF">2016-01-13T23:05:00Z</dcterms:created>
  <dcterms:modified xsi:type="dcterms:W3CDTF">2016-02-10T00:39:00Z</dcterms:modified>
</cp:coreProperties>
</file>