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26" w:type="dxa"/>
        <w:tblLook w:val="04A0" w:firstRow="1" w:lastRow="0" w:firstColumn="1" w:lastColumn="0" w:noHBand="0" w:noVBand="1"/>
      </w:tblPr>
      <w:tblGrid>
        <w:gridCol w:w="4877"/>
        <w:gridCol w:w="2204"/>
        <w:gridCol w:w="961"/>
        <w:gridCol w:w="984"/>
      </w:tblGrid>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GenomeFolder</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r w:rsidRPr="000C1D56">
              <w:rPr>
                <w:rFonts w:ascii="Calibri" w:eastAsia="Times New Roman" w:hAnsi="Calibri" w:cs="Times New Roman"/>
                <w:color w:val="000000"/>
                <w:lang w:eastAsia="en-AU"/>
              </w:rPr>
              <w:t>Contaminants</w:t>
            </w:r>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r w:rsidRPr="000C1D56">
              <w:rPr>
                <w:rFonts w:ascii="Calibri" w:eastAsia="Times New Roman" w:hAnsi="Calibri" w:cs="Times New Roman"/>
                <w:color w:val="000000"/>
                <w:lang w:eastAsia="en-AU"/>
              </w:rPr>
              <w:t>RNA</w:t>
            </w:r>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r w:rsidRPr="000C1D56">
              <w:rPr>
                <w:rFonts w:ascii="Calibri" w:eastAsia="Times New Roman" w:hAnsi="Calibri" w:cs="Times New Roman"/>
                <w:color w:val="000000"/>
                <w:lang w:eastAsia="en-AU"/>
              </w:rPr>
              <w:t>miRNA</w:t>
            </w:r>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bl>
    <w:p w:rsidR="007D741A" w:rsidRDefault="00045538" w:rsidP="000C1D56"/>
    <w:p w:rsidR="00910F83" w:rsidRDefault="00910F83" w:rsidP="000C1D56">
      <w:r>
        <w:t xml:space="preserve">Introduction: </w:t>
      </w:r>
    </w:p>
    <w:p w:rsidR="00910F83" w:rsidRDefault="000F35EA" w:rsidP="00910F83">
      <w:pPr>
        <w:pStyle w:val="ListParagraph"/>
        <w:numPr>
          <w:ilvl w:val="0"/>
          <w:numId w:val="1"/>
        </w:numPr>
      </w:pPr>
      <w:r>
        <w:t xml:space="preserve">Prostate cancer: second leading cancer related death. </w:t>
      </w:r>
    </w:p>
    <w:p w:rsidR="000F35EA" w:rsidRDefault="000F35EA" w:rsidP="00910F83">
      <w:pPr>
        <w:pStyle w:val="ListParagraph"/>
        <w:numPr>
          <w:ilvl w:val="0"/>
          <w:numId w:val="1"/>
        </w:numPr>
      </w:pPr>
      <w:r>
        <w:t xml:space="preserve">Primary tumours have 5 five year survival, however metastasis is reduced to only 12-15months. </w:t>
      </w:r>
    </w:p>
    <w:p w:rsidR="000F35EA" w:rsidRDefault="000F35EA" w:rsidP="00910F83">
      <w:pPr>
        <w:pStyle w:val="ListParagraph"/>
        <w:numPr>
          <w:ilvl w:val="0"/>
          <w:numId w:val="1"/>
        </w:numPr>
      </w:pPr>
      <w:r>
        <w:t xml:space="preserve">Metastasis appears to be triggered by an induction of the tumour microenvironment. </w:t>
      </w:r>
    </w:p>
    <w:p w:rsidR="00C26CA4" w:rsidRDefault="000F35EA" w:rsidP="000F35EA">
      <w:pPr>
        <w:pStyle w:val="ListParagraph"/>
        <w:numPr>
          <w:ilvl w:val="1"/>
          <w:numId w:val="1"/>
        </w:numPr>
      </w:pPr>
      <w:r>
        <w:t>This include cancer associated fibroblasts</w:t>
      </w:r>
    </w:p>
    <w:p w:rsidR="00C26CA4" w:rsidRDefault="00C26CA4" w:rsidP="000F35EA">
      <w:pPr>
        <w:pStyle w:val="ListParagraph"/>
        <w:numPr>
          <w:ilvl w:val="1"/>
          <w:numId w:val="1"/>
        </w:numPr>
      </w:pPr>
      <w:r>
        <w:t>Tumour cells</w:t>
      </w:r>
    </w:p>
    <w:p w:rsidR="00C26CA4" w:rsidRDefault="00C26CA4" w:rsidP="000F35EA">
      <w:pPr>
        <w:pStyle w:val="ListParagraph"/>
        <w:numPr>
          <w:ilvl w:val="1"/>
          <w:numId w:val="1"/>
        </w:numPr>
      </w:pPr>
      <w:r>
        <w:t>Immune cells</w:t>
      </w:r>
    </w:p>
    <w:p w:rsidR="00C26CA4" w:rsidRDefault="00C26CA4" w:rsidP="000F35EA">
      <w:pPr>
        <w:pStyle w:val="ListParagraph"/>
        <w:numPr>
          <w:ilvl w:val="1"/>
          <w:numId w:val="1"/>
        </w:numPr>
      </w:pPr>
      <w:r>
        <w:t xml:space="preserve">Adipocytes and etc. </w:t>
      </w:r>
    </w:p>
    <w:p w:rsidR="00C26CA4" w:rsidRDefault="00C26CA4" w:rsidP="00C26CA4">
      <w:pPr>
        <w:pStyle w:val="ListParagraph"/>
        <w:numPr>
          <w:ilvl w:val="1"/>
          <w:numId w:val="1"/>
        </w:numPr>
      </w:pPr>
      <w:r>
        <w:t xml:space="preserve">Function by cell-cell interaction and paracrine interaction. </w:t>
      </w:r>
    </w:p>
    <w:p w:rsidR="00C26CA4" w:rsidRDefault="00C26CA4" w:rsidP="00C26CA4">
      <w:pPr>
        <w:pStyle w:val="ListParagraph"/>
        <w:numPr>
          <w:ilvl w:val="1"/>
          <w:numId w:val="1"/>
        </w:numPr>
      </w:pPr>
      <w:r>
        <w:t xml:space="preserve">This interaction can be facilitated by exosomes. </w:t>
      </w:r>
    </w:p>
    <w:p w:rsidR="00C26CA4" w:rsidRDefault="00C26CA4" w:rsidP="00C26CA4">
      <w:pPr>
        <w:pStyle w:val="ListParagraph"/>
        <w:numPr>
          <w:ilvl w:val="0"/>
          <w:numId w:val="1"/>
        </w:numPr>
      </w:pPr>
      <w:r>
        <w:t xml:space="preserve">Exosomes; little known about their formation, sorting and content under specific conditions. </w:t>
      </w:r>
    </w:p>
    <w:p w:rsidR="00525E55" w:rsidRDefault="00525E55" w:rsidP="00525E55">
      <w:pPr>
        <w:pStyle w:val="ListParagraph"/>
        <w:numPr>
          <w:ilvl w:val="0"/>
          <w:numId w:val="1"/>
        </w:numPr>
      </w:pPr>
      <w:r>
        <w:t xml:space="preserve">Contain mRNA, microRNAs, proteins and in some cases, DNA. </w:t>
      </w:r>
    </w:p>
    <w:p w:rsidR="00525E55" w:rsidRDefault="00525E55" w:rsidP="00525E55">
      <w:pPr>
        <w:pStyle w:val="ListParagraph"/>
        <w:numPr>
          <w:ilvl w:val="0"/>
          <w:numId w:val="1"/>
        </w:numPr>
      </w:pPr>
      <w:r>
        <w:t xml:space="preserve">Strong links to metastasis have been made by inhibiting its production in cancer cells that exert metastasis. </w:t>
      </w:r>
    </w:p>
    <w:p w:rsidR="00B672A5" w:rsidRDefault="00B672A5" w:rsidP="00525E55">
      <w:pPr>
        <w:pStyle w:val="ListParagraph"/>
        <w:numPr>
          <w:ilvl w:val="0"/>
          <w:numId w:val="1"/>
        </w:numPr>
      </w:pPr>
      <w:r>
        <w:t xml:space="preserve">Adding exosomes to naïve cells has previously been found to induce certain behaviours depending on their content </w:t>
      </w:r>
    </w:p>
    <w:p w:rsidR="00562394" w:rsidRDefault="00525E55" w:rsidP="00562394">
      <w:pPr>
        <w:pStyle w:val="ListParagraph"/>
        <w:numPr>
          <w:ilvl w:val="0"/>
          <w:numId w:val="1"/>
        </w:numPr>
      </w:pPr>
      <w:r>
        <w:t xml:space="preserve">Hypoxia: </w:t>
      </w:r>
      <w:r w:rsidR="00562394">
        <w:t xml:space="preserve">Induced due to a lack of vasculature in the growing tumour. </w:t>
      </w:r>
    </w:p>
    <w:p w:rsidR="00B672A5" w:rsidRDefault="00562394" w:rsidP="00B672A5">
      <w:pPr>
        <w:pStyle w:val="ListParagraph"/>
        <w:numPr>
          <w:ilvl w:val="0"/>
          <w:numId w:val="1"/>
        </w:numPr>
      </w:pPr>
      <w:r>
        <w:t>Known to induce prote</w:t>
      </w:r>
      <w:r w:rsidR="00B672A5">
        <w:t xml:space="preserve">omic and genetic changes in attempt to prolong its own survival. </w:t>
      </w:r>
    </w:p>
    <w:p w:rsidR="00B672A5" w:rsidRDefault="00B672A5" w:rsidP="00B672A5">
      <w:pPr>
        <w:pStyle w:val="ListParagraph"/>
        <w:numPr>
          <w:ilvl w:val="0"/>
          <w:numId w:val="1"/>
        </w:numPr>
      </w:pPr>
      <w:r>
        <w:t xml:space="preserve">Seems to correlate with metastasis, however </w:t>
      </w:r>
      <w:proofErr w:type="gramStart"/>
      <w:r>
        <w:t>its</w:t>
      </w:r>
      <w:proofErr w:type="gramEnd"/>
      <w:r>
        <w:t xml:space="preserve"> away from the invasive front so this method of metastasis is likely to be in the form of cell-cell communication.  IE, exosomes. </w:t>
      </w:r>
    </w:p>
    <w:p w:rsidR="00B672A5" w:rsidRDefault="00B672A5" w:rsidP="00B672A5">
      <w:pPr>
        <w:pStyle w:val="ListParagraph"/>
        <w:numPr>
          <w:ilvl w:val="0"/>
          <w:numId w:val="1"/>
        </w:numPr>
      </w:pPr>
      <w:r>
        <w:t xml:space="preserve">However the content that causes this is unknown. </w:t>
      </w:r>
    </w:p>
    <w:p w:rsidR="00B672A5" w:rsidRDefault="00B672A5" w:rsidP="00B672A5"/>
    <w:p w:rsidR="00B672A5" w:rsidRDefault="00B672A5" w:rsidP="00B672A5">
      <w:pPr>
        <w:pStyle w:val="ListParagraph"/>
        <w:numPr>
          <w:ilvl w:val="0"/>
          <w:numId w:val="1"/>
        </w:numPr>
      </w:pPr>
      <w:r>
        <w:t xml:space="preserve">Hypothesis; That hypoxic prostate tumour cells secrete exosomes containing pro-invasive, and metastasising proteins which can be absorbed by surrounding cells. </w:t>
      </w:r>
    </w:p>
    <w:p w:rsidR="00B672A5" w:rsidRDefault="00B672A5" w:rsidP="00B672A5">
      <w:pPr>
        <w:pStyle w:val="ListParagraph"/>
      </w:pPr>
    </w:p>
    <w:p w:rsidR="00B672A5" w:rsidRDefault="00B672A5" w:rsidP="00B672A5">
      <w:pPr>
        <w:pStyle w:val="ListParagraph"/>
        <w:numPr>
          <w:ilvl w:val="0"/>
          <w:numId w:val="1"/>
        </w:numPr>
      </w:pPr>
      <w:r>
        <w:t xml:space="preserve">Aims:  </w:t>
      </w:r>
    </w:p>
    <w:p w:rsidR="0050293E" w:rsidRDefault="0050293E" w:rsidP="0050293E">
      <w:pPr>
        <w:pStyle w:val="ListParagraph"/>
      </w:pPr>
    </w:p>
    <w:p w:rsidR="0050293E" w:rsidRDefault="0050293E" w:rsidP="00B672A5">
      <w:pPr>
        <w:pStyle w:val="ListParagraph"/>
        <w:numPr>
          <w:ilvl w:val="0"/>
          <w:numId w:val="1"/>
        </w:numPr>
      </w:pPr>
      <w:r>
        <w:t xml:space="preserve">Overarching methods: </w:t>
      </w:r>
    </w:p>
    <w:p w:rsidR="0050293E" w:rsidRDefault="0050293E" w:rsidP="0050293E">
      <w:pPr>
        <w:pStyle w:val="ListParagraph"/>
      </w:pPr>
    </w:p>
    <w:p w:rsidR="0050293E" w:rsidRDefault="0050293E" w:rsidP="0050293E">
      <w:pPr>
        <w:pStyle w:val="ListParagraph"/>
        <w:numPr>
          <w:ilvl w:val="1"/>
          <w:numId w:val="1"/>
        </w:numPr>
      </w:pPr>
      <w:r>
        <w:t xml:space="preserve">Used both </w:t>
      </w:r>
      <w:proofErr w:type="spellStart"/>
      <w:r>
        <w:t>LNcap</w:t>
      </w:r>
      <w:proofErr w:type="spellEnd"/>
      <w:r>
        <w:t xml:space="preserve"> and PC3, different only due to androgen sensitivity. Need to explain this. </w:t>
      </w:r>
    </w:p>
    <w:p w:rsidR="0050293E" w:rsidRDefault="0050293E" w:rsidP="0050293E">
      <w:pPr>
        <w:pStyle w:val="ListParagraph"/>
      </w:pPr>
    </w:p>
    <w:p w:rsidR="0050293E" w:rsidRDefault="0050293E" w:rsidP="0050293E">
      <w:pPr>
        <w:pStyle w:val="ListParagraph"/>
        <w:numPr>
          <w:ilvl w:val="0"/>
          <w:numId w:val="1"/>
        </w:numPr>
      </w:pPr>
      <w:r>
        <w:t xml:space="preserve">Results and methods: </w:t>
      </w:r>
    </w:p>
    <w:p w:rsidR="0050293E" w:rsidRDefault="0050293E" w:rsidP="0050293E">
      <w:pPr>
        <w:pStyle w:val="ListParagraph"/>
      </w:pPr>
    </w:p>
    <w:p w:rsidR="0050293E" w:rsidRDefault="0050293E" w:rsidP="0050293E">
      <w:pPr>
        <w:pStyle w:val="ListParagraph"/>
        <w:ind w:left="1440"/>
      </w:pPr>
      <w:r>
        <w:lastRenderedPageBreak/>
        <w:t xml:space="preserve">1; characterisation of </w:t>
      </w:r>
      <w:proofErr w:type="spellStart"/>
      <w:r>
        <w:t>LNcap</w:t>
      </w:r>
      <w:proofErr w:type="spellEnd"/>
      <w:r>
        <w:t xml:space="preserve"> </w:t>
      </w:r>
      <w:proofErr w:type="spellStart"/>
      <w:r>
        <w:t>EXOnorm</w:t>
      </w:r>
      <w:proofErr w:type="spellEnd"/>
      <w:r>
        <w:t xml:space="preserve"> and </w:t>
      </w:r>
      <w:proofErr w:type="spellStart"/>
      <w:r>
        <w:t>EXOhyp</w:t>
      </w:r>
      <w:proofErr w:type="spellEnd"/>
      <w:r>
        <w:t xml:space="preserve">: </w:t>
      </w:r>
      <w:r w:rsidR="00A0769F">
        <w:t xml:space="preserve">Here they attempted to figure out if the overarching exosomes are different. </w:t>
      </w:r>
    </w:p>
    <w:p w:rsidR="0050293E" w:rsidRDefault="0050293E" w:rsidP="0050293E">
      <w:pPr>
        <w:pStyle w:val="ListParagraph"/>
        <w:ind w:left="1440"/>
      </w:pPr>
      <w:r>
        <w:t xml:space="preserve">Method: grew </w:t>
      </w:r>
      <w:proofErr w:type="spellStart"/>
      <w:r>
        <w:t>LNcap</w:t>
      </w:r>
      <w:proofErr w:type="spellEnd"/>
      <w:r>
        <w:t xml:space="preserve"> at normal conditions and a sample at hypoxic conditions known as 1%. From here they extracted the vesicles using a standard method using ultracentrifugation at high speed. ISSUE WITH SPEED?</w:t>
      </w:r>
    </w:p>
    <w:p w:rsidR="0050293E" w:rsidRDefault="0050293E" w:rsidP="0050293E">
      <w:pPr>
        <w:pStyle w:val="ListParagraph"/>
        <w:ind w:left="1440"/>
      </w:pPr>
      <w:r>
        <w:t>Samples were then put into a nanoparticle tracking machine which works off the basis of Brownian</w:t>
      </w:r>
      <w:r w:rsidR="00A0769F">
        <w:t xml:space="preserve"> motion, where size of particles affects the amount of Brownian motion that is exerted. </w:t>
      </w:r>
    </w:p>
    <w:p w:rsidR="00A0769F" w:rsidRDefault="00A0769F" w:rsidP="0050293E">
      <w:pPr>
        <w:pStyle w:val="ListParagraph"/>
        <w:ind w:left="1440"/>
      </w:pPr>
      <w:r>
        <w:t xml:space="preserve">This reveals a size disruption between the two cell types, where the total amount of exosomes secreted were similar. </w:t>
      </w:r>
      <w:r w:rsidR="00E40061">
        <w:t xml:space="preserve">However, by analysing the cells in total, the hypoxic cells grow slower obviously due to the uncomfortable conditions. DISCUSSION NEEDED. </w:t>
      </w:r>
    </w:p>
    <w:p w:rsidR="00E40061" w:rsidRDefault="00E40061" w:rsidP="0050293E">
      <w:pPr>
        <w:pStyle w:val="ListParagraph"/>
        <w:ind w:left="1440"/>
      </w:pPr>
      <w:r>
        <w:t xml:space="preserve">Following this they looked at the actual content of the exosomes. Firstly, they looked for typical exosome markers. WHY? </w:t>
      </w:r>
      <w:r w:rsidR="00C71C0D">
        <w:t xml:space="preserve">Used equal protein concentrations to do this, but perhaps the ratio of what’s in there could be different? </w:t>
      </w:r>
    </w:p>
    <w:p w:rsidR="00E40061" w:rsidRDefault="00E40061" w:rsidP="0050293E">
      <w:pPr>
        <w:pStyle w:val="ListParagraph"/>
        <w:ind w:left="1440"/>
      </w:pPr>
      <w:r>
        <w:t xml:space="preserve"> </w:t>
      </w:r>
    </w:p>
    <w:p w:rsidR="00C71C0D" w:rsidRDefault="00C71C0D" w:rsidP="0050293E">
      <w:pPr>
        <w:pStyle w:val="ListParagraph"/>
        <w:ind w:left="1440"/>
      </w:pPr>
      <w:r>
        <w:t xml:space="preserve">2; </w:t>
      </w:r>
      <w:proofErr w:type="spellStart"/>
      <w:r>
        <w:t>EXOhypoxic</w:t>
      </w:r>
      <w:proofErr w:type="spellEnd"/>
      <w:r>
        <w:t xml:space="preserve"> enhance invasiveness and motility of PCA cells. </w:t>
      </w:r>
    </w:p>
    <w:p w:rsidR="00C369D1" w:rsidRDefault="0063578E" w:rsidP="0050293E">
      <w:pPr>
        <w:pStyle w:val="ListParagraph"/>
        <w:ind w:left="1440"/>
      </w:pPr>
      <w:r>
        <w:t xml:space="preserve">Invasiveness: used </w:t>
      </w:r>
      <w:proofErr w:type="spellStart"/>
      <w:r>
        <w:t>LNCaP</w:t>
      </w:r>
      <w:proofErr w:type="spellEnd"/>
      <w:r>
        <w:t xml:space="preserve"> norm and hypoxic cell exosomes and applied them to naïve </w:t>
      </w:r>
      <w:proofErr w:type="spellStart"/>
      <w:r>
        <w:t>LNCap</w:t>
      </w:r>
      <w:proofErr w:type="spellEnd"/>
      <w:r>
        <w:t xml:space="preserve"> cells. The setup is a little weird, where there is one membrane located on top of a lower chamber. Applied exosomes to the cells, and then were seeded in the upper chamber. If cells </w:t>
      </w:r>
      <w:proofErr w:type="spellStart"/>
      <w:r>
        <w:t>aere</w:t>
      </w:r>
      <w:proofErr w:type="spellEnd"/>
      <w:r>
        <w:t xml:space="preserve"> invasive they move </w:t>
      </w:r>
      <w:proofErr w:type="spellStart"/>
      <w:r>
        <w:t>throught</w:t>
      </w:r>
      <w:proofErr w:type="spellEnd"/>
      <w:r>
        <w:t xml:space="preserve"> the membrane </w:t>
      </w:r>
      <w:proofErr w:type="spellStart"/>
      <w:r>
        <w:t>intothe</w:t>
      </w:r>
      <w:proofErr w:type="spellEnd"/>
      <w:r>
        <w:t xml:space="preserve"> lower chamber. This is what was shown in figure 2, where this is quantified in this graph. Pretty self-explanatory</w:t>
      </w:r>
      <w:r w:rsidR="00E845E1">
        <w:t xml:space="preserve"> and had resulted in a large difference. Not sure about what they quantified though. </w:t>
      </w:r>
      <w:r>
        <w:t xml:space="preserve"> </w:t>
      </w:r>
    </w:p>
    <w:p w:rsidR="0063578E" w:rsidRDefault="000D72E5" w:rsidP="0050293E">
      <w:pPr>
        <w:pStyle w:val="ListParagraph"/>
        <w:ind w:left="1440"/>
      </w:pPr>
      <w:r>
        <w:t>S</w:t>
      </w:r>
      <w:r w:rsidR="00C369D1">
        <w:t xml:space="preserve">econdly, they tested migration; Basic procedure we would have all had to have done in undergrad. Here they used PC3 cells, grown to 100% then scratched down. Initial scratch recorded and then exosomes were added. </w:t>
      </w:r>
      <w:r w:rsidR="00894EB3">
        <w:t xml:space="preserve">Another image was taken 6hrs post stimuli. </w:t>
      </w:r>
    </w:p>
    <w:p w:rsidR="00894EB3" w:rsidRDefault="00894EB3" w:rsidP="0050293E">
      <w:pPr>
        <w:pStyle w:val="ListParagraph"/>
        <w:ind w:left="1440"/>
      </w:pPr>
      <w:r>
        <w:t xml:space="preserve">Varying levels of initial </w:t>
      </w:r>
      <w:proofErr w:type="spellStart"/>
      <w:r>
        <w:t>confluencies</w:t>
      </w:r>
      <w:proofErr w:type="spellEnd"/>
      <w:r>
        <w:t xml:space="preserve">? </w:t>
      </w:r>
      <w:r w:rsidR="00E622D4">
        <w:t xml:space="preserve">Control? </w:t>
      </w:r>
      <w:proofErr w:type="spellStart"/>
      <w:r w:rsidR="00E622D4">
        <w:t>Diffence</w:t>
      </w:r>
      <w:proofErr w:type="spellEnd"/>
      <w:r w:rsidR="00E622D4">
        <w:t xml:space="preserve"> between </w:t>
      </w:r>
      <w:proofErr w:type="spellStart"/>
      <w:r w:rsidR="00E622D4">
        <w:t>normoxic</w:t>
      </w:r>
      <w:proofErr w:type="spellEnd"/>
      <w:r w:rsidR="00E622D4">
        <w:t xml:space="preserve"> and control non-</w:t>
      </w:r>
      <w:proofErr w:type="spellStart"/>
      <w:r w:rsidR="00E622D4">
        <w:t>existant</w:t>
      </w:r>
      <w:proofErr w:type="spellEnd"/>
      <w:r w:rsidR="00E622D4">
        <w:t>. However hypoxic to control/</w:t>
      </w:r>
      <w:proofErr w:type="spellStart"/>
      <w:r w:rsidR="00E622D4">
        <w:t>normoxic</w:t>
      </w:r>
      <w:proofErr w:type="spellEnd"/>
      <w:r w:rsidR="00E622D4">
        <w:t xml:space="preserve"> is very obvious with an increase of approximately 50% of the normal oxygen cells. </w:t>
      </w:r>
    </w:p>
    <w:p w:rsidR="00E622D4" w:rsidRDefault="00E622D4" w:rsidP="0050293E">
      <w:pPr>
        <w:pStyle w:val="ListParagraph"/>
        <w:ind w:left="1440"/>
      </w:pPr>
      <w:r>
        <w:t xml:space="preserve">This is enough to believe that the exosomes are indeed harbouring something pro invasive and </w:t>
      </w:r>
      <w:r w:rsidR="008F0C10">
        <w:t>metastatic</w:t>
      </w:r>
      <w:r>
        <w:t xml:space="preserve">, however what this is </w:t>
      </w:r>
      <w:proofErr w:type="spellStart"/>
      <w:r>
        <w:t>is</w:t>
      </w:r>
      <w:proofErr w:type="spellEnd"/>
      <w:r>
        <w:t xml:space="preserve"> still unknown. </w:t>
      </w:r>
    </w:p>
    <w:p w:rsidR="00E622D4" w:rsidRDefault="00E622D4" w:rsidP="0050293E">
      <w:pPr>
        <w:pStyle w:val="ListParagraph"/>
        <w:ind w:left="1440"/>
      </w:pPr>
    </w:p>
    <w:p w:rsidR="00E622D4" w:rsidRDefault="00E622D4" w:rsidP="0050293E">
      <w:pPr>
        <w:pStyle w:val="ListParagraph"/>
        <w:ind w:left="1440"/>
      </w:pPr>
    </w:p>
    <w:p w:rsidR="00C369D1" w:rsidRDefault="008F0C10" w:rsidP="0050293E">
      <w:pPr>
        <w:pStyle w:val="ListParagraph"/>
        <w:ind w:left="1440"/>
      </w:pPr>
      <w:r>
        <w:t xml:space="preserve">3: </w:t>
      </w:r>
      <w:proofErr w:type="spellStart"/>
      <w:r>
        <w:t>EXOhyp</w:t>
      </w:r>
      <w:proofErr w:type="spellEnd"/>
      <w:r>
        <w:t xml:space="preserve"> promote </w:t>
      </w:r>
      <w:proofErr w:type="spellStart"/>
      <w:r>
        <w:t>stemness</w:t>
      </w:r>
      <w:proofErr w:type="spellEnd"/>
      <w:r>
        <w:t xml:space="preserve"> in PCA cells and promote CAF-phenotype. Here they assessed </w:t>
      </w:r>
      <w:proofErr w:type="spellStart"/>
      <w:r>
        <w:t>stemness</w:t>
      </w:r>
      <w:proofErr w:type="spellEnd"/>
      <w:r>
        <w:t xml:space="preserve">, which is effectively the word to describe something being stem-cell like. This means they are less adherent, possess the ability to differentiate etc. </w:t>
      </w:r>
      <w:r w:rsidR="00584099">
        <w:t xml:space="preserve">To measure this occurrence, </w:t>
      </w:r>
      <w:r w:rsidR="001332EF">
        <w:t xml:space="preserve">they measure the formation of </w:t>
      </w:r>
      <w:proofErr w:type="spellStart"/>
      <w:r w:rsidR="001332EF">
        <w:t>prostaspheres</w:t>
      </w:r>
      <w:proofErr w:type="spellEnd"/>
      <w:r w:rsidR="001332EF">
        <w:t>, which are essentially spherical clumps of cells</w:t>
      </w:r>
      <w:r w:rsidR="00107CB4">
        <w:t xml:space="preserve"> from the prostate progenitor</w:t>
      </w:r>
      <w:r w:rsidR="001332EF">
        <w:t xml:space="preserve"> due to limit</w:t>
      </w:r>
      <w:r w:rsidR="00107CB4">
        <w:t>ed adherence. Here they counted</w:t>
      </w:r>
      <w:r w:rsidR="001332EF">
        <w:t xml:space="preserve"> (by eye?) the spheroid formation </w:t>
      </w:r>
      <w:r w:rsidR="00107CB4">
        <w:t xml:space="preserve">and observed quite a large difference between </w:t>
      </w:r>
      <w:proofErr w:type="spellStart"/>
      <w:r w:rsidR="00107CB4">
        <w:t>normoxic</w:t>
      </w:r>
      <w:proofErr w:type="spellEnd"/>
      <w:r w:rsidR="00107CB4">
        <w:t xml:space="preserve"> and hypoxic cell types. Again they didn’t specify the controls. </w:t>
      </w:r>
    </w:p>
    <w:p w:rsidR="008F0C10" w:rsidRDefault="008F0C10" w:rsidP="0050293E">
      <w:pPr>
        <w:pStyle w:val="ListParagraph"/>
        <w:ind w:left="1440"/>
      </w:pPr>
      <w:r>
        <w:t xml:space="preserve">Fibroblasts are cells that </w:t>
      </w:r>
      <w:r w:rsidR="00153E98">
        <w:t>are</w:t>
      </w:r>
      <w:r>
        <w:t xml:space="preserve"> typically responsible for tissue connectivity</w:t>
      </w:r>
      <w:r w:rsidR="00153E98">
        <w:t xml:space="preserve">. Now fibroblasts can be stimulated in inflammatory conditions to allow for would healing. However, in cancerous conditions, the effected cells can secrete cytokines and other factors that also promotes this response in the fibroblasts, resulting in what is known as the cancer associated fibroblasts (CAFs). </w:t>
      </w:r>
      <w:r w:rsidR="00C96FC5">
        <w:t xml:space="preserve">In the mid-2000s, multiple </w:t>
      </w:r>
      <w:r w:rsidR="00C96FC5">
        <w:lastRenderedPageBreak/>
        <w:t xml:space="preserve">expression studies was performed to determine what it is about these cells that allow for their role in cancer; typically they express vascular endothelial-derided growth factor and several other growth factors, as well as secrete a number of matrix-remodelling enzymes such as MMPs. Additionally, their own morphology is changed, which can be detected as an increase in alpha-smooth muscle actin (alpha-SMA), commonly used as a marker to assess for CAFs in tumour tissues as it has been linked to an increase in tumour growth, metastasis and angiogenesis. </w:t>
      </w:r>
    </w:p>
    <w:p w:rsidR="00107CB4" w:rsidRDefault="00107CB4" w:rsidP="0050293E">
      <w:pPr>
        <w:pStyle w:val="ListParagraph"/>
        <w:ind w:left="1440"/>
      </w:pPr>
      <w:r>
        <w:t>Here they assessed the amount of actin in fibroblasts (</w:t>
      </w:r>
      <w:proofErr w:type="spellStart"/>
      <w:r>
        <w:t>PrSC</w:t>
      </w:r>
      <w:proofErr w:type="spellEnd"/>
      <w:r>
        <w:t xml:space="preserve">) when exposed to no exosomes, </w:t>
      </w:r>
      <w:proofErr w:type="spellStart"/>
      <w:r>
        <w:t>normoxic</w:t>
      </w:r>
      <w:proofErr w:type="spellEnd"/>
      <w:r>
        <w:t xml:space="preserve"> exosomes, hypoxic exosomes and a positive control of TGF-beta. TGF is known to induce </w:t>
      </w:r>
      <w:proofErr w:type="spellStart"/>
      <w:r>
        <w:t>stemness</w:t>
      </w:r>
      <w:proofErr w:type="spellEnd"/>
      <w:r>
        <w:t xml:space="preserve"> of the fibroblasts and is expected to increase the actin amount within, hence positive control. Representative images definitely show a distinct shift in fluorescence corresponding to increasing actin filaments, where the hypoxic conditions show similar actin amounts to the positive control. Now the quantification uses discrete values between 0-4 where 0 indicates no colour and 4 is bright colouration. This was averaged across 20 different </w:t>
      </w:r>
      <w:r w:rsidR="00972BC5">
        <w:t xml:space="preserve">images, I’m assuming 5 images per condition? Here we see a significant increase of the actin expression compared to </w:t>
      </w:r>
      <w:proofErr w:type="spellStart"/>
      <w:r w:rsidR="00972BC5">
        <w:t>normoxic</w:t>
      </w:r>
      <w:proofErr w:type="spellEnd"/>
      <w:r w:rsidR="00972BC5">
        <w:t xml:space="preserve">, where </w:t>
      </w:r>
      <w:proofErr w:type="spellStart"/>
      <w:r w:rsidR="00972BC5">
        <w:t>normoxic</w:t>
      </w:r>
      <w:proofErr w:type="spellEnd"/>
      <w:r w:rsidR="00972BC5">
        <w:t xml:space="preserve"> was greater than basal. Also, the positive control is greater than the hypoxic, which may indicate an increase in CAF phenotype, however isn’t as strong as the typical reaction.  </w:t>
      </w:r>
    </w:p>
    <w:p w:rsidR="00972BC5" w:rsidRDefault="00972BC5" w:rsidP="0050293E">
      <w:pPr>
        <w:pStyle w:val="ListParagraph"/>
        <w:ind w:left="1440"/>
      </w:pPr>
      <w:r>
        <w:t xml:space="preserve">So now we know what is affected, </w:t>
      </w:r>
      <w:proofErr w:type="spellStart"/>
      <w:r>
        <w:t>eg</w:t>
      </w:r>
      <w:proofErr w:type="spellEnd"/>
      <w:r>
        <w:t xml:space="preserve"> migration, invasion, increased in </w:t>
      </w:r>
      <w:proofErr w:type="spellStart"/>
      <w:r>
        <w:t>stemness</w:t>
      </w:r>
      <w:proofErr w:type="spellEnd"/>
      <w:r>
        <w:t xml:space="preserve"> and enhancement of CAF-phenotype strongly associated with metastasis being affected directly from the </w:t>
      </w:r>
      <w:proofErr w:type="spellStart"/>
      <w:r>
        <w:t>exosomal</w:t>
      </w:r>
      <w:proofErr w:type="spellEnd"/>
      <w:r>
        <w:t xml:space="preserve"> content, however, we still don’t know how. </w:t>
      </w:r>
    </w:p>
    <w:p w:rsidR="00972BC5" w:rsidRDefault="00972BC5" w:rsidP="0050293E">
      <w:pPr>
        <w:pStyle w:val="ListParagraph"/>
        <w:ind w:left="1440"/>
      </w:pPr>
      <w:r>
        <w:br/>
        <w:t xml:space="preserve">4: </w:t>
      </w:r>
      <w:proofErr w:type="spellStart"/>
      <w:r w:rsidR="004D2E55">
        <w:t>EXOhyp</w:t>
      </w:r>
      <w:proofErr w:type="spellEnd"/>
      <w:r w:rsidR="004D2E55">
        <w:t xml:space="preserve"> exhibit enhanced MMPs and signalling activity. </w:t>
      </w:r>
    </w:p>
    <w:p w:rsidR="004D2E55" w:rsidRDefault="004D2E55" w:rsidP="0050293E">
      <w:pPr>
        <w:pStyle w:val="ListParagraph"/>
        <w:ind w:left="1440"/>
      </w:pPr>
      <w:r>
        <w:t xml:space="preserve">First they assessed MMP activity. </w:t>
      </w:r>
      <w:r w:rsidR="00C7764D">
        <w:t xml:space="preserve">Here they used a </w:t>
      </w:r>
      <w:proofErr w:type="spellStart"/>
      <w:r w:rsidR="00C7764D">
        <w:t>gelatin</w:t>
      </w:r>
      <w:proofErr w:type="spellEnd"/>
      <w:r w:rsidR="00C7764D">
        <w:t xml:space="preserve"> </w:t>
      </w:r>
      <w:proofErr w:type="spellStart"/>
      <w:r w:rsidR="00C7764D">
        <w:t>zymograph</w:t>
      </w:r>
      <w:proofErr w:type="spellEnd"/>
      <w:r w:rsidR="00C7764D">
        <w:t xml:space="preserve"> gel, which is supposed to be incredibly sensitive for MMP-2 and 9 specifically. They cannot run the MMP on a normal gel due to the activation and deactivation that occurs to these proteins. Without the conditions specific to the </w:t>
      </w:r>
      <w:proofErr w:type="spellStart"/>
      <w:r w:rsidR="00C7764D">
        <w:t>zymograph</w:t>
      </w:r>
      <w:proofErr w:type="spellEnd"/>
      <w:r w:rsidR="00C7764D">
        <w:t xml:space="preserve">, the MMPs can degrade the gel and destroy the results.   Here, we do find a difference in concentration of the MMP2 and 9 in the hypoxic exosomes. </w:t>
      </w:r>
      <w:r w:rsidR="00CF661E">
        <w:t>Similarly</w:t>
      </w:r>
      <w:r w:rsidR="00C7764D">
        <w:t xml:space="preserve">, there is a general increase in </w:t>
      </w:r>
      <w:r w:rsidR="00CF661E">
        <w:t xml:space="preserve">signalling molecules listed, which all seem to be associated with general metastasis. </w:t>
      </w:r>
      <w:proofErr w:type="spellStart"/>
      <w:r w:rsidR="00CF661E">
        <w:t>Buuut</w:t>
      </w:r>
      <w:proofErr w:type="spellEnd"/>
      <w:r w:rsidR="00CF661E">
        <w:t xml:space="preserve">, this particular analysis is not very objective, where only a select few proteins were considered. Hereby a more comprehensive assessment was required. </w:t>
      </w:r>
    </w:p>
    <w:p w:rsidR="00CF661E" w:rsidRDefault="00CF661E" w:rsidP="0050293E">
      <w:pPr>
        <w:pStyle w:val="ListParagraph"/>
        <w:ind w:left="1440"/>
      </w:pPr>
    </w:p>
    <w:p w:rsidR="00CF661E" w:rsidRDefault="00CF661E" w:rsidP="0050293E">
      <w:pPr>
        <w:pStyle w:val="ListParagraph"/>
        <w:ind w:left="1440"/>
      </w:pPr>
      <w:r>
        <w:t xml:space="preserve">5: </w:t>
      </w:r>
      <w:r w:rsidR="00A94FEF">
        <w:t>Characterization</w:t>
      </w:r>
      <w:r>
        <w:t xml:space="preserve"> of </w:t>
      </w:r>
      <w:proofErr w:type="spellStart"/>
      <w:r>
        <w:t>exosomal</w:t>
      </w:r>
      <w:proofErr w:type="spellEnd"/>
      <w:r>
        <w:t xml:space="preserve"> proteins by mass spec. </w:t>
      </w:r>
    </w:p>
    <w:p w:rsidR="00CF661E" w:rsidRDefault="00CF661E" w:rsidP="0050293E">
      <w:pPr>
        <w:pStyle w:val="ListParagraph"/>
        <w:ind w:left="1440"/>
      </w:pPr>
      <w:r>
        <w:t>So, here th</w:t>
      </w:r>
      <w:r w:rsidR="002B4FEA">
        <w:t xml:space="preserve">ey performed a high throughput assessment of the </w:t>
      </w:r>
      <w:proofErr w:type="spellStart"/>
      <w:r w:rsidR="002B4FEA">
        <w:t>exosomal</w:t>
      </w:r>
      <w:proofErr w:type="spellEnd"/>
      <w:r w:rsidR="002B4FEA">
        <w:t xml:space="preserve"> content by mass spectrometry. First they looked at broad similarities and differences between cell types. The supplementary figure provides the full list of proteins in each. Not really important except that it shows that these are indeed very different samples of the cellular environment. Following this, an assessment of their pathway targets was completed</w:t>
      </w:r>
      <w:r w:rsidR="00F35664">
        <w:t xml:space="preserve"> using the Ingenuity software, particularly the ingenuity pathway analysis. </w:t>
      </w:r>
      <w:r w:rsidR="004979BC">
        <w:t xml:space="preserve">EXPLAIN. Here you can see enrichment in </w:t>
      </w:r>
      <w:r w:rsidR="00A32A0E">
        <w:t xml:space="preserve">several different pathways, particularly those relating to </w:t>
      </w:r>
      <w:proofErr w:type="spellStart"/>
      <w:r w:rsidR="00A32A0E">
        <w:t>adherens</w:t>
      </w:r>
      <w:proofErr w:type="spellEnd"/>
      <w:r w:rsidR="00A32A0E">
        <w:t xml:space="preserve"> and cytoskeletal structure, with some additional ones in cellular signa</w:t>
      </w:r>
      <w:bookmarkStart w:id="0" w:name="_GoBack"/>
      <w:bookmarkEnd w:id="0"/>
      <w:r w:rsidR="00A32A0E">
        <w:t xml:space="preserve">lling.  </w:t>
      </w:r>
    </w:p>
    <w:p w:rsidR="00CF661E" w:rsidRDefault="00045538" w:rsidP="0050293E">
      <w:pPr>
        <w:pStyle w:val="ListParagraph"/>
        <w:ind w:left="1440"/>
      </w:pPr>
      <w:r w:rsidRPr="00045538">
        <w:t>http://www.ncbi.nlm.nih.gov/pmc/articles/PMC3973916/</w:t>
      </w:r>
    </w:p>
    <w:p w:rsidR="00972BC5" w:rsidRDefault="00972BC5" w:rsidP="0050293E">
      <w:pPr>
        <w:pStyle w:val="ListParagraph"/>
        <w:ind w:left="1440"/>
      </w:pPr>
    </w:p>
    <w:p w:rsidR="00972BC5" w:rsidRPr="000C1D56" w:rsidRDefault="00972BC5" w:rsidP="0050293E">
      <w:pPr>
        <w:pStyle w:val="ListParagraph"/>
        <w:ind w:left="1440"/>
      </w:pPr>
    </w:p>
    <w:sectPr w:rsidR="00972BC5" w:rsidRPr="000C1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B538F"/>
    <w:multiLevelType w:val="hybridMultilevel"/>
    <w:tmpl w:val="46E66BF0"/>
    <w:lvl w:ilvl="0" w:tplc="EE1893A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56"/>
    <w:rsid w:val="00045538"/>
    <w:rsid w:val="000C1D56"/>
    <w:rsid w:val="000D72E5"/>
    <w:rsid w:val="000F35EA"/>
    <w:rsid w:val="00107CB4"/>
    <w:rsid w:val="001332EF"/>
    <w:rsid w:val="00153E98"/>
    <w:rsid w:val="001B51D9"/>
    <w:rsid w:val="002B4FEA"/>
    <w:rsid w:val="00360908"/>
    <w:rsid w:val="003A122B"/>
    <w:rsid w:val="004979BC"/>
    <w:rsid w:val="004D2E55"/>
    <w:rsid w:val="0050293E"/>
    <w:rsid w:val="00525E55"/>
    <w:rsid w:val="00562394"/>
    <w:rsid w:val="00584099"/>
    <w:rsid w:val="0063578E"/>
    <w:rsid w:val="00894EB3"/>
    <w:rsid w:val="008F0C10"/>
    <w:rsid w:val="00910F83"/>
    <w:rsid w:val="00972BC5"/>
    <w:rsid w:val="00A0769F"/>
    <w:rsid w:val="00A32A0E"/>
    <w:rsid w:val="00A94FEF"/>
    <w:rsid w:val="00B672A5"/>
    <w:rsid w:val="00C26CA4"/>
    <w:rsid w:val="00C369D1"/>
    <w:rsid w:val="00C71C0D"/>
    <w:rsid w:val="00C7764D"/>
    <w:rsid w:val="00C918AE"/>
    <w:rsid w:val="00C96FC5"/>
    <w:rsid w:val="00CF661E"/>
    <w:rsid w:val="00E40061"/>
    <w:rsid w:val="00E622D4"/>
    <w:rsid w:val="00E845E1"/>
    <w:rsid w:val="00F35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25D3F-C9A9-4E02-BE98-EE53C81E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8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8</cp:revision>
  <dcterms:created xsi:type="dcterms:W3CDTF">2016-06-10T00:31:00Z</dcterms:created>
  <dcterms:modified xsi:type="dcterms:W3CDTF">2016-06-14T04:50:00Z</dcterms:modified>
</cp:coreProperties>
</file>