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10AE4" w14:textId="2C00D261" w:rsidR="00652B1B" w:rsidRPr="00652B1B" w:rsidRDefault="00652B1B" w:rsidP="00652B1B">
      <w:pPr>
        <w:tabs>
          <w:tab w:val="left" w:pos="5103"/>
        </w:tabs>
        <w:spacing w:line="480" w:lineRule="auto"/>
        <w:rPr>
          <w:rFonts w:ascii="Times New Roman" w:hAnsi="Times New Roman" w:cs="Times New Roman"/>
          <w:b/>
          <w:sz w:val="24"/>
          <w:szCs w:val="24"/>
        </w:rPr>
      </w:pPr>
      <w:r w:rsidRPr="00652B1B">
        <w:rPr>
          <w:rFonts w:ascii="Times New Roman" w:hAnsi="Times New Roman" w:cs="Times New Roman"/>
          <w:b/>
          <w:sz w:val="24"/>
          <w:szCs w:val="24"/>
        </w:rPr>
        <w:t xml:space="preserve">Advanced </w:t>
      </w:r>
      <w:r>
        <w:rPr>
          <w:rFonts w:ascii="Times New Roman" w:hAnsi="Times New Roman" w:cs="Times New Roman"/>
          <w:b/>
          <w:sz w:val="24"/>
          <w:szCs w:val="24"/>
        </w:rPr>
        <w:t xml:space="preserve">Prostate Cancer and Caveolin-1: </w:t>
      </w:r>
    </w:p>
    <w:p w14:paraId="053541BD" w14:textId="5DB9BA8D" w:rsidR="008A65F4" w:rsidRPr="009608BD" w:rsidRDefault="00820937" w:rsidP="00E66115">
      <w:pPr>
        <w:spacing w:line="480" w:lineRule="auto"/>
        <w:rPr>
          <w:rFonts w:ascii="Times New Roman" w:hAnsi="Times New Roman" w:cs="Times New Roman"/>
          <w:sz w:val="24"/>
          <w:szCs w:val="24"/>
        </w:rPr>
      </w:pPr>
      <w:r w:rsidRPr="009608BD">
        <w:rPr>
          <w:rFonts w:ascii="Times New Roman" w:hAnsi="Times New Roman" w:cs="Times New Roman"/>
          <w:sz w:val="24"/>
          <w:szCs w:val="24"/>
        </w:rPr>
        <w:t xml:space="preserve">Bone metastasis </w:t>
      </w:r>
      <w:r w:rsidR="00AA4692" w:rsidRPr="009608BD">
        <w:rPr>
          <w:rFonts w:ascii="Times New Roman" w:hAnsi="Times New Roman" w:cs="Times New Roman"/>
          <w:sz w:val="24"/>
          <w:szCs w:val="24"/>
        </w:rPr>
        <w:t>is the most common complication derived from advanced prostate cancer formation</w:t>
      </w:r>
      <w:r w:rsidR="00E05117">
        <w:rPr>
          <w:rFonts w:ascii="Times New Roman" w:hAnsi="Times New Roman" w:cs="Times New Roman"/>
          <w:sz w:val="24"/>
          <w:szCs w:val="24"/>
        </w:rPr>
        <w:t xml:space="preserve"> </w:t>
      </w:r>
      <w:r w:rsidR="00E05117">
        <w:rPr>
          <w:rFonts w:ascii="Times New Roman" w:hAnsi="Times New Roman" w:cs="Times New Roman"/>
          <w:sz w:val="24"/>
          <w:szCs w:val="24"/>
        </w:rPr>
        <w:fldChar w:fldCharType="begin"/>
      </w:r>
      <w:r w:rsidR="00E05117">
        <w:rPr>
          <w:rFonts w:ascii="Times New Roman" w:hAnsi="Times New Roman" w:cs="Times New Roman"/>
          <w:sz w:val="24"/>
          <w:szCs w:val="24"/>
        </w:rPr>
        <w:instrText xml:space="preserve"> ADDIN EN.CITE &lt;EndNote&gt;&lt;Cite&gt;&lt;Author&gt;Bubendorf&lt;/Author&gt;&lt;Year&gt;2000&lt;/Year&gt;&lt;RecNum&gt;165&lt;/RecNum&gt;&lt;DisplayText&gt;(Bubendorf&lt;style face="italic"&gt; et al.&lt;/style&gt; 2000)&lt;/DisplayText&gt;&lt;record&gt;&lt;rec-number&gt;165&lt;/rec-number&gt;&lt;foreign-keys&gt;&lt;key app="EN" db-id="fvaw9vd5rrfez2epavc5exebz02xt0vvvwrs" timestamp="1471154032"&gt;165&lt;/key&gt;&lt;/foreign-keys&gt;&lt;ref-type name="Journal Article"&gt;17&lt;/ref-type&gt;&lt;contributors&gt;&lt;authors&gt;&lt;author&gt;Bubendorf, Lukas&lt;/author&gt;&lt;author&gt;Schöpfer, Alain&lt;/author&gt;&lt;author&gt;Wagner, Urs&lt;/author&gt;&lt;author&gt;Sauter, Guido&lt;/author&gt;&lt;author&gt;Moch, Holger&lt;/author&gt;&lt;author&gt;Willi, Niels&lt;/author&gt;&lt;author&gt;Gasser, Thomas C.&lt;/author&gt;&lt;author&gt;Mihatsch, Michael J.&lt;/author&gt;&lt;/authors&gt;&lt;/contributors&gt;&lt;titles&gt;&lt;title&gt;Metastatic patterns of prostate cancer: An autopsy study of 1,589 patients&lt;/title&gt;&lt;secondary-title&gt;Human Pathology&lt;/secondary-title&gt;&lt;/titles&gt;&lt;periodical&gt;&lt;full-title&gt;Human Pathology&lt;/full-title&gt;&lt;/periodical&gt;&lt;pages&gt;578-583&lt;/pages&gt;&lt;volume&gt;31&lt;/volume&gt;&lt;number&gt;5&lt;/number&gt;&lt;keywords&gt;&lt;keyword&gt;prostate cancer&lt;/keyword&gt;&lt;keyword&gt;autopsy&lt;/keyword&gt;&lt;keyword&gt;metastasis&lt;/keyword&gt;&lt;/keywords&gt;&lt;dates&gt;&lt;year&gt;2000&lt;/year&gt;&lt;pub-dates&gt;&lt;date&gt;2000/05/01&lt;/date&gt;&lt;/pub-dates&gt;&lt;/dates&gt;&lt;isbn&gt;0046-8177&lt;/isbn&gt;&lt;urls&gt;&lt;related-urls&gt;&lt;url&gt;http://www.sciencedirect.com/science/article/pii/S0046817700800350&lt;/url&gt;&lt;/related-urls&gt;&lt;/urls&gt;&lt;electronic-resource-num&gt;http://dx.doi.org/10.1053/hp.2000.6698&lt;/electronic-resource-num&gt;&lt;/record&gt;&lt;/Cite&gt;&lt;/EndNote&gt;</w:instrText>
      </w:r>
      <w:r w:rsidR="00E05117">
        <w:rPr>
          <w:rFonts w:ascii="Times New Roman" w:hAnsi="Times New Roman" w:cs="Times New Roman"/>
          <w:sz w:val="24"/>
          <w:szCs w:val="24"/>
        </w:rPr>
        <w:fldChar w:fldCharType="separate"/>
      </w:r>
      <w:r w:rsidR="00E05117">
        <w:rPr>
          <w:rFonts w:ascii="Times New Roman" w:hAnsi="Times New Roman" w:cs="Times New Roman"/>
          <w:noProof/>
          <w:sz w:val="24"/>
          <w:szCs w:val="24"/>
        </w:rPr>
        <w:t>(</w:t>
      </w:r>
      <w:hyperlink w:anchor="_ENREF_1" w:tooltip="Bubendorf, 2000 #165" w:history="1">
        <w:r w:rsidR="00781013">
          <w:rPr>
            <w:rFonts w:ascii="Times New Roman" w:hAnsi="Times New Roman" w:cs="Times New Roman"/>
            <w:noProof/>
            <w:sz w:val="24"/>
            <w:szCs w:val="24"/>
          </w:rPr>
          <w:t>Bubendorf</w:t>
        </w:r>
        <w:r w:rsidR="00781013" w:rsidRPr="00E05117">
          <w:rPr>
            <w:rFonts w:ascii="Times New Roman" w:hAnsi="Times New Roman" w:cs="Times New Roman"/>
            <w:i/>
            <w:noProof/>
            <w:sz w:val="24"/>
            <w:szCs w:val="24"/>
          </w:rPr>
          <w:t xml:space="preserve"> et al.</w:t>
        </w:r>
        <w:r w:rsidR="00781013">
          <w:rPr>
            <w:rFonts w:ascii="Times New Roman" w:hAnsi="Times New Roman" w:cs="Times New Roman"/>
            <w:noProof/>
            <w:sz w:val="24"/>
            <w:szCs w:val="24"/>
          </w:rPr>
          <w:t xml:space="preserve"> 2000</w:t>
        </w:r>
      </w:hyperlink>
      <w:r w:rsidR="00E05117">
        <w:rPr>
          <w:rFonts w:ascii="Times New Roman" w:hAnsi="Times New Roman" w:cs="Times New Roman"/>
          <w:noProof/>
          <w:sz w:val="24"/>
          <w:szCs w:val="24"/>
        </w:rPr>
        <w:t>)</w:t>
      </w:r>
      <w:r w:rsidR="00E05117">
        <w:rPr>
          <w:rFonts w:ascii="Times New Roman" w:hAnsi="Times New Roman" w:cs="Times New Roman"/>
          <w:sz w:val="24"/>
          <w:szCs w:val="24"/>
        </w:rPr>
        <w:fldChar w:fldCharType="end"/>
      </w:r>
      <w:r w:rsidR="00AA4692" w:rsidRPr="009608BD">
        <w:rPr>
          <w:rFonts w:ascii="Times New Roman" w:hAnsi="Times New Roman" w:cs="Times New Roman"/>
          <w:sz w:val="24"/>
          <w:szCs w:val="24"/>
        </w:rPr>
        <w:t>. While the primary tumour can be treated and removed efficiently</w:t>
      </w:r>
      <w:r w:rsidR="00BD4567">
        <w:rPr>
          <w:rFonts w:ascii="Times New Roman" w:hAnsi="Times New Roman" w:cs="Times New Roman"/>
          <w:sz w:val="24"/>
          <w:szCs w:val="24"/>
        </w:rPr>
        <w:t xml:space="preserve"> resulting in almost 99</w:t>
      </w:r>
      <w:r w:rsidR="00FF4DEC">
        <w:rPr>
          <w:rFonts w:ascii="Times New Roman" w:hAnsi="Times New Roman" w:cs="Times New Roman"/>
          <w:sz w:val="24"/>
          <w:szCs w:val="24"/>
        </w:rPr>
        <w:t>% survival</w:t>
      </w:r>
      <w:r w:rsidR="00AA4692" w:rsidRPr="009608BD">
        <w:rPr>
          <w:rFonts w:ascii="Times New Roman" w:hAnsi="Times New Roman" w:cs="Times New Roman"/>
          <w:sz w:val="24"/>
          <w:szCs w:val="24"/>
        </w:rPr>
        <w:t xml:space="preserve">, </w:t>
      </w:r>
      <w:r w:rsidR="00CA2888">
        <w:rPr>
          <w:rFonts w:ascii="Times New Roman" w:hAnsi="Times New Roman" w:cs="Times New Roman"/>
          <w:sz w:val="24"/>
          <w:szCs w:val="24"/>
        </w:rPr>
        <w:t xml:space="preserve">patients inflicted with metastatic prostate cancer </w:t>
      </w:r>
      <w:r w:rsidR="00FF4DEC">
        <w:rPr>
          <w:rFonts w:ascii="Times New Roman" w:hAnsi="Times New Roman" w:cs="Times New Roman"/>
          <w:sz w:val="24"/>
          <w:szCs w:val="24"/>
        </w:rPr>
        <w:t>possess a reduced 5-year survival rate of 29.3%</w:t>
      </w:r>
      <w:r w:rsidR="00E05117">
        <w:rPr>
          <w:rFonts w:ascii="Times New Roman" w:hAnsi="Times New Roman" w:cs="Times New Roman"/>
          <w:sz w:val="24"/>
          <w:szCs w:val="24"/>
        </w:rPr>
        <w:t xml:space="preserve"> </w:t>
      </w:r>
      <w:r w:rsidR="00010C12">
        <w:rPr>
          <w:rFonts w:ascii="Times New Roman" w:hAnsi="Times New Roman" w:cs="Times New Roman"/>
          <w:sz w:val="24"/>
          <w:szCs w:val="24"/>
        </w:rPr>
        <w:t>(SEER 2016)</w:t>
      </w:r>
      <w:r w:rsidR="00AA4692" w:rsidRPr="009608BD">
        <w:rPr>
          <w:rFonts w:ascii="Times New Roman" w:hAnsi="Times New Roman" w:cs="Times New Roman"/>
          <w:sz w:val="24"/>
          <w:szCs w:val="24"/>
        </w:rPr>
        <w:t>.</w:t>
      </w:r>
      <w:r w:rsidR="00FF4DEC">
        <w:rPr>
          <w:rFonts w:ascii="Times New Roman" w:hAnsi="Times New Roman" w:cs="Times New Roman"/>
          <w:sz w:val="24"/>
          <w:szCs w:val="24"/>
        </w:rPr>
        <w:t xml:space="preserve"> </w:t>
      </w:r>
      <w:r w:rsidR="00AA4692" w:rsidRPr="009608BD">
        <w:rPr>
          <w:rFonts w:ascii="Times New Roman" w:hAnsi="Times New Roman" w:cs="Times New Roman"/>
          <w:sz w:val="24"/>
          <w:szCs w:val="24"/>
        </w:rPr>
        <w:t xml:space="preserve">This highlights the necessity to identify therapeutic targets and underlying biological phenomena that induce the metastatic phenotype.  </w:t>
      </w:r>
    </w:p>
    <w:p w14:paraId="2E78BF56" w14:textId="43B69E1A" w:rsidR="002C55DB" w:rsidRDefault="008A65F4" w:rsidP="002C55DB">
      <w:pPr>
        <w:spacing w:line="480" w:lineRule="auto"/>
        <w:rPr>
          <w:rFonts w:ascii="Times New Roman" w:hAnsi="Times New Roman" w:cs="Times New Roman"/>
          <w:sz w:val="24"/>
          <w:szCs w:val="24"/>
        </w:rPr>
      </w:pPr>
      <w:r w:rsidRPr="009608BD">
        <w:rPr>
          <w:rFonts w:ascii="Times New Roman" w:hAnsi="Times New Roman" w:cs="Times New Roman"/>
          <w:sz w:val="24"/>
          <w:szCs w:val="24"/>
        </w:rPr>
        <w:t>Caveolin-1 has been linked to prostate cancer metastasis and has been a speculated biomarker for cancer progression</w:t>
      </w:r>
      <w:r w:rsidR="00B716FF">
        <w:rPr>
          <w:rFonts w:ascii="Times New Roman" w:hAnsi="Times New Roman" w:cs="Times New Roman"/>
          <w:sz w:val="24"/>
          <w:szCs w:val="24"/>
        </w:rPr>
        <w:t xml:space="preserve"> </w:t>
      </w:r>
      <w:r w:rsidR="00B716FF">
        <w:rPr>
          <w:rFonts w:ascii="Times New Roman" w:hAnsi="Times New Roman" w:cs="Times New Roman"/>
          <w:sz w:val="24"/>
          <w:szCs w:val="24"/>
        </w:rPr>
        <w:fldChar w:fldCharType="begin">
          <w:fldData xml:space="preserve">PEVuZE5vdGU+PENpdGU+PEF1dGhvcj5IYXlhc2hpPC9BdXRob3I+PFllYXI+MjAxNTwvWWVhcj48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</w:fldData>
        </w:fldChar>
      </w:r>
      <w:r w:rsidR="00B716FF">
        <w:rPr>
          <w:rFonts w:ascii="Times New Roman" w:hAnsi="Times New Roman" w:cs="Times New Roman"/>
          <w:sz w:val="24"/>
          <w:szCs w:val="24"/>
        </w:rPr>
        <w:instrText xml:space="preserve"> ADDIN EN.CITE </w:instrText>
      </w:r>
      <w:r w:rsidR="00B716FF">
        <w:rPr>
          <w:rFonts w:ascii="Times New Roman" w:hAnsi="Times New Roman" w:cs="Times New Roman"/>
          <w:sz w:val="24"/>
          <w:szCs w:val="24"/>
        </w:rPr>
        <w:fldChar w:fldCharType="begin">
          <w:fldData xml:space="preserve">PEVuZE5vdGU+PENpdGU+PEF1dGhvcj5IYXlhc2hpPC9BdXRob3I+PFllYXI+MjAxNTwvWWVhcj48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</w:fldData>
        </w:fldChar>
      </w:r>
      <w:r w:rsidR="00B716FF">
        <w:rPr>
          <w:rFonts w:ascii="Times New Roman" w:hAnsi="Times New Roman" w:cs="Times New Roman"/>
          <w:sz w:val="24"/>
          <w:szCs w:val="24"/>
        </w:rPr>
        <w:instrText xml:space="preserve"> ADDIN EN.CITE.DATA </w:instrText>
      </w:r>
      <w:r w:rsidR="00B716FF">
        <w:rPr>
          <w:rFonts w:ascii="Times New Roman" w:hAnsi="Times New Roman" w:cs="Times New Roman"/>
          <w:sz w:val="24"/>
          <w:szCs w:val="24"/>
        </w:rPr>
      </w:r>
      <w:r w:rsidR="00B716FF">
        <w:rPr>
          <w:rFonts w:ascii="Times New Roman" w:hAnsi="Times New Roman" w:cs="Times New Roman"/>
          <w:sz w:val="24"/>
          <w:szCs w:val="24"/>
        </w:rPr>
        <w:fldChar w:fldCharType="end"/>
      </w:r>
      <w:r w:rsidR="00B716FF">
        <w:rPr>
          <w:rFonts w:ascii="Times New Roman" w:hAnsi="Times New Roman" w:cs="Times New Roman"/>
          <w:sz w:val="24"/>
          <w:szCs w:val="24"/>
        </w:rPr>
      </w:r>
      <w:r w:rsidR="00B716FF">
        <w:rPr>
          <w:rFonts w:ascii="Times New Roman" w:hAnsi="Times New Roman" w:cs="Times New Roman"/>
          <w:sz w:val="24"/>
          <w:szCs w:val="24"/>
        </w:rPr>
        <w:fldChar w:fldCharType="separate"/>
      </w:r>
      <w:r w:rsidR="00B716FF">
        <w:rPr>
          <w:rFonts w:ascii="Times New Roman" w:hAnsi="Times New Roman" w:cs="Times New Roman"/>
          <w:noProof/>
          <w:sz w:val="24"/>
          <w:szCs w:val="24"/>
        </w:rPr>
        <w:t>(</w:t>
      </w:r>
      <w:hyperlink w:anchor="_ENREF_3" w:tooltip="Gumulec, 2012 #167" w:history="1">
        <w:r w:rsidR="00781013">
          <w:rPr>
            <w:rFonts w:ascii="Times New Roman" w:hAnsi="Times New Roman" w:cs="Times New Roman"/>
            <w:noProof/>
            <w:sz w:val="24"/>
            <w:szCs w:val="24"/>
          </w:rPr>
          <w:t>Gumulec</w:t>
        </w:r>
        <w:r w:rsidR="00781013" w:rsidRPr="00B716FF">
          <w:rPr>
            <w:rFonts w:ascii="Times New Roman" w:hAnsi="Times New Roman" w:cs="Times New Roman"/>
            <w:i/>
            <w:noProof/>
            <w:sz w:val="24"/>
            <w:szCs w:val="24"/>
          </w:rPr>
          <w:t xml:space="preserve"> et al.</w:t>
        </w:r>
        <w:r w:rsidR="00781013">
          <w:rPr>
            <w:rFonts w:ascii="Times New Roman" w:hAnsi="Times New Roman" w:cs="Times New Roman"/>
            <w:noProof/>
            <w:sz w:val="24"/>
            <w:szCs w:val="24"/>
          </w:rPr>
          <w:t xml:space="preserve"> 2012</w:t>
        </w:r>
      </w:hyperlink>
      <w:r w:rsidR="00B716FF">
        <w:rPr>
          <w:rFonts w:ascii="Times New Roman" w:hAnsi="Times New Roman" w:cs="Times New Roman"/>
          <w:noProof/>
          <w:sz w:val="24"/>
          <w:szCs w:val="24"/>
        </w:rPr>
        <w:t xml:space="preserve">; </w:t>
      </w:r>
      <w:hyperlink w:anchor="_ENREF_7" w:tooltip="Moon, 2014 #10" w:history="1">
        <w:r w:rsidR="00781013">
          <w:rPr>
            <w:rFonts w:ascii="Times New Roman" w:hAnsi="Times New Roman" w:cs="Times New Roman"/>
            <w:noProof/>
            <w:sz w:val="24"/>
            <w:szCs w:val="24"/>
          </w:rPr>
          <w:t>Moon</w:t>
        </w:r>
        <w:r w:rsidR="00781013" w:rsidRPr="00B716FF">
          <w:rPr>
            <w:rFonts w:ascii="Times New Roman" w:hAnsi="Times New Roman" w:cs="Times New Roman"/>
            <w:i/>
            <w:noProof/>
            <w:sz w:val="24"/>
            <w:szCs w:val="24"/>
          </w:rPr>
          <w:t xml:space="preserve"> et al.</w:t>
        </w:r>
        <w:r w:rsidR="00781013">
          <w:rPr>
            <w:rFonts w:ascii="Times New Roman" w:hAnsi="Times New Roman" w:cs="Times New Roman"/>
            <w:noProof/>
            <w:sz w:val="24"/>
            <w:szCs w:val="24"/>
          </w:rPr>
          <w:t xml:space="preserve"> 2014</w:t>
        </w:r>
      </w:hyperlink>
      <w:r w:rsidR="00B716FF">
        <w:rPr>
          <w:rFonts w:ascii="Times New Roman" w:hAnsi="Times New Roman" w:cs="Times New Roman"/>
          <w:noProof/>
          <w:sz w:val="24"/>
          <w:szCs w:val="24"/>
        </w:rPr>
        <w:t xml:space="preserve">; </w:t>
      </w:r>
      <w:hyperlink w:anchor="_ENREF_4" w:tooltip="Hayashi, 2015 #166" w:history="1">
        <w:r w:rsidR="00781013">
          <w:rPr>
            <w:rFonts w:ascii="Times New Roman" w:hAnsi="Times New Roman" w:cs="Times New Roman"/>
            <w:noProof/>
            <w:sz w:val="24"/>
            <w:szCs w:val="24"/>
          </w:rPr>
          <w:t>Hayashi</w:t>
        </w:r>
        <w:r w:rsidR="00781013" w:rsidRPr="00B716FF">
          <w:rPr>
            <w:rFonts w:ascii="Times New Roman" w:hAnsi="Times New Roman" w:cs="Times New Roman"/>
            <w:i/>
            <w:noProof/>
            <w:sz w:val="24"/>
            <w:szCs w:val="24"/>
          </w:rPr>
          <w:t xml:space="preserve"> et al.</w:t>
        </w:r>
        <w:r w:rsidR="00781013">
          <w:rPr>
            <w:rFonts w:ascii="Times New Roman" w:hAnsi="Times New Roman" w:cs="Times New Roman"/>
            <w:noProof/>
            <w:sz w:val="24"/>
            <w:szCs w:val="24"/>
          </w:rPr>
          <w:t xml:space="preserve"> 2015</w:t>
        </w:r>
      </w:hyperlink>
      <w:r w:rsidR="00B716FF">
        <w:rPr>
          <w:rFonts w:ascii="Times New Roman" w:hAnsi="Times New Roman" w:cs="Times New Roman"/>
          <w:noProof/>
          <w:sz w:val="24"/>
          <w:szCs w:val="24"/>
        </w:rPr>
        <w:t>)</w:t>
      </w:r>
      <w:r w:rsidR="00B716FF">
        <w:rPr>
          <w:rFonts w:ascii="Times New Roman" w:hAnsi="Times New Roman" w:cs="Times New Roman"/>
          <w:sz w:val="24"/>
          <w:szCs w:val="24"/>
        </w:rPr>
        <w:fldChar w:fldCharType="end"/>
      </w:r>
      <w:r w:rsidRPr="009608BD">
        <w:rPr>
          <w:rFonts w:ascii="Times New Roman" w:hAnsi="Times New Roman" w:cs="Times New Roman"/>
          <w:sz w:val="24"/>
          <w:szCs w:val="24"/>
        </w:rPr>
        <w:t xml:space="preserve">. </w:t>
      </w:r>
      <w:r w:rsidR="00A27B39" w:rsidRPr="009608BD">
        <w:rPr>
          <w:rFonts w:ascii="Times New Roman" w:hAnsi="Times New Roman" w:cs="Times New Roman"/>
          <w:sz w:val="24"/>
          <w:szCs w:val="24"/>
        </w:rPr>
        <w:t>This protein usually function</w:t>
      </w:r>
      <w:r w:rsidR="00E63D30">
        <w:rPr>
          <w:rFonts w:ascii="Times New Roman" w:hAnsi="Times New Roman" w:cs="Times New Roman"/>
          <w:sz w:val="24"/>
          <w:szCs w:val="24"/>
        </w:rPr>
        <w:t xml:space="preserve">s as a cholesterol transporter </w:t>
      </w:r>
      <w:r w:rsidR="00A27B39" w:rsidRPr="009608BD">
        <w:rPr>
          <w:rFonts w:ascii="Times New Roman" w:hAnsi="Times New Roman" w:cs="Times New Roman"/>
          <w:sz w:val="24"/>
          <w:szCs w:val="24"/>
        </w:rPr>
        <w:t xml:space="preserve">where its interaction with cytoplasmic protein Cavin-1 initiates the formation of specific lipid </w:t>
      </w:r>
      <w:proofErr w:type="spellStart"/>
      <w:r w:rsidR="00A27B39" w:rsidRPr="009608BD">
        <w:rPr>
          <w:rFonts w:ascii="Times New Roman" w:hAnsi="Times New Roman" w:cs="Times New Roman"/>
          <w:sz w:val="24"/>
          <w:szCs w:val="24"/>
        </w:rPr>
        <w:t>microdomains</w:t>
      </w:r>
      <w:proofErr w:type="spellEnd"/>
      <w:r w:rsidR="00A27B39" w:rsidRPr="009608BD">
        <w:rPr>
          <w:rFonts w:ascii="Times New Roman" w:hAnsi="Times New Roman" w:cs="Times New Roman"/>
          <w:sz w:val="24"/>
          <w:szCs w:val="24"/>
        </w:rPr>
        <w:t xml:space="preserve"> </w:t>
      </w:r>
      <w:r w:rsidR="008344AE" w:rsidRPr="009608BD">
        <w:rPr>
          <w:rFonts w:ascii="Times New Roman" w:hAnsi="Times New Roman" w:cs="Times New Roman"/>
          <w:sz w:val="24"/>
          <w:szCs w:val="24"/>
        </w:rPr>
        <w:t xml:space="preserve">on the plasma membrane </w:t>
      </w:r>
      <w:r w:rsidR="00652B1B">
        <w:rPr>
          <w:rFonts w:ascii="Times New Roman" w:hAnsi="Times New Roman" w:cs="Times New Roman"/>
          <w:sz w:val="24"/>
          <w:szCs w:val="24"/>
        </w:rPr>
        <w:t xml:space="preserve">called </w:t>
      </w:r>
      <w:proofErr w:type="spellStart"/>
      <w:r w:rsidR="00652B1B">
        <w:rPr>
          <w:rFonts w:ascii="Times New Roman" w:hAnsi="Times New Roman" w:cs="Times New Roman"/>
          <w:sz w:val="24"/>
          <w:szCs w:val="24"/>
        </w:rPr>
        <w:t>C</w:t>
      </w:r>
      <w:r w:rsidR="00A27B39" w:rsidRPr="009608BD">
        <w:rPr>
          <w:rFonts w:ascii="Times New Roman" w:hAnsi="Times New Roman" w:cs="Times New Roman"/>
          <w:sz w:val="24"/>
          <w:szCs w:val="24"/>
        </w:rPr>
        <w:t>aveolae</w:t>
      </w:r>
      <w:proofErr w:type="spellEnd"/>
      <w:r w:rsidR="00B716FF">
        <w:rPr>
          <w:rFonts w:ascii="Times New Roman" w:hAnsi="Times New Roman" w:cs="Times New Roman"/>
          <w:sz w:val="24"/>
          <w:szCs w:val="24"/>
        </w:rPr>
        <w:t xml:space="preserve"> </w:t>
      </w:r>
      <w:r w:rsidR="00B716FF">
        <w:rPr>
          <w:rFonts w:ascii="Times New Roman" w:hAnsi="Times New Roman" w:cs="Times New Roman"/>
          <w:sz w:val="24"/>
          <w:szCs w:val="24"/>
        </w:rPr>
        <w:fldChar w:fldCharType="begin">
          <w:fldData xml:space="preserve">PEVuZE5vdGU+PENpdGU+PEF1dGhvcj5Nb29uPC9BdXRob3I+PFllYXI+MjAxNDwvWWVhcj48UmVj
TnVtPjEwPC9SZWNOdW0+PERpc3BsYXlUZXh0PihIaWxsPHN0eWxlIGZhY2U9Iml0YWxpYyI+IGV0
IGFsLjwvc3R5bGU+IDIwMDg7IE1vb24gZXQgYWwuIDIwMTQpPC9EaXNwbGF5VGV4dD48cmVjb3Jk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YmFzZS1wcm92aWRlcj48bGFuZ3VhZ2U+ZW5nPC9sYW5ndWFnZT48L3JlY29yZD48L0NpdGU+PENp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==
</w:fldData>
        </w:fldChar>
      </w:r>
      <w:r w:rsidR="004030B3">
        <w:rPr>
          <w:rFonts w:ascii="Times New Roman" w:hAnsi="Times New Roman" w:cs="Times New Roman"/>
          <w:sz w:val="24"/>
          <w:szCs w:val="24"/>
        </w:rPr>
        <w:instrText xml:space="preserve"> ADDIN EN.CITE </w:instrText>
      </w:r>
      <w:r w:rsidR="004030B3">
        <w:rPr>
          <w:rFonts w:ascii="Times New Roman" w:hAnsi="Times New Roman" w:cs="Times New Roman"/>
          <w:sz w:val="24"/>
          <w:szCs w:val="24"/>
        </w:rPr>
        <w:fldChar w:fldCharType="begin">
          <w:fldData xml:space="preserve">PEVuZE5vdGU+PENpdGU+PEF1dGhvcj5Nb29uPC9BdXRob3I+PFllYXI+MjAxNDwvWWVhcj48UmVj
TnVtPjEwPC9SZWNOdW0+PERpc3BsYXlUZXh0PihIaWxsPHN0eWxlIGZhY2U9Iml0YWxpYyI+IGV0
IGFsLjwvc3R5bGU+IDIwMDg7IE1vb24gZXQgYWwuIDIwMTQpPC9EaXNwbGF5VGV4dD48cmVjb3Jk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YmFzZS1wcm92aWRlcj48bGFuZ3VhZ2U+ZW5nPC9sYW5ndWFnZT48L3JlY29yZD48L0NpdGU+PENp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==
</w:fldData>
        </w:fldChar>
      </w:r>
      <w:r w:rsidR="004030B3">
        <w:rPr>
          <w:rFonts w:ascii="Times New Roman" w:hAnsi="Times New Roman" w:cs="Times New Roman"/>
          <w:sz w:val="24"/>
          <w:szCs w:val="24"/>
        </w:rPr>
        <w:instrText xml:space="preserve"> ADDIN EN.CITE.DATA </w:instrText>
      </w:r>
      <w:r w:rsidR="004030B3">
        <w:rPr>
          <w:rFonts w:ascii="Times New Roman" w:hAnsi="Times New Roman" w:cs="Times New Roman"/>
          <w:sz w:val="24"/>
          <w:szCs w:val="24"/>
        </w:rPr>
      </w:r>
      <w:r w:rsidR="004030B3">
        <w:rPr>
          <w:rFonts w:ascii="Times New Roman" w:hAnsi="Times New Roman" w:cs="Times New Roman"/>
          <w:sz w:val="24"/>
          <w:szCs w:val="24"/>
        </w:rPr>
        <w:fldChar w:fldCharType="end"/>
      </w:r>
      <w:r w:rsidR="00B716FF">
        <w:rPr>
          <w:rFonts w:ascii="Times New Roman" w:hAnsi="Times New Roman" w:cs="Times New Roman"/>
          <w:sz w:val="24"/>
          <w:szCs w:val="24"/>
        </w:rPr>
      </w:r>
      <w:r w:rsidR="00B716FF">
        <w:rPr>
          <w:rFonts w:ascii="Times New Roman" w:hAnsi="Times New Roman" w:cs="Times New Roman"/>
          <w:sz w:val="24"/>
          <w:szCs w:val="24"/>
        </w:rPr>
        <w:fldChar w:fldCharType="separate"/>
      </w:r>
      <w:r w:rsidR="004030B3">
        <w:rPr>
          <w:rFonts w:ascii="Times New Roman" w:hAnsi="Times New Roman" w:cs="Times New Roman"/>
          <w:noProof/>
          <w:sz w:val="24"/>
          <w:szCs w:val="24"/>
        </w:rPr>
        <w:t>(</w:t>
      </w:r>
      <w:hyperlink w:anchor="_ENREF_5" w:tooltip="Hill, 2008 #33" w:history="1">
        <w:r w:rsidR="00781013">
          <w:rPr>
            <w:rFonts w:ascii="Times New Roman" w:hAnsi="Times New Roman" w:cs="Times New Roman"/>
            <w:noProof/>
            <w:sz w:val="24"/>
            <w:szCs w:val="24"/>
          </w:rPr>
          <w:t>Hill</w:t>
        </w:r>
        <w:r w:rsidR="00781013" w:rsidRPr="004030B3">
          <w:rPr>
            <w:rFonts w:ascii="Times New Roman" w:hAnsi="Times New Roman" w:cs="Times New Roman"/>
            <w:i/>
            <w:noProof/>
            <w:sz w:val="24"/>
            <w:szCs w:val="24"/>
          </w:rPr>
          <w:t xml:space="preserve"> et al.</w:t>
        </w:r>
        <w:r w:rsidR="00781013">
          <w:rPr>
            <w:rFonts w:ascii="Times New Roman" w:hAnsi="Times New Roman" w:cs="Times New Roman"/>
            <w:noProof/>
            <w:sz w:val="24"/>
            <w:szCs w:val="24"/>
          </w:rPr>
          <w:t xml:space="preserve"> 2008</w:t>
        </w:r>
      </w:hyperlink>
      <w:r w:rsidR="004030B3">
        <w:rPr>
          <w:rFonts w:ascii="Times New Roman" w:hAnsi="Times New Roman" w:cs="Times New Roman"/>
          <w:noProof/>
          <w:sz w:val="24"/>
          <w:szCs w:val="24"/>
        </w:rPr>
        <w:t xml:space="preserve">; </w:t>
      </w:r>
      <w:hyperlink w:anchor="_ENREF_7" w:tooltip="Moon, 2014 #10" w:history="1">
        <w:r w:rsidR="00781013">
          <w:rPr>
            <w:rFonts w:ascii="Times New Roman" w:hAnsi="Times New Roman" w:cs="Times New Roman"/>
            <w:noProof/>
            <w:sz w:val="24"/>
            <w:szCs w:val="24"/>
          </w:rPr>
          <w:t>Moon et al. 2014</w:t>
        </w:r>
      </w:hyperlink>
      <w:r w:rsidR="004030B3">
        <w:rPr>
          <w:rFonts w:ascii="Times New Roman" w:hAnsi="Times New Roman" w:cs="Times New Roman"/>
          <w:noProof/>
          <w:sz w:val="24"/>
          <w:szCs w:val="24"/>
        </w:rPr>
        <w:t>)</w:t>
      </w:r>
      <w:r w:rsidR="00B716FF">
        <w:rPr>
          <w:rFonts w:ascii="Times New Roman" w:hAnsi="Times New Roman" w:cs="Times New Roman"/>
          <w:sz w:val="24"/>
          <w:szCs w:val="24"/>
        </w:rPr>
        <w:fldChar w:fldCharType="end"/>
      </w:r>
      <w:r w:rsidR="00A27B39" w:rsidRPr="009608BD">
        <w:rPr>
          <w:rFonts w:ascii="Times New Roman" w:hAnsi="Times New Roman" w:cs="Times New Roman"/>
          <w:sz w:val="24"/>
          <w:szCs w:val="24"/>
        </w:rPr>
        <w:t>. These proteins are co-expressed and co-localised in healthy human tissue, however in the case of many cancer types</w:t>
      </w:r>
      <w:r w:rsidR="00625638" w:rsidRPr="009608BD">
        <w:rPr>
          <w:rFonts w:ascii="Times New Roman" w:hAnsi="Times New Roman" w:cs="Times New Roman"/>
          <w:sz w:val="24"/>
          <w:szCs w:val="24"/>
        </w:rPr>
        <w:t xml:space="preserve"> only caveolin-1 is expressed</w:t>
      </w:r>
      <w:r w:rsidR="00E65BF9">
        <w:rPr>
          <w:rFonts w:ascii="Times New Roman" w:hAnsi="Times New Roman" w:cs="Times New Roman"/>
          <w:sz w:val="24"/>
          <w:szCs w:val="24"/>
        </w:rPr>
        <w:t xml:space="preserve"> </w:t>
      </w:r>
      <w:r w:rsidR="00E65BF9">
        <w:rPr>
          <w:rFonts w:ascii="Times New Roman" w:hAnsi="Times New Roman" w:cs="Times New Roman"/>
          <w:sz w:val="24"/>
          <w:szCs w:val="24"/>
        </w:rPr>
        <w:fldChar w:fldCharType="begin"/>
      </w:r>
      <w:r w:rsidR="00E65BF9">
        <w:rPr>
          <w:rFonts w:ascii="Times New Roman" w:hAnsi="Times New Roman" w:cs="Times New Roman"/>
          <w:sz w:val="24"/>
          <w:szCs w:val="24"/>
        </w:rPr>
        <w:instrText xml:space="preserve"> ADDIN EN.CITE &lt;EndNote&gt;&lt;Cite&gt;&lt;Author&gt;Moumita&lt;/Author&gt;&lt;Year&gt;2015&lt;/Year&gt;&lt;RecNum&gt;168&lt;/RecNum&gt;&lt;DisplayText&gt;(Moumita&lt;style face="italic"&gt; et al.&lt;/style&gt; 2015)&lt;/DisplayText&gt;&lt;record&gt;&lt;rec-number&gt;168&lt;/rec-number&gt;&lt;foreign-keys&gt;&lt;key app="EN" db-id="fvaw9vd5rrfez2epavc5exebz02xt0vvvwrs" timestamp="1471159147"&gt;168&lt;/key&gt;&lt;/foreign-keys&gt;&lt;ref-type name="Journal Article"&gt;17&lt;/ref-type&gt;&lt;contributors&gt;&lt;authors&gt;&lt;author&gt;Moumita, Chatterjee&lt;/author&gt;&lt;author&gt;Edgar, Ben-Josef&lt;/author&gt;&lt;author&gt;Dafydd, G. Thomas&lt;/author&gt;&lt;author&gt;Meredith, A. Morgan&lt;/author&gt;&lt;author&gt;Mark, M. Zalupski&lt;/author&gt;&lt;author&gt;Gazala, Khan&lt;/author&gt;&lt;author&gt;Charles Andrew, Robinson&lt;/author&gt;&lt;author&gt;Kent, A. Griffith&lt;/author&gt;&lt;author&gt;Ching-Shih, Chen&lt;/author&gt;&lt;author&gt;Thomas, Ludwig&lt;/author&gt;&lt;author&gt;Tanios, Bekaii-Saab&lt;/author&gt;&lt;author&gt;Arnab, Chakravarti&lt;/author&gt;&lt;author&gt;Terence, M. Williams&lt;/author&gt;&lt;/authors&gt;&lt;/contributors&gt;&lt;titles&gt;&lt;title&gt;Caveolin-1 is Associated with Tumor Progression and Confers a Multi-Modality Resistance Phenotype in Pancreatic Cancer&lt;/title&gt;&lt;secondary-title&gt;Scientific Reports&lt;/secondary-title&gt;&lt;/titles&gt;&lt;periodical&gt;&lt;full-title&gt;Scientific Reports&lt;/full-title&gt;&lt;/periodical&gt;&lt;volume&gt;5&lt;/volume&gt;&lt;dates&gt;&lt;year&gt;2015&lt;/year&gt;&lt;/dates&gt;&lt;urls&gt;&lt;/urls&gt;&lt;electronic-resource-num&gt;10.1038/srep10867&lt;/electronic-resource-num&gt;&lt;/record&gt;&lt;/Cite&gt;&lt;/EndNote&gt;</w:instrText>
      </w:r>
      <w:r w:rsidR="00E65BF9">
        <w:rPr>
          <w:rFonts w:ascii="Times New Roman" w:hAnsi="Times New Roman" w:cs="Times New Roman"/>
          <w:sz w:val="24"/>
          <w:szCs w:val="24"/>
        </w:rPr>
        <w:fldChar w:fldCharType="separate"/>
      </w:r>
      <w:r w:rsidR="00E65BF9">
        <w:rPr>
          <w:rFonts w:ascii="Times New Roman" w:hAnsi="Times New Roman" w:cs="Times New Roman"/>
          <w:noProof/>
          <w:sz w:val="24"/>
          <w:szCs w:val="24"/>
        </w:rPr>
        <w:t>(</w:t>
      </w:r>
      <w:hyperlink w:anchor="_ENREF_8" w:tooltip="Moumita, 2015 #168" w:history="1">
        <w:r w:rsidR="00781013">
          <w:rPr>
            <w:rFonts w:ascii="Times New Roman" w:hAnsi="Times New Roman" w:cs="Times New Roman"/>
            <w:noProof/>
            <w:sz w:val="24"/>
            <w:szCs w:val="24"/>
          </w:rPr>
          <w:t>Moumita</w:t>
        </w:r>
        <w:r w:rsidR="00781013" w:rsidRPr="00E65BF9">
          <w:rPr>
            <w:rFonts w:ascii="Times New Roman" w:hAnsi="Times New Roman" w:cs="Times New Roman"/>
            <w:i/>
            <w:noProof/>
            <w:sz w:val="24"/>
            <w:szCs w:val="24"/>
          </w:rPr>
          <w:t xml:space="preserve"> et al.</w:t>
        </w:r>
        <w:r w:rsidR="00781013">
          <w:rPr>
            <w:rFonts w:ascii="Times New Roman" w:hAnsi="Times New Roman" w:cs="Times New Roman"/>
            <w:noProof/>
            <w:sz w:val="24"/>
            <w:szCs w:val="24"/>
          </w:rPr>
          <w:t xml:space="preserve"> 2015</w:t>
        </w:r>
      </w:hyperlink>
      <w:r w:rsidR="00E65BF9">
        <w:rPr>
          <w:rFonts w:ascii="Times New Roman" w:hAnsi="Times New Roman" w:cs="Times New Roman"/>
          <w:noProof/>
          <w:sz w:val="24"/>
          <w:szCs w:val="24"/>
        </w:rPr>
        <w:t>)</w:t>
      </w:r>
      <w:r w:rsidR="00E65BF9">
        <w:rPr>
          <w:rFonts w:ascii="Times New Roman" w:hAnsi="Times New Roman" w:cs="Times New Roman"/>
          <w:sz w:val="24"/>
          <w:szCs w:val="24"/>
        </w:rPr>
        <w:fldChar w:fldCharType="end"/>
      </w:r>
      <w:r w:rsidR="00625638" w:rsidRPr="009608BD">
        <w:rPr>
          <w:rFonts w:ascii="Times New Roman" w:hAnsi="Times New Roman" w:cs="Times New Roman"/>
          <w:sz w:val="24"/>
          <w:szCs w:val="24"/>
        </w:rPr>
        <w:t>. I</w:t>
      </w:r>
      <w:r w:rsidR="00A27B39" w:rsidRPr="009608BD">
        <w:rPr>
          <w:rFonts w:ascii="Times New Roman" w:hAnsi="Times New Roman" w:cs="Times New Roman"/>
          <w:sz w:val="24"/>
          <w:szCs w:val="24"/>
        </w:rPr>
        <w:t>ncrease</w:t>
      </w:r>
      <w:r w:rsidR="00625638" w:rsidRPr="009608BD">
        <w:rPr>
          <w:rFonts w:ascii="Times New Roman" w:hAnsi="Times New Roman" w:cs="Times New Roman"/>
          <w:sz w:val="24"/>
          <w:szCs w:val="24"/>
        </w:rPr>
        <w:t>d</w:t>
      </w:r>
      <w:r w:rsidR="00A27B39" w:rsidRPr="009608BD">
        <w:rPr>
          <w:rFonts w:ascii="Times New Roman" w:hAnsi="Times New Roman" w:cs="Times New Roman"/>
          <w:sz w:val="24"/>
          <w:szCs w:val="24"/>
        </w:rPr>
        <w:t xml:space="preserve"> proliferation, migration and </w:t>
      </w:r>
      <w:r w:rsidR="008344AE" w:rsidRPr="009608BD">
        <w:rPr>
          <w:rFonts w:ascii="Times New Roman" w:hAnsi="Times New Roman" w:cs="Times New Roman"/>
          <w:sz w:val="24"/>
          <w:szCs w:val="24"/>
        </w:rPr>
        <w:t>differentiation</w:t>
      </w:r>
      <w:r w:rsidR="00A27B39" w:rsidRPr="009608BD">
        <w:rPr>
          <w:rFonts w:ascii="Times New Roman" w:hAnsi="Times New Roman" w:cs="Times New Roman"/>
          <w:sz w:val="24"/>
          <w:szCs w:val="24"/>
        </w:rPr>
        <w:t xml:space="preserve"> are a result of the aberrant caveolin-1 </w:t>
      </w:r>
      <w:r w:rsidR="00625638" w:rsidRPr="009608BD">
        <w:rPr>
          <w:rFonts w:ascii="Times New Roman" w:hAnsi="Times New Roman" w:cs="Times New Roman"/>
          <w:sz w:val="24"/>
          <w:szCs w:val="24"/>
        </w:rPr>
        <w:t xml:space="preserve">expression, yet, the mechanism that links caveolin to these phenotypes is still actively being investigated. </w:t>
      </w:r>
      <w:r w:rsidR="008344AE" w:rsidRPr="009608BD">
        <w:rPr>
          <w:rFonts w:ascii="Times New Roman" w:hAnsi="Times New Roman" w:cs="Times New Roman"/>
          <w:sz w:val="24"/>
          <w:szCs w:val="24"/>
        </w:rPr>
        <w:t>Additionally, ectopic expression of functional cavin-1 in</w:t>
      </w:r>
      <w:r w:rsidR="00652B1B">
        <w:rPr>
          <w:rFonts w:ascii="Times New Roman" w:hAnsi="Times New Roman" w:cs="Times New Roman"/>
          <w:sz w:val="24"/>
          <w:szCs w:val="24"/>
        </w:rPr>
        <w:t xml:space="preserve"> caveolin-1-</w:t>
      </w:r>
      <w:r w:rsidR="00461480" w:rsidRPr="009608BD">
        <w:rPr>
          <w:rFonts w:ascii="Times New Roman" w:hAnsi="Times New Roman" w:cs="Times New Roman"/>
          <w:sz w:val="24"/>
          <w:szCs w:val="24"/>
        </w:rPr>
        <w:t xml:space="preserve">only expressive cells, such as the PC3 advanced </w:t>
      </w:r>
      <w:r w:rsidR="000A2838">
        <w:rPr>
          <w:rFonts w:ascii="Times New Roman" w:hAnsi="Times New Roman" w:cs="Times New Roman"/>
          <w:sz w:val="24"/>
          <w:szCs w:val="24"/>
        </w:rPr>
        <w:t>prostate cancer cell line</w:t>
      </w:r>
      <w:r w:rsidR="00461480" w:rsidRPr="009608BD">
        <w:rPr>
          <w:rFonts w:ascii="Times New Roman" w:hAnsi="Times New Roman" w:cs="Times New Roman"/>
          <w:sz w:val="24"/>
          <w:szCs w:val="24"/>
        </w:rPr>
        <w:t>, truncates many of the pro-</w:t>
      </w:r>
      <w:r w:rsidR="003516DB" w:rsidRPr="009608BD">
        <w:rPr>
          <w:rFonts w:ascii="Times New Roman" w:hAnsi="Times New Roman" w:cs="Times New Roman"/>
          <w:sz w:val="24"/>
          <w:szCs w:val="24"/>
        </w:rPr>
        <w:t>tumorigenic</w:t>
      </w:r>
      <w:r w:rsidR="00461480" w:rsidRPr="009608BD">
        <w:rPr>
          <w:rFonts w:ascii="Times New Roman" w:hAnsi="Times New Roman" w:cs="Times New Roman"/>
          <w:sz w:val="24"/>
          <w:szCs w:val="24"/>
        </w:rPr>
        <w:t xml:space="preserve"> properties</w:t>
      </w:r>
      <w:r w:rsidR="000A2838">
        <w:rPr>
          <w:rFonts w:ascii="Times New Roman" w:hAnsi="Times New Roman" w:cs="Times New Roman"/>
          <w:sz w:val="24"/>
          <w:szCs w:val="24"/>
        </w:rPr>
        <w:t xml:space="preserve"> observed by these cells</w:t>
      </w:r>
      <w:r w:rsidR="00BE7CE6">
        <w:rPr>
          <w:rFonts w:ascii="Times New Roman" w:hAnsi="Times New Roman" w:cs="Times New Roman"/>
          <w:sz w:val="24"/>
          <w:szCs w:val="24"/>
        </w:rPr>
        <w:t>. Similarly, knockdown of cav</w:t>
      </w:r>
      <w:r w:rsidR="00E019CA">
        <w:rPr>
          <w:rFonts w:ascii="Times New Roman" w:hAnsi="Times New Roman" w:cs="Times New Roman"/>
          <w:sz w:val="24"/>
          <w:szCs w:val="24"/>
        </w:rPr>
        <w:t>eolin</w:t>
      </w:r>
      <w:r w:rsidR="00BE7CE6">
        <w:rPr>
          <w:rFonts w:ascii="Times New Roman" w:hAnsi="Times New Roman" w:cs="Times New Roman"/>
          <w:sz w:val="24"/>
          <w:szCs w:val="24"/>
        </w:rPr>
        <w:t xml:space="preserve">-1 in PC3 cells reduces the oncogenic behaviour, hereby emphasizing its role in metastasis. </w:t>
      </w:r>
      <w:r w:rsidR="002C55DB">
        <w:rPr>
          <w:rFonts w:ascii="Times New Roman" w:hAnsi="Times New Roman" w:cs="Times New Roman"/>
          <w:sz w:val="24"/>
          <w:szCs w:val="24"/>
        </w:rPr>
        <w:t xml:space="preserve">Amongst the typical signalling abnormalities that describe the link between </w:t>
      </w:r>
      <w:proofErr w:type="spellStart"/>
      <w:r w:rsidR="002C55DB">
        <w:rPr>
          <w:rFonts w:ascii="Times New Roman" w:hAnsi="Times New Roman" w:cs="Times New Roman"/>
          <w:sz w:val="24"/>
          <w:szCs w:val="24"/>
        </w:rPr>
        <w:t>caveolin</w:t>
      </w:r>
      <w:proofErr w:type="spellEnd"/>
      <w:r w:rsidR="002C55DB">
        <w:rPr>
          <w:rFonts w:ascii="Times New Roman" w:hAnsi="Times New Roman" w:cs="Times New Roman"/>
          <w:sz w:val="24"/>
          <w:szCs w:val="24"/>
        </w:rPr>
        <w:t xml:space="preserve"> and metastatic behaviour, a recent study had linked caveolin-1 overexpression with modifications in the extracellular vesicle content</w:t>
      </w:r>
      <w:r w:rsidR="00CD38B8">
        <w:rPr>
          <w:rFonts w:ascii="Times New Roman" w:hAnsi="Times New Roman" w:cs="Times New Roman"/>
          <w:sz w:val="24"/>
          <w:szCs w:val="24"/>
        </w:rPr>
        <w:t xml:space="preserve"> which may also contribute to metastasis</w:t>
      </w:r>
      <w:r w:rsidR="002C55DB">
        <w:rPr>
          <w:rFonts w:ascii="Times New Roman" w:hAnsi="Times New Roman" w:cs="Times New Roman"/>
          <w:sz w:val="24"/>
          <w:szCs w:val="24"/>
        </w:rPr>
        <w:t xml:space="preserve">. </w:t>
      </w:r>
    </w:p>
    <w:p w14:paraId="4AAFA894" w14:textId="69511C68" w:rsidR="00652B1B" w:rsidRPr="00652B1B" w:rsidRDefault="00652B1B" w:rsidP="002C55DB">
      <w:pPr>
        <w:spacing w:line="480" w:lineRule="auto"/>
        <w:rPr>
          <w:rFonts w:ascii="Times New Roman" w:hAnsi="Times New Roman" w:cs="Times New Roman"/>
          <w:b/>
          <w:sz w:val="24"/>
          <w:szCs w:val="24"/>
        </w:rPr>
      </w:pPr>
      <w:r w:rsidRPr="00652B1B">
        <w:rPr>
          <w:rFonts w:ascii="Times New Roman" w:hAnsi="Times New Roman" w:cs="Times New Roman"/>
          <w:b/>
          <w:sz w:val="24"/>
          <w:szCs w:val="24"/>
        </w:rPr>
        <w:t>Extracellular vesicles</w:t>
      </w:r>
      <w:r>
        <w:rPr>
          <w:rFonts w:ascii="Times New Roman" w:hAnsi="Times New Roman" w:cs="Times New Roman"/>
          <w:b/>
          <w:sz w:val="24"/>
          <w:szCs w:val="24"/>
        </w:rPr>
        <w:t xml:space="preserve"> and Cancer</w:t>
      </w:r>
      <w:r w:rsidRPr="00652B1B">
        <w:rPr>
          <w:rFonts w:ascii="Times New Roman" w:hAnsi="Times New Roman" w:cs="Times New Roman"/>
          <w:b/>
          <w:sz w:val="24"/>
          <w:szCs w:val="24"/>
        </w:rPr>
        <w:t xml:space="preserve">: </w:t>
      </w:r>
    </w:p>
    <w:p w14:paraId="7642CC0A" w14:textId="1319EC46" w:rsidR="00B4460E" w:rsidRPr="00B4460E" w:rsidRDefault="00415B8F" w:rsidP="009A0B40">
      <w:pPr>
        <w:spacing w:line="480" w:lineRule="auto"/>
        <w:rPr>
          <w:rFonts w:ascii="Times New Roman" w:hAnsi="Times New Roman" w:cs="Times New Roman"/>
          <w:sz w:val="24"/>
          <w:szCs w:val="24"/>
        </w:rPr>
      </w:pPr>
      <w:r w:rsidRPr="00B23259">
        <w:rPr>
          <w:rFonts w:ascii="Times New Roman" w:hAnsi="Times New Roman" w:cs="Times New Roman"/>
          <w:sz w:val="24"/>
          <w:szCs w:val="24"/>
        </w:rPr>
        <w:lastRenderedPageBreak/>
        <w:t xml:space="preserve">Secreted membrane-bound vesicles, consisting of exosomes and </w:t>
      </w:r>
      <w:proofErr w:type="spellStart"/>
      <w:r w:rsidRPr="00B23259">
        <w:rPr>
          <w:rFonts w:ascii="Times New Roman" w:hAnsi="Times New Roman" w:cs="Times New Roman"/>
          <w:sz w:val="24"/>
          <w:szCs w:val="24"/>
        </w:rPr>
        <w:t>microvesicles</w:t>
      </w:r>
      <w:proofErr w:type="spellEnd"/>
      <w:r w:rsidRPr="00B23259">
        <w:rPr>
          <w:rFonts w:ascii="Times New Roman" w:hAnsi="Times New Roman" w:cs="Times New Roman"/>
          <w:sz w:val="24"/>
          <w:szCs w:val="24"/>
        </w:rPr>
        <w:t>, collectively ca</w:t>
      </w:r>
      <w:r w:rsidR="009A0B40">
        <w:rPr>
          <w:rFonts w:ascii="Times New Roman" w:hAnsi="Times New Roman" w:cs="Times New Roman"/>
          <w:sz w:val="24"/>
          <w:szCs w:val="24"/>
        </w:rPr>
        <w:t>lled extracellular vesicles</w:t>
      </w:r>
      <w:r w:rsidRPr="00B23259">
        <w:rPr>
          <w:rFonts w:ascii="Times New Roman" w:hAnsi="Times New Roman" w:cs="Times New Roman"/>
          <w:sz w:val="24"/>
          <w:szCs w:val="24"/>
        </w:rPr>
        <w:t xml:space="preserve"> are important mediators of intercellular communication (Figure 1). Exosomes are defined as 40-100nm diameter extracellular vesicles which are released upon fusion of the </w:t>
      </w:r>
      <w:proofErr w:type="spellStart"/>
      <w:r w:rsidRPr="00B23259">
        <w:rPr>
          <w:rFonts w:ascii="Times New Roman" w:hAnsi="Times New Roman" w:cs="Times New Roman"/>
          <w:sz w:val="24"/>
          <w:szCs w:val="24"/>
        </w:rPr>
        <w:t>multivesicular</w:t>
      </w:r>
      <w:proofErr w:type="spellEnd"/>
      <w:r w:rsidRPr="00B23259">
        <w:rPr>
          <w:rFonts w:ascii="Times New Roman" w:hAnsi="Times New Roman" w:cs="Times New Roman"/>
          <w:sz w:val="24"/>
          <w:szCs w:val="24"/>
        </w:rPr>
        <w:t xml:space="preserve"> bodies with the plasma membrane (</w:t>
      </w:r>
      <w:proofErr w:type="spellStart"/>
      <w:r w:rsidRPr="00B23259">
        <w:rPr>
          <w:rFonts w:ascii="Times New Roman" w:hAnsi="Times New Roman" w:cs="Times New Roman"/>
          <w:sz w:val="24"/>
          <w:szCs w:val="24"/>
        </w:rPr>
        <w:t>Gu</w:t>
      </w:r>
      <w:proofErr w:type="spellEnd"/>
      <w:r w:rsidRPr="00B23259">
        <w:rPr>
          <w:rFonts w:ascii="Times New Roman" w:hAnsi="Times New Roman" w:cs="Times New Roman"/>
          <w:sz w:val="24"/>
          <w:szCs w:val="24"/>
        </w:rPr>
        <w:t xml:space="preserve"> </w:t>
      </w:r>
      <w:r w:rsidRPr="00B23259">
        <w:rPr>
          <w:rFonts w:ascii="Times New Roman" w:hAnsi="Times New Roman" w:cs="Times New Roman"/>
          <w:i/>
          <w:iCs/>
          <w:sz w:val="24"/>
          <w:szCs w:val="24"/>
        </w:rPr>
        <w:t xml:space="preserve">et al. </w:t>
      </w:r>
      <w:r w:rsidRPr="00B23259">
        <w:rPr>
          <w:rFonts w:ascii="Times New Roman" w:hAnsi="Times New Roman" w:cs="Times New Roman"/>
          <w:sz w:val="24"/>
          <w:szCs w:val="24"/>
        </w:rPr>
        <w:t xml:space="preserve">2014). Whilst similar in function and biochemical markers, </w:t>
      </w:r>
      <w:proofErr w:type="spellStart"/>
      <w:r w:rsidRPr="00B23259">
        <w:rPr>
          <w:rFonts w:ascii="Times New Roman" w:hAnsi="Times New Roman" w:cs="Times New Roman"/>
          <w:sz w:val="24"/>
          <w:szCs w:val="24"/>
        </w:rPr>
        <w:t>microvesicles</w:t>
      </w:r>
      <w:proofErr w:type="spellEnd"/>
      <w:r w:rsidRPr="00B23259">
        <w:rPr>
          <w:rFonts w:ascii="Times New Roman" w:hAnsi="Times New Roman" w:cs="Times New Roman"/>
          <w:sz w:val="24"/>
          <w:szCs w:val="24"/>
        </w:rPr>
        <w:t xml:space="preserve"> (≥100nm) differ from exosomes by being released from budding of the plasma membrane (</w:t>
      </w:r>
      <w:proofErr w:type="spellStart"/>
      <w:r w:rsidRPr="00B23259">
        <w:rPr>
          <w:rFonts w:ascii="Times New Roman" w:hAnsi="Times New Roman" w:cs="Times New Roman"/>
          <w:sz w:val="24"/>
          <w:szCs w:val="24"/>
        </w:rPr>
        <w:t>Minciacchi</w:t>
      </w:r>
      <w:proofErr w:type="spellEnd"/>
      <w:r w:rsidRPr="00B23259">
        <w:rPr>
          <w:rFonts w:ascii="Times New Roman" w:hAnsi="Times New Roman" w:cs="Times New Roman"/>
          <w:sz w:val="24"/>
          <w:szCs w:val="24"/>
        </w:rPr>
        <w:t xml:space="preserve"> </w:t>
      </w:r>
      <w:r w:rsidRPr="00B23259">
        <w:rPr>
          <w:rFonts w:ascii="Times New Roman" w:hAnsi="Times New Roman" w:cs="Times New Roman"/>
          <w:i/>
          <w:iCs/>
          <w:sz w:val="24"/>
          <w:szCs w:val="24"/>
        </w:rPr>
        <w:t xml:space="preserve">et al. </w:t>
      </w:r>
      <w:r w:rsidRPr="00B23259">
        <w:rPr>
          <w:rFonts w:ascii="Times New Roman" w:hAnsi="Times New Roman" w:cs="Times New Roman"/>
          <w:sz w:val="24"/>
          <w:szCs w:val="24"/>
        </w:rPr>
        <w:t xml:space="preserve">2015). </w:t>
      </w:r>
      <w:r w:rsidR="00FC1F9D">
        <w:rPr>
          <w:rFonts w:ascii="Times New Roman" w:hAnsi="Times New Roman" w:cs="Times New Roman"/>
          <w:sz w:val="24"/>
          <w:szCs w:val="24"/>
        </w:rPr>
        <w:t xml:space="preserve">This report focuses on the total mixed population of EVs. </w:t>
      </w:r>
      <w:r w:rsidRPr="00B23259">
        <w:rPr>
          <w:rFonts w:ascii="Times New Roman" w:hAnsi="Times New Roman" w:cs="Times New Roman"/>
          <w:sz w:val="24"/>
          <w:szCs w:val="24"/>
        </w:rPr>
        <w:t>EV cargo consists of cytoplasmic material, functional RNA and pr</w:t>
      </w:r>
      <w:r w:rsidR="00BD4567">
        <w:rPr>
          <w:rFonts w:ascii="Times New Roman" w:hAnsi="Times New Roman" w:cs="Times New Roman"/>
          <w:sz w:val="24"/>
          <w:szCs w:val="24"/>
        </w:rPr>
        <w:t>oteins</w:t>
      </w:r>
      <w:r w:rsidRPr="00B23259">
        <w:rPr>
          <w:rFonts w:ascii="Times New Roman" w:hAnsi="Times New Roman" w:cs="Times New Roman"/>
          <w:sz w:val="24"/>
          <w:szCs w:val="24"/>
        </w:rPr>
        <w:t xml:space="preserve"> (</w:t>
      </w:r>
      <w:proofErr w:type="spellStart"/>
      <w:r w:rsidRPr="00B23259">
        <w:rPr>
          <w:rFonts w:ascii="Times New Roman" w:hAnsi="Times New Roman" w:cs="Times New Roman"/>
          <w:sz w:val="24"/>
          <w:szCs w:val="24"/>
        </w:rPr>
        <w:t>Stoorvogel</w:t>
      </w:r>
      <w:proofErr w:type="spellEnd"/>
      <w:r w:rsidRPr="00B23259">
        <w:rPr>
          <w:rFonts w:ascii="Times New Roman" w:hAnsi="Times New Roman" w:cs="Times New Roman"/>
          <w:sz w:val="24"/>
          <w:szCs w:val="24"/>
        </w:rPr>
        <w:t xml:space="preserve"> 2015). Secretion and uptake of the extracellular vesicles has been reported to influence a range of biological processes, such as the selective export of cytokines</w:t>
      </w:r>
      <w:r w:rsidR="008E6AFE">
        <w:rPr>
          <w:rFonts w:ascii="Times New Roman" w:hAnsi="Times New Roman" w:cs="Times New Roman"/>
          <w:sz w:val="24"/>
          <w:szCs w:val="24"/>
        </w:rPr>
        <w:t xml:space="preserve"> in immunological responses, </w:t>
      </w:r>
      <w:r w:rsidR="009A0B40">
        <w:rPr>
          <w:rFonts w:ascii="Times New Roman" w:hAnsi="Times New Roman" w:cs="Times New Roman"/>
          <w:sz w:val="24"/>
          <w:szCs w:val="24"/>
        </w:rPr>
        <w:t xml:space="preserve">mediating homeostasis </w:t>
      </w:r>
      <w:r w:rsidR="008E6AFE">
        <w:rPr>
          <w:rFonts w:ascii="Times New Roman" w:hAnsi="Times New Roman" w:cs="Times New Roman"/>
          <w:sz w:val="24"/>
          <w:szCs w:val="24"/>
        </w:rPr>
        <w:t xml:space="preserve">and stress response </w:t>
      </w:r>
      <w:r w:rsidR="001C4FC2">
        <w:rPr>
          <w:rFonts w:ascii="Times New Roman" w:hAnsi="Times New Roman" w:cs="Times New Roman"/>
          <w:sz w:val="24"/>
          <w:szCs w:val="24"/>
        </w:rPr>
        <w:fldChar w:fldCharType="begin"/>
      </w:r>
      <w:r w:rsidR="001C4FC2">
        <w:rPr>
          <w:rFonts w:ascii="Times New Roman" w:hAnsi="Times New Roman" w:cs="Times New Roman"/>
          <w:sz w:val="24"/>
          <w:szCs w:val="24"/>
        </w:rPr>
        <w:instrText xml:space="preserve"> ADDIN EN.CITE &lt;EndNote&gt;&lt;Cite&gt;&lt;Author&gt;McKechnie&lt;/Author&gt;&lt;Year&gt;2006&lt;/Year&gt;&lt;RecNum&gt;169&lt;/RecNum&gt;&lt;DisplayText&gt;(McKechnie&lt;style face="italic"&gt; et al.&lt;/style&gt; 2006)&lt;/DisplayText&gt;&lt;record&gt;&lt;rec-number&gt;169&lt;/rec-number&gt;&lt;foreign-keys&gt;&lt;key app="EN" db-id="fvaw9vd5rrfez2epavc5exebz02xt0vvvwrs" timestamp="1471257372"&gt;169&lt;/key&gt;&lt;/foreign-keys&gt;&lt;ref-type name="Journal Article"&gt;17&lt;/ref-type&gt;&lt;contributors&gt;&lt;authors&gt;&lt;author&gt;McKechnie, Nicol M.&lt;/author&gt;&lt;author&gt;King, Benjamin C. R.&lt;/author&gt;&lt;author&gt;Fletcher, Emma&lt;/author&gt;&lt;author&gt;Braun, Gabriele&lt;/author&gt;&lt;/authors&gt;&lt;/contributors&gt;&lt;titles&gt;&lt;title&gt;Fas-ligand is stored in secretory lysosomes of ocular barrier epithelia and released with microvesicles&lt;/title&gt;&lt;secondary-title&gt;Experimental Eye Research&lt;/secondary-title&gt;&lt;/titles&gt;&lt;periodical&gt;&lt;full-title&gt;Experimental Eye Research&lt;/full-title&gt;&lt;/periodical&gt;&lt;pages&gt;304-314&lt;/pages&gt;&lt;volume&gt;83&lt;/volume&gt;&lt;number&gt;2&lt;/number&gt;&lt;keywords&gt;&lt;keyword&gt;Fas-Ligand&lt;/keyword&gt;&lt;keyword&gt;Hr44&lt;/keyword&gt;&lt;keyword&gt;Lysosome-Related Organelles&lt;/keyword&gt;&lt;keyword&gt;Secretory Lysosomes&lt;/keyword&gt;&lt;keyword&gt;Microvesicles&lt;/keyword&gt;&lt;/keywords&gt;&lt;dates&gt;&lt;year&gt;2006&lt;/year&gt;&lt;/dates&gt;&lt;isbn&gt;0014-4835&lt;/isbn&gt;&lt;urls&gt;&lt;/urls&gt;&lt;electronic-resource-num&gt;10.1016/j.exer.2005.11.028&lt;/electronic-resource-num&gt;&lt;/record&gt;&lt;/Cite&gt;&lt;/EndNote&gt;</w:instrText>
      </w:r>
      <w:r w:rsidR="001C4FC2">
        <w:rPr>
          <w:rFonts w:ascii="Times New Roman" w:hAnsi="Times New Roman" w:cs="Times New Roman"/>
          <w:sz w:val="24"/>
          <w:szCs w:val="24"/>
        </w:rPr>
        <w:fldChar w:fldCharType="separate"/>
      </w:r>
      <w:r w:rsidR="001C4FC2">
        <w:rPr>
          <w:rFonts w:ascii="Times New Roman" w:hAnsi="Times New Roman" w:cs="Times New Roman"/>
          <w:noProof/>
          <w:sz w:val="24"/>
          <w:szCs w:val="24"/>
        </w:rPr>
        <w:t>(</w:t>
      </w:r>
      <w:hyperlink w:anchor="_ENREF_6" w:tooltip="McKechnie, 2006 #169" w:history="1">
        <w:r w:rsidR="00781013">
          <w:rPr>
            <w:rFonts w:ascii="Times New Roman" w:hAnsi="Times New Roman" w:cs="Times New Roman"/>
            <w:noProof/>
            <w:sz w:val="24"/>
            <w:szCs w:val="24"/>
          </w:rPr>
          <w:t>McKechnie</w:t>
        </w:r>
        <w:r w:rsidR="00781013" w:rsidRPr="001C4FC2">
          <w:rPr>
            <w:rFonts w:ascii="Times New Roman" w:hAnsi="Times New Roman" w:cs="Times New Roman"/>
            <w:i/>
            <w:noProof/>
            <w:sz w:val="24"/>
            <w:szCs w:val="24"/>
          </w:rPr>
          <w:t xml:space="preserve"> et al.</w:t>
        </w:r>
        <w:r w:rsidR="00781013">
          <w:rPr>
            <w:rFonts w:ascii="Times New Roman" w:hAnsi="Times New Roman" w:cs="Times New Roman"/>
            <w:noProof/>
            <w:sz w:val="24"/>
            <w:szCs w:val="24"/>
          </w:rPr>
          <w:t xml:space="preserve"> 2006</w:t>
        </w:r>
      </w:hyperlink>
      <w:r w:rsidR="001C4FC2">
        <w:rPr>
          <w:rFonts w:ascii="Times New Roman" w:hAnsi="Times New Roman" w:cs="Times New Roman"/>
          <w:noProof/>
          <w:sz w:val="24"/>
          <w:szCs w:val="24"/>
        </w:rPr>
        <w:t>)</w:t>
      </w:r>
      <w:r w:rsidR="001C4FC2">
        <w:rPr>
          <w:rFonts w:ascii="Times New Roman" w:hAnsi="Times New Roman" w:cs="Times New Roman"/>
          <w:sz w:val="24"/>
          <w:szCs w:val="24"/>
        </w:rPr>
        <w:fldChar w:fldCharType="end"/>
      </w:r>
      <w:r w:rsidR="009A0B40">
        <w:rPr>
          <w:rFonts w:ascii="Times New Roman" w:hAnsi="Times New Roman" w:cs="Times New Roman"/>
          <w:sz w:val="24"/>
          <w:szCs w:val="24"/>
        </w:rPr>
        <w:t xml:space="preserve">. </w:t>
      </w:r>
      <w:r w:rsidR="00B95120">
        <w:rPr>
          <w:rFonts w:ascii="Times New Roman" w:hAnsi="Times New Roman" w:cs="Times New Roman"/>
          <w:sz w:val="24"/>
          <w:szCs w:val="24"/>
        </w:rPr>
        <w:t xml:space="preserve"> </w:t>
      </w:r>
      <w:r w:rsidRPr="00B23259">
        <w:rPr>
          <w:rFonts w:ascii="Times New Roman" w:hAnsi="Times New Roman" w:cs="Times New Roman"/>
          <w:sz w:val="24"/>
          <w:szCs w:val="24"/>
        </w:rPr>
        <w:t xml:space="preserve">However, </w:t>
      </w:r>
      <w:r w:rsidR="009A0B40">
        <w:rPr>
          <w:rFonts w:ascii="Times New Roman" w:hAnsi="Times New Roman" w:cs="Times New Roman"/>
          <w:sz w:val="24"/>
          <w:szCs w:val="24"/>
        </w:rPr>
        <w:t xml:space="preserve">recent </w:t>
      </w:r>
      <w:r w:rsidRPr="00B23259">
        <w:rPr>
          <w:rFonts w:ascii="Times New Roman" w:hAnsi="Times New Roman" w:cs="Times New Roman"/>
          <w:sz w:val="24"/>
          <w:szCs w:val="24"/>
        </w:rPr>
        <w:t xml:space="preserve">studies have emerged that determined cancer-derived </w:t>
      </w:r>
      <w:r w:rsidR="00B23259" w:rsidRPr="00B23259">
        <w:rPr>
          <w:rFonts w:ascii="Times New Roman" w:hAnsi="Times New Roman" w:cs="Times New Roman"/>
          <w:sz w:val="24"/>
          <w:szCs w:val="24"/>
        </w:rPr>
        <w:t xml:space="preserve">EVs absorbed into recipient cells </w:t>
      </w:r>
      <w:r w:rsidR="009A0B40">
        <w:rPr>
          <w:rFonts w:ascii="Times New Roman" w:hAnsi="Times New Roman" w:cs="Times New Roman"/>
          <w:sz w:val="24"/>
          <w:szCs w:val="24"/>
        </w:rPr>
        <w:t xml:space="preserve">are able to </w:t>
      </w:r>
      <w:r w:rsidR="00B23259" w:rsidRPr="00B23259">
        <w:rPr>
          <w:rFonts w:ascii="Times New Roman" w:hAnsi="Times New Roman" w:cs="Times New Roman"/>
          <w:sz w:val="24"/>
          <w:szCs w:val="24"/>
        </w:rPr>
        <w:t xml:space="preserve">induce </w:t>
      </w:r>
      <w:r w:rsidR="009A0B40">
        <w:rPr>
          <w:rFonts w:ascii="Times New Roman" w:hAnsi="Times New Roman" w:cs="Times New Roman"/>
          <w:sz w:val="24"/>
          <w:szCs w:val="24"/>
        </w:rPr>
        <w:t xml:space="preserve">the </w:t>
      </w:r>
      <w:r w:rsidR="00B23259">
        <w:rPr>
          <w:rFonts w:ascii="Times New Roman" w:hAnsi="Times New Roman" w:cs="Times New Roman"/>
          <w:sz w:val="24"/>
          <w:szCs w:val="24"/>
        </w:rPr>
        <w:t>establishment of the pre-metastatic niche</w:t>
      </w:r>
      <w:r w:rsidR="009A0B40">
        <w:rPr>
          <w:rFonts w:ascii="Times New Roman" w:hAnsi="Times New Roman" w:cs="Times New Roman"/>
          <w:sz w:val="24"/>
          <w:szCs w:val="24"/>
        </w:rPr>
        <w:t xml:space="preserve"> in cancer progression</w:t>
      </w:r>
      <w:r w:rsidR="00B23259">
        <w:rPr>
          <w:rFonts w:ascii="Times New Roman" w:hAnsi="Times New Roman" w:cs="Times New Roman"/>
          <w:sz w:val="24"/>
          <w:szCs w:val="24"/>
        </w:rPr>
        <w:t>.</w:t>
      </w:r>
      <w:r w:rsidR="00A51AFF">
        <w:rPr>
          <w:rFonts w:ascii="Times New Roman" w:hAnsi="Times New Roman" w:cs="Times New Roman"/>
          <w:sz w:val="24"/>
          <w:szCs w:val="24"/>
        </w:rPr>
        <w:t xml:space="preserve"> </w:t>
      </w:r>
      <w:r w:rsidR="00B95120">
        <w:rPr>
          <w:rFonts w:ascii="Times New Roman" w:hAnsi="Times New Roman" w:cs="Times New Roman"/>
          <w:sz w:val="24"/>
          <w:szCs w:val="24"/>
        </w:rPr>
        <w:t>Primarily this is attributed to the proteomic EV content being introduced into the endogenous population of the target cell, such as introduction of beta-catenin, epidermal growth factor and major eleme</w:t>
      </w:r>
      <w:r w:rsidR="009A0B40">
        <w:rPr>
          <w:rFonts w:ascii="Times New Roman" w:hAnsi="Times New Roman" w:cs="Times New Roman"/>
          <w:sz w:val="24"/>
          <w:szCs w:val="24"/>
        </w:rPr>
        <w:t>nts of the MAPK pathway. Yet</w:t>
      </w:r>
      <w:r w:rsidR="00B95120">
        <w:rPr>
          <w:rFonts w:ascii="Times New Roman" w:hAnsi="Times New Roman" w:cs="Times New Roman"/>
          <w:sz w:val="24"/>
          <w:szCs w:val="24"/>
        </w:rPr>
        <w:t>, more intriguing</w:t>
      </w:r>
      <w:r w:rsidR="009A0B40">
        <w:rPr>
          <w:rFonts w:ascii="Times New Roman" w:hAnsi="Times New Roman" w:cs="Times New Roman"/>
          <w:sz w:val="24"/>
          <w:szCs w:val="24"/>
        </w:rPr>
        <w:t xml:space="preserve"> </w:t>
      </w:r>
      <w:r w:rsidR="00B95120">
        <w:rPr>
          <w:rFonts w:ascii="Times New Roman" w:hAnsi="Times New Roman" w:cs="Times New Roman"/>
          <w:sz w:val="24"/>
          <w:szCs w:val="24"/>
        </w:rPr>
        <w:t xml:space="preserve">is </w:t>
      </w:r>
      <w:r w:rsidR="009A0B40">
        <w:rPr>
          <w:rFonts w:ascii="Times New Roman" w:hAnsi="Times New Roman" w:cs="Times New Roman"/>
          <w:sz w:val="24"/>
          <w:szCs w:val="24"/>
        </w:rPr>
        <w:t>the discovery that m</w:t>
      </w:r>
      <w:r w:rsidR="00B95120">
        <w:rPr>
          <w:rFonts w:ascii="Times New Roman" w:hAnsi="Times New Roman" w:cs="Times New Roman"/>
          <w:sz w:val="24"/>
          <w:szCs w:val="24"/>
        </w:rPr>
        <w:t>icroRNA export</w:t>
      </w:r>
      <w:r w:rsidR="009A0B40">
        <w:rPr>
          <w:rFonts w:ascii="Times New Roman" w:hAnsi="Times New Roman" w:cs="Times New Roman"/>
          <w:sz w:val="24"/>
          <w:szCs w:val="24"/>
        </w:rPr>
        <w:t xml:space="preserve"> may be</w:t>
      </w:r>
      <w:r w:rsidR="00B95120">
        <w:rPr>
          <w:rFonts w:ascii="Times New Roman" w:hAnsi="Times New Roman" w:cs="Times New Roman"/>
          <w:sz w:val="24"/>
          <w:szCs w:val="24"/>
        </w:rPr>
        <w:t xml:space="preserve"> </w:t>
      </w:r>
      <w:r w:rsidR="00B4460E">
        <w:rPr>
          <w:rFonts w:ascii="Times New Roman" w:hAnsi="Times New Roman" w:cs="Times New Roman"/>
          <w:sz w:val="24"/>
          <w:szCs w:val="24"/>
        </w:rPr>
        <w:t xml:space="preserve">associated with this </w:t>
      </w:r>
      <w:r w:rsidR="00B4460E" w:rsidRPr="00B4460E">
        <w:rPr>
          <w:rFonts w:ascii="Times New Roman" w:hAnsi="Times New Roman" w:cs="Times New Roman"/>
          <w:sz w:val="24"/>
          <w:szCs w:val="24"/>
        </w:rPr>
        <w:t xml:space="preserve">function. </w:t>
      </w:r>
    </w:p>
    <w:p w14:paraId="59D374EE" w14:textId="2039AA40" w:rsidR="00652B1B" w:rsidRPr="00652B1B" w:rsidRDefault="00652B1B" w:rsidP="00652B1B">
      <w:pPr>
        <w:spacing w:line="480" w:lineRule="auto"/>
        <w:rPr>
          <w:rFonts w:ascii="Times New Roman" w:hAnsi="Times New Roman" w:cs="Times New Roman"/>
          <w:b/>
          <w:sz w:val="24"/>
          <w:szCs w:val="24"/>
        </w:rPr>
      </w:pPr>
      <w:r w:rsidRPr="00652B1B">
        <w:rPr>
          <w:rFonts w:ascii="Times New Roman" w:hAnsi="Times New Roman" w:cs="Times New Roman"/>
          <w:b/>
          <w:sz w:val="24"/>
          <w:szCs w:val="24"/>
        </w:rPr>
        <w:t xml:space="preserve">Horizontal Transfer of microRNAs via Extracellular Vesicles: </w:t>
      </w:r>
    </w:p>
    <w:p w14:paraId="7DF90B64" w14:textId="0BB43901" w:rsidR="000A2838" w:rsidRDefault="00B4460E" w:rsidP="00B23259">
      <w:pPr>
        <w:spacing w:line="480" w:lineRule="auto"/>
        <w:rPr>
          <w:rFonts w:ascii="Times New Roman" w:hAnsi="Times New Roman" w:cs="Times New Roman"/>
          <w:sz w:val="24"/>
          <w:szCs w:val="24"/>
        </w:rPr>
      </w:pPr>
      <w:r w:rsidRPr="00B4460E">
        <w:rPr>
          <w:rFonts w:ascii="Times New Roman" w:hAnsi="Times New Roman" w:cs="Times New Roman"/>
          <w:sz w:val="24"/>
          <w:szCs w:val="24"/>
        </w:rPr>
        <w:t>MicroRNAs (miRNAs)</w:t>
      </w:r>
      <w:r w:rsidR="00B54929">
        <w:rPr>
          <w:rFonts w:ascii="Times New Roman" w:hAnsi="Times New Roman" w:cs="Times New Roman"/>
          <w:sz w:val="24"/>
          <w:szCs w:val="24"/>
        </w:rPr>
        <w:t xml:space="preserve"> are small non-coding RNAs</w:t>
      </w:r>
      <w:r w:rsidRPr="00B4460E">
        <w:rPr>
          <w:rFonts w:ascii="Times New Roman" w:hAnsi="Times New Roman" w:cs="Times New Roman"/>
          <w:sz w:val="24"/>
          <w:szCs w:val="24"/>
        </w:rPr>
        <w:t xml:space="preserve"> found to be involved in most developmental and pathological processes due to its ubiquitous gene regulatory function. The functional miRNA sequences (~19-24 </w:t>
      </w:r>
      <w:proofErr w:type="spellStart"/>
      <w:r w:rsidRPr="00B4460E">
        <w:rPr>
          <w:rFonts w:ascii="Times New Roman" w:hAnsi="Times New Roman" w:cs="Times New Roman"/>
          <w:sz w:val="24"/>
          <w:szCs w:val="24"/>
        </w:rPr>
        <w:t>nt</w:t>
      </w:r>
      <w:proofErr w:type="spellEnd"/>
      <w:r w:rsidRPr="00B4460E">
        <w:rPr>
          <w:rFonts w:ascii="Times New Roman" w:hAnsi="Times New Roman" w:cs="Times New Roman"/>
          <w:sz w:val="24"/>
          <w:szCs w:val="24"/>
        </w:rPr>
        <w:t xml:space="preserve">) are derived from longer transcripts that undergo processing and shuttling events to give rise to functional mature sequences, known to induce RNA degradation (Ha and Kim 2014). Typically, the mature miRNA sequence interact with the 3’ untranslated region (3’-UTR) of its target transcripts and guides a multi-protein RNA induced silencing complex (RISC) to destine these molecules for degradation or translational </w:t>
      </w:r>
      <w:r w:rsidRPr="00B4460E">
        <w:rPr>
          <w:rFonts w:ascii="Times New Roman" w:hAnsi="Times New Roman" w:cs="Times New Roman"/>
          <w:sz w:val="24"/>
          <w:szCs w:val="24"/>
        </w:rPr>
        <w:lastRenderedPageBreak/>
        <w:t>inhibition (</w:t>
      </w:r>
      <w:proofErr w:type="spellStart"/>
      <w:r w:rsidRPr="00B4460E">
        <w:rPr>
          <w:rFonts w:ascii="Times New Roman" w:hAnsi="Times New Roman" w:cs="Times New Roman"/>
          <w:sz w:val="24"/>
          <w:szCs w:val="24"/>
        </w:rPr>
        <w:t>Djuranovic</w:t>
      </w:r>
      <w:proofErr w:type="spellEnd"/>
      <w:r w:rsidRPr="00B4460E">
        <w:rPr>
          <w:rFonts w:ascii="Times New Roman" w:hAnsi="Times New Roman" w:cs="Times New Roman"/>
          <w:sz w:val="24"/>
          <w:szCs w:val="24"/>
        </w:rPr>
        <w:t xml:space="preserve"> et al. 2012).</w:t>
      </w:r>
      <w:r w:rsidR="009608BD">
        <w:rPr>
          <w:rFonts w:ascii="Times New Roman" w:hAnsi="Times New Roman" w:cs="Times New Roman"/>
          <w:sz w:val="24"/>
          <w:szCs w:val="24"/>
        </w:rPr>
        <w:t xml:space="preserve"> </w:t>
      </w:r>
      <w:r w:rsidR="00880D74">
        <w:rPr>
          <w:rFonts w:ascii="Times New Roman" w:hAnsi="Times New Roman" w:cs="Times New Roman"/>
          <w:sz w:val="24"/>
          <w:szCs w:val="24"/>
        </w:rPr>
        <w:t>A 2009</w:t>
      </w:r>
      <w:r w:rsidR="00DC5042">
        <w:rPr>
          <w:rFonts w:ascii="Times New Roman" w:hAnsi="Times New Roman" w:cs="Times New Roman"/>
          <w:sz w:val="24"/>
          <w:szCs w:val="24"/>
        </w:rPr>
        <w:t xml:space="preserve"> estimate predicted that approximately 60% of the mammalian genome is able to be directly mediated by the</w:t>
      </w:r>
      <w:r w:rsidR="00880D74">
        <w:rPr>
          <w:rFonts w:ascii="Times New Roman" w:hAnsi="Times New Roman" w:cs="Times New Roman"/>
          <w:sz w:val="24"/>
          <w:szCs w:val="24"/>
        </w:rPr>
        <w:t xml:space="preserve"> microRNA</w:t>
      </w:r>
      <w:r w:rsidR="00DC5042">
        <w:rPr>
          <w:rFonts w:ascii="Times New Roman" w:hAnsi="Times New Roman" w:cs="Times New Roman"/>
          <w:sz w:val="24"/>
          <w:szCs w:val="24"/>
        </w:rPr>
        <w:t xml:space="preserve"> RISC mechanism</w:t>
      </w:r>
      <w:r w:rsidR="008E6AFE">
        <w:rPr>
          <w:rFonts w:ascii="Times New Roman" w:hAnsi="Times New Roman" w:cs="Times New Roman"/>
          <w:sz w:val="24"/>
          <w:szCs w:val="24"/>
        </w:rPr>
        <w:t xml:space="preserve"> where a single miRNA can target hundreds of transcripts</w:t>
      </w:r>
      <w:r w:rsidR="00DC5042">
        <w:rPr>
          <w:rFonts w:ascii="Times New Roman" w:hAnsi="Times New Roman" w:cs="Times New Roman"/>
          <w:sz w:val="24"/>
          <w:szCs w:val="24"/>
        </w:rPr>
        <w:t xml:space="preserve">. </w:t>
      </w:r>
      <w:r w:rsidR="00880D74">
        <w:rPr>
          <w:rFonts w:ascii="Times New Roman" w:hAnsi="Times New Roman" w:cs="Times New Roman"/>
          <w:sz w:val="24"/>
          <w:szCs w:val="24"/>
        </w:rPr>
        <w:t xml:space="preserve">This instigates the necessity of tight temporal and spatial control over </w:t>
      </w:r>
      <w:proofErr w:type="spellStart"/>
      <w:r w:rsidR="00880D74">
        <w:rPr>
          <w:rFonts w:ascii="Times New Roman" w:hAnsi="Times New Roman" w:cs="Times New Roman"/>
          <w:sz w:val="24"/>
          <w:szCs w:val="24"/>
        </w:rPr>
        <w:t>miRs</w:t>
      </w:r>
      <w:proofErr w:type="spellEnd"/>
      <w:r w:rsidR="00880D74">
        <w:rPr>
          <w:rFonts w:ascii="Times New Roman" w:hAnsi="Times New Roman" w:cs="Times New Roman"/>
          <w:sz w:val="24"/>
          <w:szCs w:val="24"/>
        </w:rPr>
        <w:t xml:space="preserve"> to prevent dysregulation of vital pathways. </w:t>
      </w:r>
      <w:r w:rsidR="00C2738E">
        <w:rPr>
          <w:rFonts w:ascii="Times New Roman" w:hAnsi="Times New Roman" w:cs="Times New Roman"/>
          <w:sz w:val="24"/>
          <w:szCs w:val="24"/>
        </w:rPr>
        <w:t>Indeed</w:t>
      </w:r>
      <w:r w:rsidR="00577A2B">
        <w:rPr>
          <w:rFonts w:ascii="Times New Roman" w:hAnsi="Times New Roman" w:cs="Times New Roman"/>
          <w:sz w:val="24"/>
          <w:szCs w:val="24"/>
        </w:rPr>
        <w:t>,</w:t>
      </w:r>
      <w:r w:rsidR="00C2738E">
        <w:rPr>
          <w:rFonts w:ascii="Times New Roman" w:hAnsi="Times New Roman" w:cs="Times New Roman"/>
          <w:sz w:val="24"/>
          <w:szCs w:val="24"/>
        </w:rPr>
        <w:t xml:space="preserve"> this is maintained by the high content of RNa</w:t>
      </w:r>
      <w:r w:rsidR="00577A2B">
        <w:rPr>
          <w:rFonts w:ascii="Times New Roman" w:hAnsi="Times New Roman" w:cs="Times New Roman"/>
          <w:sz w:val="24"/>
          <w:szCs w:val="24"/>
        </w:rPr>
        <w:t xml:space="preserve">ses in the extracellular space </w:t>
      </w:r>
      <w:r w:rsidR="00387251">
        <w:rPr>
          <w:rFonts w:ascii="Times New Roman" w:hAnsi="Times New Roman" w:cs="Times New Roman"/>
          <w:sz w:val="24"/>
          <w:szCs w:val="24"/>
        </w:rPr>
        <w:t>which would</w:t>
      </w:r>
      <w:r w:rsidR="00577A2B">
        <w:rPr>
          <w:rFonts w:ascii="Times New Roman" w:hAnsi="Times New Roman" w:cs="Times New Roman"/>
          <w:sz w:val="24"/>
          <w:szCs w:val="24"/>
        </w:rPr>
        <w:t xml:space="preserve"> rapidly deg</w:t>
      </w:r>
      <w:r w:rsidR="000A2838">
        <w:rPr>
          <w:rFonts w:ascii="Times New Roman" w:hAnsi="Times New Roman" w:cs="Times New Roman"/>
          <w:sz w:val="24"/>
          <w:szCs w:val="24"/>
        </w:rPr>
        <w:t xml:space="preserve">rade any miRNAs that attempt </w:t>
      </w:r>
      <w:r w:rsidR="00577A2B">
        <w:rPr>
          <w:rFonts w:ascii="Times New Roman" w:hAnsi="Times New Roman" w:cs="Times New Roman"/>
          <w:sz w:val="24"/>
          <w:szCs w:val="24"/>
        </w:rPr>
        <w:t xml:space="preserve">translocation across extracellular space. </w:t>
      </w:r>
      <w:r w:rsidR="007A3112">
        <w:rPr>
          <w:rFonts w:ascii="Times New Roman" w:hAnsi="Times New Roman" w:cs="Times New Roman"/>
          <w:sz w:val="24"/>
          <w:szCs w:val="24"/>
        </w:rPr>
        <w:t>However, EV</w:t>
      </w:r>
      <w:r w:rsidR="008E6AFE">
        <w:rPr>
          <w:rFonts w:ascii="Times New Roman" w:hAnsi="Times New Roman" w:cs="Times New Roman"/>
          <w:sz w:val="24"/>
          <w:szCs w:val="24"/>
        </w:rPr>
        <w:t>-bound miRNAs</w:t>
      </w:r>
      <w:r w:rsidR="007A3112">
        <w:rPr>
          <w:rFonts w:ascii="Times New Roman" w:hAnsi="Times New Roman" w:cs="Times New Roman"/>
          <w:sz w:val="24"/>
          <w:szCs w:val="24"/>
        </w:rPr>
        <w:t xml:space="preserve"> were found</w:t>
      </w:r>
      <w:r w:rsidR="00387251">
        <w:rPr>
          <w:rFonts w:ascii="Times New Roman" w:hAnsi="Times New Roman" w:cs="Times New Roman"/>
          <w:sz w:val="24"/>
          <w:szCs w:val="24"/>
        </w:rPr>
        <w:t xml:space="preserve"> to bypass this degradation </w:t>
      </w:r>
      <w:r w:rsidR="000A2838">
        <w:rPr>
          <w:rFonts w:ascii="Times New Roman" w:hAnsi="Times New Roman" w:cs="Times New Roman"/>
          <w:sz w:val="24"/>
          <w:szCs w:val="24"/>
        </w:rPr>
        <w:t>which</w:t>
      </w:r>
      <w:r w:rsidR="00387251">
        <w:rPr>
          <w:rFonts w:ascii="Times New Roman" w:hAnsi="Times New Roman" w:cs="Times New Roman"/>
          <w:sz w:val="24"/>
          <w:szCs w:val="24"/>
        </w:rPr>
        <w:t xml:space="preserve"> allows for the absorption of </w:t>
      </w:r>
      <w:r w:rsidR="00B901B7">
        <w:rPr>
          <w:rFonts w:ascii="Times New Roman" w:hAnsi="Times New Roman" w:cs="Times New Roman"/>
          <w:sz w:val="24"/>
          <w:szCs w:val="24"/>
        </w:rPr>
        <w:t>these</w:t>
      </w:r>
      <w:r w:rsidR="004D0458">
        <w:rPr>
          <w:rFonts w:ascii="Times New Roman" w:hAnsi="Times New Roman" w:cs="Times New Roman"/>
          <w:sz w:val="24"/>
          <w:szCs w:val="24"/>
        </w:rPr>
        <w:t xml:space="preserve"> molecules into recipient cells, thus evoking their canonical function in a potentially diverse cell type. </w:t>
      </w:r>
    </w:p>
    <w:p w14:paraId="2945066B" w14:textId="3979856F" w:rsidR="008E6AFE" w:rsidRDefault="00652B1B" w:rsidP="006E5436">
      <w:pPr>
        <w:spacing w:line="480" w:lineRule="auto"/>
        <w:rPr>
          <w:rFonts w:ascii="Times New Roman" w:hAnsi="Times New Roman" w:cs="Times New Roman"/>
          <w:sz w:val="24"/>
          <w:szCs w:val="24"/>
        </w:rPr>
      </w:pPr>
      <w:r>
        <w:rPr>
          <w:rFonts w:ascii="Times New Roman" w:hAnsi="Times New Roman" w:cs="Times New Roman"/>
          <w:sz w:val="24"/>
          <w:szCs w:val="24"/>
        </w:rPr>
        <w:t xml:space="preserve">Earlier work from our lab utilizes </w:t>
      </w:r>
      <w:r w:rsidRPr="00B23259">
        <w:rPr>
          <w:rFonts w:ascii="Times New Roman" w:hAnsi="Times New Roman" w:cs="Times New Roman"/>
          <w:sz w:val="24"/>
          <w:szCs w:val="24"/>
        </w:rPr>
        <w:t>the caveolin-1/cavin-1 system to in</w:t>
      </w:r>
      <w:commentRangeStart w:id="0"/>
      <w:r w:rsidRPr="00B23259">
        <w:rPr>
          <w:rFonts w:ascii="Times New Roman" w:hAnsi="Times New Roman" w:cs="Times New Roman"/>
          <w:sz w:val="24"/>
          <w:szCs w:val="24"/>
        </w:rPr>
        <w:t>vest</w:t>
      </w:r>
      <w:commentRangeEnd w:id="0"/>
      <w:r>
        <w:rPr>
          <w:rStyle w:val="CommentReference"/>
        </w:rPr>
        <w:commentReference w:id="0"/>
      </w:r>
      <w:r w:rsidRPr="00B23259">
        <w:rPr>
          <w:rFonts w:ascii="Times New Roman" w:hAnsi="Times New Roman" w:cs="Times New Roman"/>
          <w:sz w:val="24"/>
          <w:szCs w:val="24"/>
        </w:rPr>
        <w:t>igate the role of caveolin-1 in prostate cancer</w:t>
      </w:r>
      <w:r>
        <w:rPr>
          <w:rFonts w:ascii="Times New Roman" w:hAnsi="Times New Roman" w:cs="Times New Roman"/>
          <w:sz w:val="24"/>
          <w:szCs w:val="24"/>
        </w:rPr>
        <w:t xml:space="preserve"> (</w:t>
      </w:r>
      <w:proofErr w:type="spellStart"/>
      <w:r>
        <w:rPr>
          <w:rFonts w:ascii="Times New Roman" w:hAnsi="Times New Roman" w:cs="Times New Roman"/>
          <w:sz w:val="24"/>
          <w:szCs w:val="24"/>
        </w:rPr>
        <w:t>Inder</w:t>
      </w:r>
      <w:proofErr w:type="spellEnd"/>
      <w:r>
        <w:rPr>
          <w:rFonts w:ascii="Times New Roman" w:hAnsi="Times New Roman" w:cs="Times New Roman"/>
          <w:sz w:val="24"/>
          <w:szCs w:val="24"/>
        </w:rPr>
        <w:t xml:space="preserve"> 2014)</w:t>
      </w:r>
      <w:r w:rsidRPr="00B23259">
        <w:rPr>
          <w:rFonts w:ascii="Times New Roman" w:hAnsi="Times New Roman" w:cs="Times New Roman"/>
          <w:sz w:val="24"/>
          <w:szCs w:val="24"/>
        </w:rPr>
        <w:t>. Interestingly, the cellular modification inflicted by comparing between PC3 and PC3 cavin-1+ cells modified extracellular vesicle</w:t>
      </w:r>
      <w:r>
        <w:rPr>
          <w:rFonts w:ascii="Times New Roman" w:hAnsi="Times New Roman" w:cs="Times New Roman"/>
          <w:sz w:val="24"/>
          <w:szCs w:val="24"/>
        </w:rPr>
        <w:t xml:space="preserve"> (EV)</w:t>
      </w:r>
      <w:r w:rsidRPr="00B23259">
        <w:rPr>
          <w:rFonts w:ascii="Times New Roman" w:hAnsi="Times New Roman" w:cs="Times New Roman"/>
          <w:sz w:val="24"/>
          <w:szCs w:val="24"/>
        </w:rPr>
        <w:t xml:space="preserve"> content, a pathway unrelated to the function of </w:t>
      </w:r>
      <w:proofErr w:type="spellStart"/>
      <w:r w:rsidRPr="00B23259">
        <w:rPr>
          <w:rFonts w:ascii="Times New Roman" w:hAnsi="Times New Roman" w:cs="Times New Roman"/>
          <w:sz w:val="24"/>
          <w:szCs w:val="24"/>
        </w:rPr>
        <w:t>caveolin</w:t>
      </w:r>
      <w:proofErr w:type="spellEnd"/>
      <w:r w:rsidRPr="00B23259">
        <w:rPr>
          <w:rFonts w:ascii="Times New Roman" w:hAnsi="Times New Roman" w:cs="Times New Roman"/>
          <w:sz w:val="24"/>
          <w:szCs w:val="24"/>
        </w:rPr>
        <w:t xml:space="preserve"> or cavin-1. </w:t>
      </w:r>
      <w:r w:rsidR="008E6AFE">
        <w:rPr>
          <w:rFonts w:ascii="Times New Roman" w:hAnsi="Times New Roman" w:cs="Times New Roman"/>
          <w:sz w:val="24"/>
          <w:szCs w:val="24"/>
        </w:rPr>
        <w:t>In addition to limiting adhesion independent growth, hyper-proliferation and EV protein content</w:t>
      </w:r>
      <w:r w:rsidR="00B863F4">
        <w:rPr>
          <w:rFonts w:ascii="Times New Roman" w:hAnsi="Times New Roman" w:cs="Times New Roman"/>
          <w:sz w:val="24"/>
          <w:szCs w:val="24"/>
        </w:rPr>
        <w:t xml:space="preserve"> of PC3 cells</w:t>
      </w:r>
      <w:r w:rsidR="008E6AFE">
        <w:rPr>
          <w:rFonts w:ascii="Times New Roman" w:hAnsi="Times New Roman" w:cs="Times New Roman"/>
          <w:sz w:val="24"/>
          <w:szCs w:val="24"/>
        </w:rPr>
        <w:t xml:space="preserve">, the </w:t>
      </w:r>
      <w:r w:rsidR="00B863F4">
        <w:rPr>
          <w:rFonts w:ascii="Times New Roman" w:hAnsi="Times New Roman" w:cs="Times New Roman"/>
          <w:sz w:val="24"/>
          <w:szCs w:val="24"/>
        </w:rPr>
        <w:t>ectopic</w:t>
      </w:r>
      <w:r w:rsidR="008E6AFE">
        <w:rPr>
          <w:rFonts w:ascii="Times New Roman" w:hAnsi="Times New Roman" w:cs="Times New Roman"/>
          <w:sz w:val="24"/>
          <w:szCs w:val="24"/>
        </w:rPr>
        <w:t xml:space="preserve"> expression</w:t>
      </w:r>
      <w:r w:rsidR="00B863F4">
        <w:rPr>
          <w:rFonts w:ascii="Times New Roman" w:hAnsi="Times New Roman" w:cs="Times New Roman"/>
          <w:sz w:val="24"/>
          <w:szCs w:val="24"/>
        </w:rPr>
        <w:t xml:space="preserve"> of punitive tumour suppressor, cavin-1, modified miRNAs found within EVs; miR-148a and miR-125a. Upon closer investigation, expression of miR-148a in </w:t>
      </w:r>
      <w:r w:rsidR="00FE7AED">
        <w:rPr>
          <w:rFonts w:ascii="Times New Roman" w:hAnsi="Times New Roman" w:cs="Times New Roman"/>
          <w:sz w:val="24"/>
          <w:szCs w:val="24"/>
        </w:rPr>
        <w:t xml:space="preserve">bone marrow was reported to induce </w:t>
      </w:r>
      <w:proofErr w:type="spellStart"/>
      <w:r w:rsidR="00FE7AED">
        <w:rPr>
          <w:rFonts w:ascii="Times New Roman" w:hAnsi="Times New Roman" w:cs="Times New Roman"/>
          <w:sz w:val="24"/>
          <w:szCs w:val="24"/>
        </w:rPr>
        <w:t>osteoclastogenesis</w:t>
      </w:r>
      <w:proofErr w:type="spellEnd"/>
      <w:r w:rsidR="00FB0D75">
        <w:rPr>
          <w:rFonts w:ascii="Times New Roman" w:hAnsi="Times New Roman" w:cs="Times New Roman"/>
          <w:sz w:val="24"/>
          <w:szCs w:val="24"/>
        </w:rPr>
        <w:t xml:space="preserve"> </w:t>
      </w:r>
      <w:r w:rsidR="00B54929">
        <w:rPr>
          <w:rFonts w:ascii="Times New Roman" w:hAnsi="Times New Roman" w:cs="Times New Roman"/>
          <w:sz w:val="24"/>
          <w:szCs w:val="24"/>
        </w:rPr>
        <w:t xml:space="preserve">by targeting </w:t>
      </w:r>
      <w:r w:rsidR="008F5494">
        <w:rPr>
          <w:rFonts w:ascii="Times New Roman" w:hAnsi="Times New Roman" w:cs="Times New Roman"/>
          <w:color w:val="FF0000"/>
          <w:sz w:val="24"/>
          <w:szCs w:val="24"/>
        </w:rPr>
        <w:t xml:space="preserve">an inhibitory transcription factor, MAFB, of the RANKL-induced </w:t>
      </w:r>
      <w:proofErr w:type="spellStart"/>
      <w:r w:rsidR="008F5494">
        <w:rPr>
          <w:rFonts w:ascii="Times New Roman" w:hAnsi="Times New Roman" w:cs="Times New Roman"/>
          <w:color w:val="FF0000"/>
          <w:sz w:val="24"/>
          <w:szCs w:val="24"/>
        </w:rPr>
        <w:t>osteoclastogenesis</w:t>
      </w:r>
      <w:proofErr w:type="spellEnd"/>
      <w:r w:rsidR="008F5494">
        <w:rPr>
          <w:rFonts w:ascii="Times New Roman" w:hAnsi="Times New Roman" w:cs="Times New Roman"/>
          <w:color w:val="FF0000"/>
          <w:sz w:val="24"/>
          <w:szCs w:val="24"/>
        </w:rPr>
        <w:t xml:space="preserve"> pathway,</w:t>
      </w:r>
      <w:r w:rsidR="00B54929">
        <w:rPr>
          <w:rFonts w:ascii="Times New Roman" w:hAnsi="Times New Roman" w:cs="Times New Roman"/>
          <w:sz w:val="24"/>
          <w:szCs w:val="24"/>
        </w:rPr>
        <w:t xml:space="preserve"> </w:t>
      </w:r>
      <w:r w:rsidR="00FB0D75">
        <w:rPr>
          <w:rFonts w:ascii="Times New Roman" w:hAnsi="Times New Roman" w:cs="Times New Roman"/>
          <w:sz w:val="24"/>
          <w:szCs w:val="24"/>
        </w:rPr>
        <w:t>where the inverse was observed upon miR-148a inhibition</w:t>
      </w:r>
      <w:r w:rsidR="00781013">
        <w:rPr>
          <w:rFonts w:ascii="Times New Roman" w:hAnsi="Times New Roman" w:cs="Times New Roman"/>
          <w:sz w:val="24"/>
          <w:szCs w:val="24"/>
        </w:rPr>
        <w:t xml:space="preserve"> </w:t>
      </w:r>
      <w:r w:rsidR="00781013">
        <w:rPr>
          <w:rFonts w:ascii="Times New Roman" w:hAnsi="Times New Roman" w:cs="Times New Roman"/>
          <w:sz w:val="24"/>
          <w:szCs w:val="24"/>
        </w:rPr>
        <w:fldChar w:fldCharType="begin">
          <w:fldData xml:space="preserve">PEVuZE5vdGU+PENpdGU+PEF1dGhvcj5DaGVuZzwvQXV0aG9yPjxZZWFyPjIwMTM8L1llYXI+PFJl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</w:fldData>
        </w:fldChar>
      </w:r>
      <w:r w:rsidR="00781013">
        <w:rPr>
          <w:rFonts w:ascii="Times New Roman" w:hAnsi="Times New Roman" w:cs="Times New Roman"/>
          <w:sz w:val="24"/>
          <w:szCs w:val="24"/>
        </w:rPr>
        <w:instrText xml:space="preserve"> ADDIN EN.CITE </w:instrText>
      </w:r>
      <w:r w:rsidR="00781013">
        <w:rPr>
          <w:rFonts w:ascii="Times New Roman" w:hAnsi="Times New Roman" w:cs="Times New Roman"/>
          <w:sz w:val="24"/>
          <w:szCs w:val="24"/>
        </w:rPr>
        <w:fldChar w:fldCharType="begin">
          <w:fldData xml:space="preserve">PEVuZE5vdGU+PENpdGU+PEF1dGhvcj5DaGVuZzwvQXV0aG9yPjxZZWFyPjIwMTM8L1llYXI+PFJl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</w:fldData>
        </w:fldChar>
      </w:r>
      <w:r w:rsidR="00781013">
        <w:rPr>
          <w:rFonts w:ascii="Times New Roman" w:hAnsi="Times New Roman" w:cs="Times New Roman"/>
          <w:sz w:val="24"/>
          <w:szCs w:val="24"/>
        </w:rPr>
        <w:instrText xml:space="preserve"> ADDIN EN.CITE.DATA </w:instrText>
      </w:r>
      <w:r w:rsidR="00781013">
        <w:rPr>
          <w:rFonts w:ascii="Times New Roman" w:hAnsi="Times New Roman" w:cs="Times New Roman"/>
          <w:sz w:val="24"/>
          <w:szCs w:val="24"/>
        </w:rPr>
      </w:r>
      <w:r w:rsidR="00781013">
        <w:rPr>
          <w:rFonts w:ascii="Times New Roman" w:hAnsi="Times New Roman" w:cs="Times New Roman"/>
          <w:sz w:val="24"/>
          <w:szCs w:val="24"/>
        </w:rPr>
        <w:fldChar w:fldCharType="end"/>
      </w:r>
      <w:r w:rsidR="00781013">
        <w:rPr>
          <w:rFonts w:ascii="Times New Roman" w:hAnsi="Times New Roman" w:cs="Times New Roman"/>
          <w:sz w:val="24"/>
          <w:szCs w:val="24"/>
        </w:rPr>
        <w:fldChar w:fldCharType="separate"/>
      </w:r>
      <w:r w:rsidR="00781013">
        <w:rPr>
          <w:rFonts w:ascii="Times New Roman" w:hAnsi="Times New Roman" w:cs="Times New Roman"/>
          <w:noProof/>
          <w:sz w:val="24"/>
          <w:szCs w:val="24"/>
        </w:rPr>
        <w:t>(</w:t>
      </w:r>
      <w:hyperlink w:anchor="_ENREF_2" w:tooltip="Cheng, 2013 #170" w:history="1">
        <w:r w:rsidR="00781013">
          <w:rPr>
            <w:rFonts w:ascii="Times New Roman" w:hAnsi="Times New Roman" w:cs="Times New Roman"/>
            <w:noProof/>
            <w:sz w:val="24"/>
            <w:szCs w:val="24"/>
          </w:rPr>
          <w:t>Cheng</w:t>
        </w:r>
        <w:r w:rsidR="00781013" w:rsidRPr="00781013">
          <w:rPr>
            <w:rFonts w:ascii="Times New Roman" w:hAnsi="Times New Roman" w:cs="Times New Roman"/>
            <w:i/>
            <w:noProof/>
            <w:sz w:val="24"/>
            <w:szCs w:val="24"/>
          </w:rPr>
          <w:t xml:space="preserve"> et al.</w:t>
        </w:r>
        <w:r w:rsidR="00781013">
          <w:rPr>
            <w:rFonts w:ascii="Times New Roman" w:hAnsi="Times New Roman" w:cs="Times New Roman"/>
            <w:noProof/>
            <w:sz w:val="24"/>
            <w:szCs w:val="24"/>
          </w:rPr>
          <w:t xml:space="preserve"> 2013</w:t>
        </w:r>
      </w:hyperlink>
      <w:r w:rsidR="00781013">
        <w:rPr>
          <w:rFonts w:ascii="Times New Roman" w:hAnsi="Times New Roman" w:cs="Times New Roman"/>
          <w:noProof/>
          <w:sz w:val="24"/>
          <w:szCs w:val="24"/>
        </w:rPr>
        <w:t>)</w:t>
      </w:r>
      <w:r w:rsidR="00781013">
        <w:rPr>
          <w:rFonts w:ascii="Times New Roman" w:hAnsi="Times New Roman" w:cs="Times New Roman"/>
          <w:sz w:val="24"/>
          <w:szCs w:val="24"/>
        </w:rPr>
        <w:fldChar w:fldCharType="end"/>
      </w:r>
      <w:r w:rsidR="00FB0D75">
        <w:rPr>
          <w:rFonts w:ascii="Times New Roman" w:hAnsi="Times New Roman" w:cs="Times New Roman"/>
          <w:sz w:val="24"/>
          <w:szCs w:val="24"/>
        </w:rPr>
        <w:t xml:space="preserve">. </w:t>
      </w:r>
      <w:r w:rsidR="000F02B1">
        <w:rPr>
          <w:rFonts w:ascii="Times New Roman" w:hAnsi="Times New Roman" w:cs="Times New Roman"/>
          <w:sz w:val="24"/>
          <w:szCs w:val="24"/>
        </w:rPr>
        <w:t>Bone fracture, pain and fragility are common co-morbidities associated with the bone metastasis-mediated prostate cancer</w:t>
      </w:r>
      <w:r w:rsidR="00FD76C4">
        <w:rPr>
          <w:rFonts w:ascii="Times New Roman" w:hAnsi="Times New Roman" w:cs="Times New Roman"/>
          <w:sz w:val="24"/>
          <w:szCs w:val="24"/>
        </w:rPr>
        <w:t xml:space="preserve"> due to increased </w:t>
      </w:r>
      <w:r w:rsidR="00FD76C4" w:rsidRPr="00FD76C4">
        <w:rPr>
          <w:rFonts w:ascii="Times New Roman" w:hAnsi="Times New Roman" w:cs="Times New Roman"/>
          <w:color w:val="FF0000"/>
          <w:sz w:val="24"/>
          <w:szCs w:val="24"/>
        </w:rPr>
        <w:t>bone degradation</w:t>
      </w:r>
      <w:r w:rsidR="000F02B1" w:rsidRPr="00FD76C4">
        <w:rPr>
          <w:rFonts w:ascii="Times New Roman" w:hAnsi="Times New Roman" w:cs="Times New Roman"/>
          <w:color w:val="FF0000"/>
          <w:sz w:val="24"/>
          <w:szCs w:val="24"/>
        </w:rPr>
        <w:t xml:space="preserve">. </w:t>
      </w:r>
      <w:r w:rsidR="000F02B1">
        <w:rPr>
          <w:rFonts w:ascii="Times New Roman" w:hAnsi="Times New Roman" w:cs="Times New Roman"/>
          <w:sz w:val="24"/>
          <w:szCs w:val="24"/>
        </w:rPr>
        <w:t>Therefore the export of miR-148a from pro-metastatic prostate cancer cell line is co</w:t>
      </w:r>
      <w:r w:rsidR="00B54929">
        <w:rPr>
          <w:rFonts w:ascii="Times New Roman" w:hAnsi="Times New Roman" w:cs="Times New Roman"/>
          <w:sz w:val="24"/>
          <w:szCs w:val="24"/>
        </w:rPr>
        <w:t>nsistent with clinical findings and may be one of the main</w:t>
      </w:r>
      <w:r w:rsidR="00FE7AED">
        <w:rPr>
          <w:rFonts w:ascii="Times New Roman" w:hAnsi="Times New Roman" w:cs="Times New Roman"/>
          <w:sz w:val="24"/>
          <w:szCs w:val="24"/>
        </w:rPr>
        <w:t xml:space="preserve"> </w:t>
      </w:r>
      <w:r w:rsidR="00B54929">
        <w:rPr>
          <w:rFonts w:ascii="Times New Roman" w:hAnsi="Times New Roman" w:cs="Times New Roman"/>
          <w:sz w:val="24"/>
          <w:szCs w:val="24"/>
        </w:rPr>
        <w:t>regula</w:t>
      </w:r>
      <w:r w:rsidR="00032294">
        <w:rPr>
          <w:rFonts w:ascii="Times New Roman" w:hAnsi="Times New Roman" w:cs="Times New Roman"/>
          <w:sz w:val="24"/>
          <w:szCs w:val="24"/>
        </w:rPr>
        <w:t xml:space="preserve">tors of metastatic progression. </w:t>
      </w:r>
      <w:r w:rsidR="006E5436">
        <w:rPr>
          <w:rFonts w:ascii="Times New Roman" w:hAnsi="Times New Roman" w:cs="Times New Roman"/>
          <w:sz w:val="24"/>
          <w:szCs w:val="24"/>
        </w:rPr>
        <w:t>However u</w:t>
      </w:r>
      <w:r w:rsidR="00032294">
        <w:rPr>
          <w:rFonts w:ascii="Times New Roman" w:hAnsi="Times New Roman" w:cs="Times New Roman"/>
          <w:sz w:val="24"/>
          <w:szCs w:val="24"/>
        </w:rPr>
        <w:t xml:space="preserve">pon comparing miR-148a EV concentration to its cellular levels reveals that the addition of cavin-1 does not modify the </w:t>
      </w:r>
      <w:r w:rsidR="00FC1F9D">
        <w:rPr>
          <w:rFonts w:ascii="Times New Roman" w:hAnsi="Times New Roman" w:cs="Times New Roman"/>
          <w:sz w:val="24"/>
          <w:szCs w:val="24"/>
        </w:rPr>
        <w:t xml:space="preserve">cellular </w:t>
      </w:r>
      <w:r w:rsidR="00032294">
        <w:rPr>
          <w:rFonts w:ascii="Times New Roman" w:hAnsi="Times New Roman" w:cs="Times New Roman"/>
          <w:sz w:val="24"/>
          <w:szCs w:val="24"/>
        </w:rPr>
        <w:t>expression levels of miR-148a, on</w:t>
      </w:r>
      <w:r w:rsidR="002B4266">
        <w:rPr>
          <w:rFonts w:ascii="Times New Roman" w:hAnsi="Times New Roman" w:cs="Times New Roman"/>
          <w:sz w:val="24"/>
          <w:szCs w:val="24"/>
        </w:rPr>
        <w:t>ly the EV content</w:t>
      </w:r>
      <w:r w:rsidR="00032294">
        <w:rPr>
          <w:rFonts w:ascii="Times New Roman" w:hAnsi="Times New Roman" w:cs="Times New Roman"/>
          <w:sz w:val="24"/>
          <w:szCs w:val="24"/>
        </w:rPr>
        <w:t xml:space="preserve">. This suggests that there may be selectivity </w:t>
      </w:r>
      <w:r w:rsidR="002B4266">
        <w:rPr>
          <w:rFonts w:ascii="Times New Roman" w:hAnsi="Times New Roman" w:cs="Times New Roman"/>
          <w:sz w:val="24"/>
          <w:szCs w:val="24"/>
        </w:rPr>
        <w:t xml:space="preserve">over the EV exported </w:t>
      </w:r>
      <w:r w:rsidR="002B4266">
        <w:rPr>
          <w:rFonts w:ascii="Times New Roman" w:hAnsi="Times New Roman" w:cs="Times New Roman"/>
          <w:sz w:val="24"/>
          <w:szCs w:val="24"/>
        </w:rPr>
        <w:lastRenderedPageBreak/>
        <w:t>miRNAs, truncated by cavin-1 expression.</w:t>
      </w:r>
      <w:r w:rsidR="00874CCF">
        <w:rPr>
          <w:rFonts w:ascii="Times New Roman" w:hAnsi="Times New Roman" w:cs="Times New Roman"/>
          <w:sz w:val="24"/>
          <w:szCs w:val="24"/>
        </w:rPr>
        <w:t xml:space="preserve"> Selective EV export of miRNAs had </w:t>
      </w:r>
      <w:r w:rsidR="0037505E">
        <w:rPr>
          <w:rFonts w:ascii="Times New Roman" w:hAnsi="Times New Roman" w:cs="Times New Roman"/>
          <w:sz w:val="24"/>
          <w:szCs w:val="24"/>
        </w:rPr>
        <w:t xml:space="preserve">been observed in other studies, some of which links these miRNAs with disease states particularly cancer metastasis. </w:t>
      </w:r>
      <w:r w:rsidR="00874CCF">
        <w:rPr>
          <w:rFonts w:ascii="Times New Roman" w:hAnsi="Times New Roman" w:cs="Times New Roman"/>
          <w:sz w:val="24"/>
          <w:szCs w:val="24"/>
        </w:rPr>
        <w:t xml:space="preserve">Yet, the mechanism that governs this selectively is mostly unknown. </w:t>
      </w:r>
    </w:p>
    <w:p w14:paraId="2C5345EE" w14:textId="362876F9" w:rsidR="008506A9" w:rsidRDefault="00B901B7" w:rsidP="00055C57">
      <w:pPr>
        <w:pStyle w:val="Default"/>
        <w:spacing w:line="480" w:lineRule="auto"/>
        <w:ind w:firstLine="142"/>
      </w:pPr>
      <w:r>
        <w:t xml:space="preserve"> </w:t>
      </w:r>
      <w:r w:rsidR="00880D74">
        <w:t xml:space="preserve"> </w:t>
      </w:r>
      <w:r w:rsidR="00055C57" w:rsidRPr="004173A8">
        <w:t xml:space="preserve">A recent clue was provided by </w:t>
      </w:r>
      <w:proofErr w:type="spellStart"/>
      <w:r w:rsidR="00055C57" w:rsidRPr="004173A8">
        <w:t>Villarroya-Beltri</w:t>
      </w:r>
      <w:proofErr w:type="spellEnd"/>
      <w:r w:rsidR="00055C57" w:rsidRPr="004173A8">
        <w:t xml:space="preserve"> </w:t>
      </w:r>
      <w:proofErr w:type="gramStart"/>
      <w:r w:rsidR="00055C57" w:rsidRPr="004173A8">
        <w:t>et</w:t>
      </w:r>
      <w:proofErr w:type="gramEnd"/>
      <w:r w:rsidR="00055C57" w:rsidRPr="004173A8">
        <w:t xml:space="preserve"> at, who reported that </w:t>
      </w:r>
      <w:proofErr w:type="spellStart"/>
      <w:r w:rsidR="00055C57" w:rsidRPr="004173A8">
        <w:t>sumoylated</w:t>
      </w:r>
      <w:proofErr w:type="spellEnd"/>
      <w:r w:rsidR="00055C57" w:rsidRPr="004173A8">
        <w:t xml:space="preserve"> ribonucleoprotein, hnRNPA2B1 mediate the transport and subcellular localization of particular miRNAs in T-lymphocytes (</w:t>
      </w:r>
      <w:proofErr w:type="spellStart"/>
      <w:r w:rsidR="00055C57" w:rsidRPr="004173A8">
        <w:t>Villarroya-Beltri</w:t>
      </w:r>
      <w:proofErr w:type="spellEnd"/>
      <w:r w:rsidR="00055C57" w:rsidRPr="004173A8">
        <w:t xml:space="preserve"> </w:t>
      </w:r>
      <w:r w:rsidR="00055C57" w:rsidRPr="004173A8">
        <w:rPr>
          <w:i/>
          <w:iCs/>
        </w:rPr>
        <w:t xml:space="preserve">et al. </w:t>
      </w:r>
      <w:r w:rsidR="00055C57" w:rsidRPr="004173A8">
        <w:t>2013).</w:t>
      </w:r>
      <w:r w:rsidR="00055C57">
        <w:t xml:space="preserve"> Typically, the </w:t>
      </w:r>
      <w:proofErr w:type="spellStart"/>
      <w:r w:rsidR="00055C57">
        <w:t>hnRNP</w:t>
      </w:r>
      <w:proofErr w:type="spellEnd"/>
      <w:r w:rsidR="00055C57">
        <w:t xml:space="preserve"> family are involved in mRNA processing within the nucleus for translational control, mRNA stability and subcellular localisation, yet this is the first reported case of EV localisation occurring from this mechanism and one of the first reports of its ability to bind to miRNAs. Further questions arise due to this finding, such as the use of other </w:t>
      </w:r>
      <w:proofErr w:type="spellStart"/>
      <w:r w:rsidR="00055C57">
        <w:t>hnRNP</w:t>
      </w:r>
      <w:proofErr w:type="spellEnd"/>
      <w:r w:rsidR="00055C57">
        <w:t xml:space="preserve"> proteins for this function, how </w:t>
      </w:r>
      <w:proofErr w:type="spellStart"/>
      <w:r w:rsidR="00055C57">
        <w:t>hnRNPs</w:t>
      </w:r>
      <w:proofErr w:type="spellEnd"/>
      <w:r w:rsidR="00055C57">
        <w:t xml:space="preserve"> are targeted to the EVs and whether this protein family could be responsible for miRNA EV export in other cell types and</w:t>
      </w:r>
      <w:r w:rsidR="00734803">
        <w:t xml:space="preserve"> stimuli. </w:t>
      </w:r>
    </w:p>
    <w:p w14:paraId="569A5E75" w14:textId="7B26A57D" w:rsidR="00734803" w:rsidRPr="00486CF2" w:rsidRDefault="00734803" w:rsidP="00734803">
      <w:pPr>
        <w:pStyle w:val="Default"/>
        <w:spacing w:line="480" w:lineRule="auto"/>
        <w:ind w:firstLine="142"/>
        <w:rPr>
          <w:b/>
          <w:color w:val="auto"/>
        </w:rPr>
      </w:pPr>
      <w:r w:rsidRPr="00486CF2">
        <w:rPr>
          <w:b/>
          <w:color w:val="auto"/>
        </w:rPr>
        <w:t xml:space="preserve">Hypothesis and Aims: </w:t>
      </w:r>
    </w:p>
    <w:p w14:paraId="47CE1E28" w14:textId="65F532D6" w:rsidR="00734803" w:rsidRDefault="00734803" w:rsidP="00734803">
      <w:pPr>
        <w:pStyle w:val="Default"/>
        <w:spacing w:line="480" w:lineRule="auto"/>
        <w:ind w:firstLine="142"/>
      </w:pPr>
      <w:r w:rsidRPr="004173A8">
        <w:t xml:space="preserve">This project </w:t>
      </w:r>
      <w:r>
        <w:t xml:space="preserve">investigated </w:t>
      </w:r>
      <w:r w:rsidRPr="004173A8">
        <w:t>the hypothesis that miRNAs are selectively exported via extracellular</w:t>
      </w:r>
      <w:r>
        <w:t xml:space="preserve"> vesicles moderated by the expression of cavin-1</w:t>
      </w:r>
      <w:r w:rsidRPr="004173A8">
        <w:t xml:space="preserve"> </w:t>
      </w:r>
      <w:r>
        <w:t>to the</w:t>
      </w:r>
      <w:r w:rsidRPr="004173A8">
        <w:t xml:space="preserve"> PC3 model. </w:t>
      </w:r>
      <w:r w:rsidRPr="004A48AD">
        <w:rPr>
          <w:color w:val="FF0000"/>
        </w:rPr>
        <w:t>As cavin-1 cannot directly mediate the export of miRNAs as it is not present within EV</w:t>
      </w:r>
      <w:r>
        <w:t>s</w:t>
      </w:r>
      <w:r w:rsidRPr="004173A8">
        <w:t xml:space="preserve">, it is hypothesised that cavin-1 indirectly modulates miRNA escort proteins to </w:t>
      </w:r>
      <w:r>
        <w:t>the EVs</w:t>
      </w:r>
      <w:r w:rsidRPr="004173A8">
        <w:t xml:space="preserve">, thereby mediating selective </w:t>
      </w:r>
      <w:bookmarkStart w:id="1" w:name="_GoBack"/>
      <w:bookmarkEnd w:id="1"/>
      <w:r w:rsidRPr="004173A8">
        <w:t>miRNA export.</w:t>
      </w:r>
      <w:r>
        <w:t xml:space="preserve"> The following aims were devised to address this hypothesis: </w:t>
      </w:r>
    </w:p>
    <w:p w14:paraId="4967B3A8" w14:textId="77777777" w:rsidR="00734803" w:rsidRDefault="00734803" w:rsidP="00734803">
      <w:pPr>
        <w:pStyle w:val="Default"/>
        <w:numPr>
          <w:ilvl w:val="0"/>
          <w:numId w:val="1"/>
        </w:numPr>
        <w:spacing w:line="480" w:lineRule="auto"/>
      </w:pPr>
      <w:r>
        <w:t>Assess the microRNA species that are modified by this model</w:t>
      </w:r>
    </w:p>
    <w:p w14:paraId="2A6406AE" w14:textId="77777777" w:rsidR="00734803" w:rsidRDefault="00734803" w:rsidP="00734803">
      <w:pPr>
        <w:pStyle w:val="Default"/>
        <w:numPr>
          <w:ilvl w:val="0"/>
          <w:numId w:val="1"/>
        </w:numPr>
        <w:spacing w:line="480" w:lineRule="auto"/>
      </w:pPr>
      <w:r>
        <w:t>Identify candidate export proteins that participate in microRNA EV export.</w:t>
      </w:r>
    </w:p>
    <w:p w14:paraId="5A610219" w14:textId="77777777" w:rsidR="00734803" w:rsidRDefault="00734803" w:rsidP="00734803">
      <w:pPr>
        <w:pStyle w:val="Default"/>
        <w:numPr>
          <w:ilvl w:val="0"/>
          <w:numId w:val="1"/>
        </w:numPr>
        <w:spacing w:line="480" w:lineRule="auto"/>
      </w:pPr>
      <w:r>
        <w:t xml:space="preserve">Verify the interaction between candidate protein and microRNA by </w:t>
      </w:r>
      <w:r w:rsidRPr="00AE1A37">
        <w:rPr>
          <w:i/>
        </w:rPr>
        <w:t>in situ</w:t>
      </w:r>
      <w:r>
        <w:t xml:space="preserve"> and </w:t>
      </w:r>
      <w:r w:rsidRPr="00AE1A37">
        <w:rPr>
          <w:i/>
        </w:rPr>
        <w:t>ex vivo</w:t>
      </w:r>
      <w:r>
        <w:t xml:space="preserve"> experimental methods.  </w:t>
      </w:r>
    </w:p>
    <w:p w14:paraId="45CBCA9B" w14:textId="77777777" w:rsidR="00734803" w:rsidRDefault="00734803" w:rsidP="00055C57">
      <w:pPr>
        <w:pStyle w:val="Default"/>
        <w:spacing w:line="480" w:lineRule="auto"/>
        <w:ind w:firstLine="142"/>
      </w:pPr>
    </w:p>
    <w:p w14:paraId="2A6F45F6" w14:textId="11AE9873" w:rsidR="00055C57" w:rsidRPr="004173A8" w:rsidRDefault="00055C57" w:rsidP="00055C57">
      <w:pPr>
        <w:pStyle w:val="Default"/>
        <w:spacing w:line="480" w:lineRule="auto"/>
        <w:ind w:firstLine="142"/>
      </w:pPr>
      <w:r>
        <w:t xml:space="preserve">   </w:t>
      </w:r>
    </w:p>
    <w:p w14:paraId="7B9A964A" w14:textId="55C34D55" w:rsidR="00B4460E" w:rsidRPr="00B4460E" w:rsidRDefault="00B4460E" w:rsidP="00B23259">
      <w:pPr>
        <w:spacing w:line="480" w:lineRule="auto"/>
        <w:rPr>
          <w:rFonts w:ascii="Times New Roman" w:hAnsi="Times New Roman" w:cs="Times New Roman"/>
          <w:sz w:val="24"/>
          <w:szCs w:val="24"/>
        </w:rPr>
      </w:pPr>
    </w:p>
    <w:p w14:paraId="74847C0E" w14:textId="77777777" w:rsidR="00461480" w:rsidRPr="00B23259" w:rsidRDefault="00B95120" w:rsidP="00B2325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2D756A59" w14:textId="77777777" w:rsidR="00E05117" w:rsidRDefault="00461480" w:rsidP="008A65F4">
      <w:r>
        <w:t xml:space="preserve">   </w:t>
      </w:r>
      <w:r w:rsidR="00287666">
        <w:t xml:space="preserve"> </w:t>
      </w:r>
      <w:r w:rsidR="00A27B39">
        <w:t xml:space="preserve">   </w:t>
      </w:r>
    </w:p>
    <w:p w14:paraId="4CA7B97A" w14:textId="77777777" w:rsidR="00E05117" w:rsidRDefault="00E05117" w:rsidP="008A65F4"/>
    <w:p w14:paraId="55EDC4CC" w14:textId="77777777" w:rsidR="00781013" w:rsidRPr="00781013" w:rsidRDefault="00E05117" w:rsidP="00781013">
      <w:pPr>
        <w:pStyle w:val="EndNoteBibliography"/>
        <w:ind w:firstLine="0"/>
      </w:pPr>
      <w:r>
        <w:fldChar w:fldCharType="begin"/>
      </w:r>
      <w:r>
        <w:instrText xml:space="preserve"> ADDIN EN.REFLIST </w:instrText>
      </w:r>
      <w:r>
        <w:fldChar w:fldCharType="separate"/>
      </w:r>
      <w:bookmarkStart w:id="2" w:name="_ENREF_1"/>
      <w:r w:rsidR="00781013" w:rsidRPr="00781013">
        <w:t xml:space="preserve">Bubendorf, L., et al. (2000). "Metastatic patterns of prostate cancer: An autopsy study of 1,589 patients." </w:t>
      </w:r>
      <w:r w:rsidR="00781013" w:rsidRPr="00781013">
        <w:rPr>
          <w:u w:val="single"/>
        </w:rPr>
        <w:t>Human Pathology</w:t>
      </w:r>
      <w:r w:rsidR="00781013" w:rsidRPr="00781013">
        <w:t xml:space="preserve"> </w:t>
      </w:r>
      <w:r w:rsidR="00781013" w:rsidRPr="00781013">
        <w:rPr>
          <w:b/>
        </w:rPr>
        <w:t>31</w:t>
      </w:r>
      <w:r w:rsidR="00781013" w:rsidRPr="00781013">
        <w:t>(5): 578-583.</w:t>
      </w:r>
    </w:p>
    <w:bookmarkEnd w:id="2"/>
    <w:p w14:paraId="2B4A0749" w14:textId="77777777" w:rsidR="00781013" w:rsidRPr="00781013" w:rsidRDefault="00781013" w:rsidP="00781013">
      <w:pPr>
        <w:pStyle w:val="EndNoteBibliography"/>
        <w:spacing w:after="0"/>
        <w:ind w:firstLine="0"/>
      </w:pPr>
    </w:p>
    <w:p w14:paraId="251E9D9D" w14:textId="77777777" w:rsidR="00781013" w:rsidRPr="00781013" w:rsidRDefault="00781013" w:rsidP="00781013">
      <w:pPr>
        <w:pStyle w:val="EndNoteBibliography"/>
        <w:ind w:firstLine="0"/>
      </w:pPr>
      <w:bookmarkStart w:id="3" w:name="_ENREF_2"/>
      <w:r w:rsidRPr="00781013">
        <w:t xml:space="preserve">Cheng, P., et al. (2013). "miR-148a regulates osteoclastogenesis by targeting V-maf musculoaponeurotic fibrosarcoma oncogene homolog B." </w:t>
      </w:r>
      <w:r w:rsidRPr="00781013">
        <w:rPr>
          <w:u w:val="single"/>
        </w:rPr>
        <w:t>J Bone Miner Res</w:t>
      </w:r>
      <w:r w:rsidRPr="00781013">
        <w:t xml:space="preserve"> </w:t>
      </w:r>
      <w:r w:rsidRPr="00781013">
        <w:rPr>
          <w:b/>
        </w:rPr>
        <w:t>28</w:t>
      </w:r>
      <w:r w:rsidRPr="00781013">
        <w:t>(5): 1180-1190.</w:t>
      </w:r>
    </w:p>
    <w:bookmarkEnd w:id="3"/>
    <w:p w14:paraId="3BD7733E" w14:textId="77777777" w:rsidR="00781013" w:rsidRPr="00781013" w:rsidRDefault="00781013" w:rsidP="00781013">
      <w:pPr>
        <w:pStyle w:val="EndNoteBibliography"/>
        <w:spacing w:after="0"/>
        <w:ind w:firstLine="0"/>
      </w:pPr>
    </w:p>
    <w:p w14:paraId="13CAA941" w14:textId="77777777" w:rsidR="00781013" w:rsidRPr="00781013" w:rsidRDefault="00781013" w:rsidP="00781013">
      <w:pPr>
        <w:pStyle w:val="EndNoteBibliography"/>
        <w:ind w:firstLine="0"/>
      </w:pPr>
      <w:bookmarkStart w:id="4" w:name="_ENREF_3"/>
      <w:r w:rsidRPr="00781013">
        <w:t xml:space="preserve">Gumulec, J., et al. (2012). "Caveolin-1 as a potential high-risk prostate cancer biomarker." </w:t>
      </w:r>
      <w:r w:rsidRPr="00781013">
        <w:rPr>
          <w:u w:val="single"/>
        </w:rPr>
        <w:t>Oncology Reports</w:t>
      </w:r>
      <w:r w:rsidRPr="00781013">
        <w:t xml:space="preserve"> </w:t>
      </w:r>
      <w:r w:rsidRPr="00781013">
        <w:rPr>
          <w:b/>
        </w:rPr>
        <w:t>27</w:t>
      </w:r>
      <w:r w:rsidRPr="00781013">
        <w:t>(3): 831-841.</w:t>
      </w:r>
    </w:p>
    <w:bookmarkEnd w:id="4"/>
    <w:p w14:paraId="08902EA2" w14:textId="77777777" w:rsidR="00781013" w:rsidRPr="00781013" w:rsidRDefault="00781013" w:rsidP="00781013">
      <w:pPr>
        <w:pStyle w:val="EndNoteBibliography"/>
        <w:spacing w:after="0"/>
        <w:ind w:firstLine="0"/>
      </w:pPr>
    </w:p>
    <w:p w14:paraId="027F89D4" w14:textId="77777777" w:rsidR="00781013" w:rsidRPr="00781013" w:rsidRDefault="00781013" w:rsidP="00781013">
      <w:pPr>
        <w:pStyle w:val="EndNoteBibliography"/>
        <w:ind w:firstLine="0"/>
      </w:pPr>
      <w:bookmarkStart w:id="5" w:name="_ENREF_4"/>
      <w:r w:rsidRPr="00781013">
        <w:t xml:space="preserve">Hayashi, T., et al. (2015). "Expression of CAVEOLIN 1 in uterine mesenchymal tumors: No relationship between malignancy and CAVEOLIN 1 expression." </w:t>
      </w:r>
      <w:r w:rsidRPr="00781013">
        <w:rPr>
          <w:u w:val="single"/>
        </w:rPr>
        <w:t>Biochemical and Biophysical Research Communications</w:t>
      </w:r>
      <w:r w:rsidRPr="00781013">
        <w:t xml:space="preserve"> </w:t>
      </w:r>
      <w:r w:rsidRPr="00781013">
        <w:rPr>
          <w:b/>
        </w:rPr>
        <w:t>463</w:t>
      </w:r>
      <w:r w:rsidRPr="00781013">
        <w:t>(4): 982-987.</w:t>
      </w:r>
    </w:p>
    <w:bookmarkEnd w:id="5"/>
    <w:p w14:paraId="69CC1788" w14:textId="77777777" w:rsidR="00781013" w:rsidRPr="00781013" w:rsidRDefault="00781013" w:rsidP="00781013">
      <w:pPr>
        <w:pStyle w:val="EndNoteBibliography"/>
        <w:spacing w:after="0"/>
        <w:ind w:firstLine="0"/>
      </w:pPr>
    </w:p>
    <w:p w14:paraId="122292EA" w14:textId="77777777" w:rsidR="00781013" w:rsidRPr="00781013" w:rsidRDefault="00781013" w:rsidP="00781013">
      <w:pPr>
        <w:pStyle w:val="EndNoteBibliography"/>
        <w:ind w:firstLine="0"/>
      </w:pPr>
      <w:bookmarkStart w:id="6" w:name="_ENREF_5"/>
      <w:r w:rsidRPr="00781013">
        <w:t xml:space="preserve">Hill, M. M., et al. (2008). "PTRF-Cavin, a Conserved Cytoplasmic Protein Required for Caveola Formation and Function." </w:t>
      </w:r>
      <w:r w:rsidRPr="00781013">
        <w:rPr>
          <w:u w:val="single"/>
        </w:rPr>
        <w:t>Cell</w:t>
      </w:r>
      <w:r w:rsidRPr="00781013">
        <w:t xml:space="preserve"> </w:t>
      </w:r>
      <w:r w:rsidRPr="00781013">
        <w:rPr>
          <w:b/>
        </w:rPr>
        <w:t>132</w:t>
      </w:r>
      <w:r w:rsidRPr="00781013">
        <w:t>(1): 113-124.</w:t>
      </w:r>
    </w:p>
    <w:bookmarkEnd w:id="6"/>
    <w:p w14:paraId="44DC0D12" w14:textId="77777777" w:rsidR="00781013" w:rsidRPr="00781013" w:rsidRDefault="00781013" w:rsidP="00781013">
      <w:pPr>
        <w:pStyle w:val="EndNoteBibliography"/>
        <w:spacing w:after="0"/>
        <w:ind w:firstLine="0"/>
      </w:pPr>
    </w:p>
    <w:p w14:paraId="77DA0C8E" w14:textId="77777777" w:rsidR="00781013" w:rsidRPr="00781013" w:rsidRDefault="00781013" w:rsidP="00781013">
      <w:pPr>
        <w:pStyle w:val="EndNoteBibliography"/>
        <w:ind w:firstLine="0"/>
      </w:pPr>
      <w:bookmarkStart w:id="7" w:name="_ENREF_6"/>
      <w:r w:rsidRPr="00781013">
        <w:t xml:space="preserve">McKechnie, N. M., et al. (2006). "Fas-ligand is stored in secretory lysosomes of ocular barrier epithelia and released with microvesicles." </w:t>
      </w:r>
      <w:r w:rsidRPr="00781013">
        <w:rPr>
          <w:u w:val="single"/>
        </w:rPr>
        <w:t>Experimental Eye Research</w:t>
      </w:r>
      <w:r w:rsidRPr="00781013">
        <w:t xml:space="preserve"> </w:t>
      </w:r>
      <w:r w:rsidRPr="00781013">
        <w:rPr>
          <w:b/>
        </w:rPr>
        <w:t>83</w:t>
      </w:r>
      <w:r w:rsidRPr="00781013">
        <w:t>(2): 304-314.</w:t>
      </w:r>
    </w:p>
    <w:bookmarkEnd w:id="7"/>
    <w:p w14:paraId="137DCD7C" w14:textId="77777777" w:rsidR="00781013" w:rsidRPr="00781013" w:rsidRDefault="00781013" w:rsidP="00781013">
      <w:pPr>
        <w:pStyle w:val="EndNoteBibliography"/>
        <w:spacing w:after="0"/>
        <w:ind w:firstLine="0"/>
      </w:pPr>
    </w:p>
    <w:p w14:paraId="56E6563E" w14:textId="77777777" w:rsidR="00781013" w:rsidRPr="00781013" w:rsidRDefault="00781013" w:rsidP="00781013">
      <w:pPr>
        <w:pStyle w:val="EndNoteBibliography"/>
        <w:ind w:firstLine="0"/>
      </w:pPr>
      <w:bookmarkStart w:id="8" w:name="_ENREF_7"/>
      <w:r w:rsidRPr="00781013">
        <w:t xml:space="preserve">Moon, H., et al. (2014). "PTRF/cavin-1 neutralizes non-caveolar caveolin-1 microdomains in prostate cancer." </w:t>
      </w:r>
      <w:r w:rsidRPr="00781013">
        <w:rPr>
          <w:u w:val="single"/>
        </w:rPr>
        <w:t>Oncogene</w:t>
      </w:r>
      <w:r w:rsidRPr="00781013">
        <w:t xml:space="preserve"> </w:t>
      </w:r>
      <w:r w:rsidRPr="00781013">
        <w:rPr>
          <w:b/>
        </w:rPr>
        <w:t>33</w:t>
      </w:r>
      <w:r w:rsidRPr="00781013">
        <w:t>(27): 3561-3570.</w:t>
      </w:r>
    </w:p>
    <w:bookmarkEnd w:id="8"/>
    <w:p w14:paraId="2EDAEFB1" w14:textId="77777777" w:rsidR="00781013" w:rsidRPr="00781013" w:rsidRDefault="00781013" w:rsidP="00781013">
      <w:pPr>
        <w:pStyle w:val="EndNoteBibliography"/>
        <w:spacing w:after="0"/>
        <w:ind w:firstLine="0"/>
      </w:pPr>
    </w:p>
    <w:p w14:paraId="01BB9635" w14:textId="77777777" w:rsidR="00781013" w:rsidRPr="00781013" w:rsidRDefault="00781013" w:rsidP="00781013">
      <w:pPr>
        <w:pStyle w:val="EndNoteBibliography"/>
        <w:ind w:firstLine="0"/>
      </w:pPr>
      <w:bookmarkStart w:id="9" w:name="_ENREF_8"/>
      <w:r w:rsidRPr="00781013">
        <w:t xml:space="preserve">Moumita, C., et al. (2015). "Caveolin-1 is Associated with Tumor Progression and Confers a Multi-Modality Resistance Phenotype in Pancreatic Cancer." </w:t>
      </w:r>
      <w:r w:rsidRPr="00781013">
        <w:rPr>
          <w:u w:val="single"/>
        </w:rPr>
        <w:t>Scientific Reports</w:t>
      </w:r>
      <w:r w:rsidRPr="00781013">
        <w:t xml:space="preserve"> </w:t>
      </w:r>
      <w:r w:rsidRPr="00781013">
        <w:rPr>
          <w:b/>
        </w:rPr>
        <w:t>5</w:t>
      </w:r>
      <w:r w:rsidRPr="00781013">
        <w:t>.</w:t>
      </w:r>
    </w:p>
    <w:bookmarkEnd w:id="9"/>
    <w:p w14:paraId="44A88163" w14:textId="77777777" w:rsidR="00781013" w:rsidRPr="00781013" w:rsidRDefault="00781013" w:rsidP="00781013">
      <w:pPr>
        <w:pStyle w:val="EndNoteBibliography"/>
        <w:ind w:firstLine="0"/>
      </w:pPr>
    </w:p>
    <w:p w14:paraId="199829F0" w14:textId="147E1997" w:rsidR="008A65F4" w:rsidRDefault="00E05117" w:rsidP="008A65F4">
      <w:pPr>
        <w:rPr>
          <w:rFonts w:ascii="Lucida Sans Unicode" w:hAnsi="Lucida Sans Unicode" w:cs="Lucida Sans Unicode"/>
          <w:color w:val="444444"/>
          <w:sz w:val="19"/>
          <w:szCs w:val="19"/>
          <w:shd w:val="clear" w:color="auto" w:fill="FFFFFF"/>
        </w:rPr>
      </w:pPr>
      <w:r>
        <w:fldChar w:fldCharType="end"/>
      </w:r>
      <w:r w:rsidR="00E81F6E">
        <w:rPr>
          <w:rFonts w:ascii="Lucida Sans Unicode" w:hAnsi="Lucida Sans Unicode" w:cs="Lucida Sans Unicode"/>
          <w:color w:val="444444"/>
          <w:sz w:val="19"/>
          <w:szCs w:val="19"/>
          <w:shd w:val="clear" w:color="auto" w:fill="FFFFFF"/>
        </w:rPr>
        <w:t>Surveillance, Epidemiology, and End Results (SEER) Program Populations (1969-2014) (www.seer.cancer.gov/popdata), National Cancer Institute, DCCPS, Surveillance Research Program, Surveillance Systems Branch, released March 2016.</w:t>
      </w:r>
    </w:p>
    <w:p w14:paraId="0F8C9426" w14:textId="45111894" w:rsidR="00690B2B" w:rsidRDefault="004A48AD" w:rsidP="008A65F4">
      <w:hyperlink r:id="rId7" w:history="1">
        <w:r w:rsidR="00690B2B" w:rsidRPr="00146C6E">
          <w:rPr>
            <w:rStyle w:val="Hyperlink"/>
          </w:rPr>
          <w:t>http://www.ncbi.nlm.nih.gov/pmc/articles/PMC3467054/</w:t>
        </w:r>
      </w:hyperlink>
      <w:r w:rsidR="00690B2B">
        <w:t xml:space="preserve"> </w:t>
      </w:r>
      <w:proofErr w:type="spellStart"/>
      <w:r w:rsidR="00690B2B">
        <w:t>Mirs</w:t>
      </w:r>
      <w:proofErr w:type="spellEnd"/>
      <w:r w:rsidR="00690B2B">
        <w:t xml:space="preserve"> and malignancy </w:t>
      </w:r>
    </w:p>
    <w:p w14:paraId="00AB420A" w14:textId="68491025" w:rsidR="00690B2B" w:rsidRDefault="004A48AD" w:rsidP="008A65F4">
      <w:hyperlink r:id="rId8" w:history="1">
        <w:r w:rsidR="00690B2B" w:rsidRPr="00146C6E">
          <w:rPr>
            <w:rStyle w:val="Hyperlink"/>
          </w:rPr>
          <w:t>http://www.ncbi.nlm.nih.gov/pmc/articles/PMC4016197/</w:t>
        </w:r>
      </w:hyperlink>
      <w:r w:rsidR="00690B2B">
        <w:t xml:space="preserve"> selective </w:t>
      </w:r>
      <w:proofErr w:type="spellStart"/>
      <w:r w:rsidR="00690B2B">
        <w:t>mir</w:t>
      </w:r>
      <w:proofErr w:type="spellEnd"/>
      <w:r w:rsidR="00690B2B">
        <w:t xml:space="preserve"> function example.</w:t>
      </w:r>
    </w:p>
    <w:p w14:paraId="2910102B" w14:textId="08EEEFFB" w:rsidR="00690B2B" w:rsidRDefault="00690B2B" w:rsidP="008A65F4"/>
    <w:sectPr w:rsidR="00690B2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account" w:date="2016-08-10T12:37:00Z" w:initials="Ma">
    <w:p w14:paraId="7B39939D" w14:textId="77777777" w:rsidR="001549AE" w:rsidRDefault="001549AE" w:rsidP="00652B1B">
      <w:pPr>
        <w:pStyle w:val="CommentText"/>
      </w:pPr>
      <w:r>
        <w:rPr>
          <w:rStyle w:val="CommentReference"/>
        </w:rPr>
        <w:annotationRef/>
      </w:r>
      <w:r>
        <w:t>Past research from our lab assessed the PC3, advanced prostate cancer cell line, to determine cellular abnormalities that evoke the metastatic phenotype.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39939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EA0590"/>
    <w:multiLevelType w:val="hybridMultilevel"/>
    <w:tmpl w:val="E0244B14"/>
    <w:lvl w:ilvl="0" w:tplc="DB34F6FC">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5dd5a412a82646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vaw9vd5rrfez2epavc5exebz02xt0vvvwrs&quot;&gt;HonoursReferences&lt;record-ids&gt;&lt;item&gt;10&lt;/item&gt;&lt;item&gt;33&lt;/item&gt;&lt;item&gt;165&lt;/item&gt;&lt;item&gt;166&lt;/item&gt;&lt;item&gt;167&lt;/item&gt;&lt;item&gt;168&lt;/item&gt;&lt;item&gt;169&lt;/item&gt;&lt;item&gt;170&lt;/item&gt;&lt;/record-ids&gt;&lt;/item&gt;&lt;/Libraries&gt;"/>
  </w:docVars>
  <w:rsids>
    <w:rsidRoot w:val="00F26152"/>
    <w:rsid w:val="00010C12"/>
    <w:rsid w:val="00032294"/>
    <w:rsid w:val="00055C57"/>
    <w:rsid w:val="00080F35"/>
    <w:rsid w:val="000A2838"/>
    <w:rsid w:val="000F02B1"/>
    <w:rsid w:val="00120C1A"/>
    <w:rsid w:val="001549AE"/>
    <w:rsid w:val="001A629C"/>
    <w:rsid w:val="001C4FC2"/>
    <w:rsid w:val="002121FA"/>
    <w:rsid w:val="00287666"/>
    <w:rsid w:val="00295139"/>
    <w:rsid w:val="002B418E"/>
    <w:rsid w:val="002B4266"/>
    <w:rsid w:val="002C0953"/>
    <w:rsid w:val="002C55DB"/>
    <w:rsid w:val="003516DB"/>
    <w:rsid w:val="00363848"/>
    <w:rsid w:val="0037505E"/>
    <w:rsid w:val="00387251"/>
    <w:rsid w:val="004030B3"/>
    <w:rsid w:val="00415B8F"/>
    <w:rsid w:val="00461480"/>
    <w:rsid w:val="00466918"/>
    <w:rsid w:val="00486CF2"/>
    <w:rsid w:val="004A48AD"/>
    <w:rsid w:val="004D0458"/>
    <w:rsid w:val="005236AE"/>
    <w:rsid w:val="00577A2B"/>
    <w:rsid w:val="005839BD"/>
    <w:rsid w:val="00623B82"/>
    <w:rsid w:val="00625638"/>
    <w:rsid w:val="00651164"/>
    <w:rsid w:val="00652B1B"/>
    <w:rsid w:val="00690B2B"/>
    <w:rsid w:val="006E5436"/>
    <w:rsid w:val="00734803"/>
    <w:rsid w:val="00781013"/>
    <w:rsid w:val="007A3112"/>
    <w:rsid w:val="00820937"/>
    <w:rsid w:val="008344AE"/>
    <w:rsid w:val="008506A9"/>
    <w:rsid w:val="00874CCF"/>
    <w:rsid w:val="00880D74"/>
    <w:rsid w:val="008A65F4"/>
    <w:rsid w:val="008E6AFE"/>
    <w:rsid w:val="008F5494"/>
    <w:rsid w:val="009454B9"/>
    <w:rsid w:val="009608BD"/>
    <w:rsid w:val="009A0B40"/>
    <w:rsid w:val="00A021E9"/>
    <w:rsid w:val="00A27B39"/>
    <w:rsid w:val="00A51AFF"/>
    <w:rsid w:val="00AA4692"/>
    <w:rsid w:val="00AE609E"/>
    <w:rsid w:val="00B23259"/>
    <w:rsid w:val="00B4460E"/>
    <w:rsid w:val="00B54929"/>
    <w:rsid w:val="00B716FF"/>
    <w:rsid w:val="00B76857"/>
    <w:rsid w:val="00B863F4"/>
    <w:rsid w:val="00B901B7"/>
    <w:rsid w:val="00B95120"/>
    <w:rsid w:val="00BD4567"/>
    <w:rsid w:val="00BE7CE6"/>
    <w:rsid w:val="00C2738E"/>
    <w:rsid w:val="00CA2888"/>
    <w:rsid w:val="00CD38B8"/>
    <w:rsid w:val="00CD50B8"/>
    <w:rsid w:val="00DC5042"/>
    <w:rsid w:val="00E019CA"/>
    <w:rsid w:val="00E05117"/>
    <w:rsid w:val="00E0603F"/>
    <w:rsid w:val="00E63D30"/>
    <w:rsid w:val="00E65BF9"/>
    <w:rsid w:val="00E66115"/>
    <w:rsid w:val="00E81F6E"/>
    <w:rsid w:val="00EA5858"/>
    <w:rsid w:val="00EE7A29"/>
    <w:rsid w:val="00F26152"/>
    <w:rsid w:val="00F649E2"/>
    <w:rsid w:val="00FB0D75"/>
    <w:rsid w:val="00FC1F9D"/>
    <w:rsid w:val="00FD76C4"/>
    <w:rsid w:val="00FE7AED"/>
    <w:rsid w:val="00FF4D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C777"/>
  <w15:chartTrackingRefBased/>
  <w15:docId w15:val="{3F6E672A-707C-4B27-BCAB-5C71222C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6115"/>
    <w:rPr>
      <w:sz w:val="16"/>
      <w:szCs w:val="16"/>
    </w:rPr>
  </w:style>
  <w:style w:type="paragraph" w:styleId="CommentText">
    <w:name w:val="annotation text"/>
    <w:basedOn w:val="Normal"/>
    <w:link w:val="CommentTextChar"/>
    <w:uiPriority w:val="99"/>
    <w:semiHidden/>
    <w:unhideWhenUsed/>
    <w:rsid w:val="00E66115"/>
    <w:pPr>
      <w:spacing w:line="240" w:lineRule="auto"/>
    </w:pPr>
    <w:rPr>
      <w:sz w:val="20"/>
      <w:szCs w:val="20"/>
    </w:rPr>
  </w:style>
  <w:style w:type="character" w:customStyle="1" w:styleId="CommentTextChar">
    <w:name w:val="Comment Text Char"/>
    <w:basedOn w:val="DefaultParagraphFont"/>
    <w:link w:val="CommentText"/>
    <w:uiPriority w:val="99"/>
    <w:semiHidden/>
    <w:rsid w:val="00E66115"/>
    <w:rPr>
      <w:sz w:val="20"/>
      <w:szCs w:val="20"/>
    </w:rPr>
  </w:style>
  <w:style w:type="paragraph" w:styleId="CommentSubject">
    <w:name w:val="annotation subject"/>
    <w:basedOn w:val="CommentText"/>
    <w:next w:val="CommentText"/>
    <w:link w:val="CommentSubjectChar"/>
    <w:uiPriority w:val="99"/>
    <w:semiHidden/>
    <w:unhideWhenUsed/>
    <w:rsid w:val="00E66115"/>
    <w:rPr>
      <w:b/>
      <w:bCs/>
    </w:rPr>
  </w:style>
  <w:style w:type="character" w:customStyle="1" w:styleId="CommentSubjectChar">
    <w:name w:val="Comment Subject Char"/>
    <w:basedOn w:val="CommentTextChar"/>
    <w:link w:val="CommentSubject"/>
    <w:uiPriority w:val="99"/>
    <w:semiHidden/>
    <w:rsid w:val="00E66115"/>
    <w:rPr>
      <w:b/>
      <w:bCs/>
      <w:sz w:val="20"/>
      <w:szCs w:val="20"/>
    </w:rPr>
  </w:style>
  <w:style w:type="paragraph" w:styleId="BalloonText">
    <w:name w:val="Balloon Text"/>
    <w:basedOn w:val="Normal"/>
    <w:link w:val="BalloonTextChar"/>
    <w:uiPriority w:val="99"/>
    <w:semiHidden/>
    <w:unhideWhenUsed/>
    <w:rsid w:val="00E661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6115"/>
    <w:rPr>
      <w:rFonts w:ascii="Segoe UI" w:hAnsi="Segoe UI" w:cs="Segoe UI"/>
      <w:sz w:val="18"/>
      <w:szCs w:val="18"/>
    </w:rPr>
  </w:style>
  <w:style w:type="paragraph" w:customStyle="1" w:styleId="Default">
    <w:name w:val="Default"/>
    <w:rsid w:val="00055C57"/>
    <w:pPr>
      <w:autoSpaceDE w:val="0"/>
      <w:autoSpaceDN w:val="0"/>
      <w:adjustRightInd w:val="0"/>
      <w:spacing w:after="0" w:line="240" w:lineRule="auto"/>
      <w:ind w:firstLine="0"/>
    </w:pPr>
    <w:rPr>
      <w:rFonts w:ascii="Times New Roman" w:hAnsi="Times New Roman" w:cs="Times New Roman"/>
      <w:color w:val="000000"/>
      <w:sz w:val="24"/>
      <w:szCs w:val="24"/>
    </w:rPr>
  </w:style>
  <w:style w:type="paragraph" w:customStyle="1" w:styleId="EndNoteBibliographyTitle">
    <w:name w:val="EndNote Bibliography Title"/>
    <w:basedOn w:val="Normal"/>
    <w:link w:val="EndNoteBibliographyTitleChar"/>
    <w:rsid w:val="00E05117"/>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E05117"/>
    <w:rPr>
      <w:rFonts w:ascii="Calibri" w:hAnsi="Calibri"/>
      <w:noProof/>
      <w:lang w:val="en-US"/>
    </w:rPr>
  </w:style>
  <w:style w:type="paragraph" w:customStyle="1" w:styleId="EndNoteBibliography">
    <w:name w:val="EndNote Bibliography"/>
    <w:basedOn w:val="Normal"/>
    <w:link w:val="EndNoteBibliographyChar"/>
    <w:rsid w:val="00E05117"/>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E05117"/>
    <w:rPr>
      <w:rFonts w:ascii="Calibri" w:hAnsi="Calibri"/>
      <w:noProof/>
      <w:lang w:val="en-US"/>
    </w:rPr>
  </w:style>
  <w:style w:type="character" w:styleId="Hyperlink">
    <w:name w:val="Hyperlink"/>
    <w:basedOn w:val="DefaultParagraphFont"/>
    <w:uiPriority w:val="99"/>
    <w:unhideWhenUsed/>
    <w:rsid w:val="00E051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mc/articles/PMC4016197/" TargetMode="External"/><Relationship Id="rId3" Type="http://schemas.openxmlformats.org/officeDocument/2006/relationships/settings" Target="settings.xml"/><Relationship Id="rId7" Type="http://schemas.openxmlformats.org/officeDocument/2006/relationships/hyperlink" Target="http://www.ncbi.nlm.nih.gov/pmc/articles/PMC3467054/"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1730</TotalTime>
  <Pages>5</Pages>
  <Words>2151</Words>
  <Characters>12265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50</cp:revision>
  <dcterms:created xsi:type="dcterms:W3CDTF">2016-08-07T07:55:00Z</dcterms:created>
  <dcterms:modified xsi:type="dcterms:W3CDTF">2016-08-15T11:12:00Z</dcterms:modified>
</cp:coreProperties>
</file>