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541BD" w14:textId="0C92AC6E" w:rsidR="008A65F4" w:rsidRPr="009608BD" w:rsidRDefault="00820937"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 While the primary tumour can be treated and removed efficiently</w:t>
      </w:r>
      <w:r w:rsidR="00FF4DEC">
        <w:rPr>
          <w:rFonts w:ascii="Times New Roman" w:hAnsi="Times New Roman" w:cs="Times New Roman"/>
          <w:sz w:val="24"/>
          <w:szCs w:val="24"/>
        </w:rPr>
        <w:t xml:space="preserve"> resulting in almost 100% survival</w:t>
      </w:r>
      <w:r w:rsidR="00AA4692" w:rsidRPr="009608BD">
        <w:rPr>
          <w:rFonts w:ascii="Times New Roman" w:hAnsi="Times New Roman" w:cs="Times New Roman"/>
          <w:sz w:val="24"/>
          <w:szCs w:val="24"/>
        </w:rPr>
        <w:t xml:space="preserve">, </w:t>
      </w:r>
      <w:r w:rsidR="00CA2888">
        <w:rPr>
          <w:rFonts w:ascii="Times New Roman" w:hAnsi="Times New Roman" w:cs="Times New Roman"/>
          <w:sz w:val="24"/>
          <w:szCs w:val="24"/>
        </w:rPr>
        <w:t xml:space="preserve">patients inflicted with metastatic prostate cancer </w:t>
      </w:r>
      <w:r w:rsidR="00FF4DEC">
        <w:rPr>
          <w:rFonts w:ascii="Times New Roman" w:hAnsi="Times New Roman" w:cs="Times New Roman"/>
          <w:sz w:val="24"/>
          <w:szCs w:val="24"/>
        </w:rPr>
        <w:t>possess a reduced 5-year survival rate of 29.3%</w:t>
      </w:r>
      <w:bookmarkStart w:id="0" w:name="_GoBack"/>
      <w:bookmarkEnd w:id="0"/>
      <w:r w:rsidR="00AA4692" w:rsidRPr="009608BD">
        <w:rPr>
          <w:rFonts w:ascii="Times New Roman" w:hAnsi="Times New Roman" w:cs="Times New Roman"/>
          <w:sz w:val="24"/>
          <w:szCs w:val="24"/>
        </w:rPr>
        <w:t>.</w:t>
      </w:r>
      <w:r w:rsidR="00FF4DEC">
        <w:rPr>
          <w:rFonts w:ascii="Times New Roman" w:hAnsi="Times New Roman" w:cs="Times New Roman"/>
          <w:sz w:val="24"/>
          <w:szCs w:val="24"/>
        </w:rPr>
        <w:t xml:space="preserve"> </w:t>
      </w:r>
      <w:r w:rsidR="00AA4692" w:rsidRPr="009608BD">
        <w:rPr>
          <w:rFonts w:ascii="Times New Roman" w:hAnsi="Times New Roman" w:cs="Times New Roman"/>
          <w:sz w:val="24"/>
          <w:szCs w:val="24"/>
        </w:rPr>
        <w:t xml:space="preserve">This highlights the necessity to identify therapeutic targets and underlying biological phenomena that induce the metastatic phenotype.  </w:t>
      </w:r>
    </w:p>
    <w:p w14:paraId="6727A070" w14:textId="36316608" w:rsidR="00461480" w:rsidRPr="009608BD" w:rsidRDefault="008A65F4"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Caveolin-1 has been linked to prostate cancer metastasis and has been a speculated biomarker for cancer progression. </w:t>
      </w:r>
      <w:r w:rsidR="00A27B39" w:rsidRPr="009608BD">
        <w:rPr>
          <w:rFonts w:ascii="Times New Roman" w:hAnsi="Times New Roman" w:cs="Times New Roman"/>
          <w:sz w:val="24"/>
          <w:szCs w:val="24"/>
        </w:rPr>
        <w:t xml:space="preserve">This protein usually functions as a cholesterol transporter, 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A27B39" w:rsidRPr="009608BD">
        <w:rPr>
          <w:rFonts w:ascii="Times New Roman" w:hAnsi="Times New Roman" w:cs="Times New Roman"/>
          <w:sz w:val="24"/>
          <w:szCs w:val="24"/>
        </w:rPr>
        <w:t>called caveolae.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 xml:space="preserve">expression, yet, the mechanism that links caveolin to these phenotypes is still actively being investigated. </w:t>
      </w:r>
      <w:r w:rsidR="008344AE" w:rsidRPr="009608BD">
        <w:rPr>
          <w:rFonts w:ascii="Times New Roman" w:hAnsi="Times New Roman" w:cs="Times New Roman"/>
          <w:sz w:val="24"/>
          <w:szCs w:val="24"/>
        </w:rPr>
        <w:t>Additionally, ectopic expression of functional cavin-1 in</w:t>
      </w:r>
      <w:r w:rsidR="00461480" w:rsidRPr="009608BD">
        <w:rPr>
          <w:rFonts w:ascii="Times New Roman" w:hAnsi="Times New Roman" w:cs="Times New Roman"/>
          <w:sz w:val="24"/>
          <w:szCs w:val="24"/>
        </w:rPr>
        <w:t xml:space="preserve"> caveolin-1 only expressive cells, such as the PC3 advanced </w:t>
      </w:r>
      <w:r w:rsidR="00A021E9">
        <w:rPr>
          <w:rFonts w:ascii="Times New Roman" w:hAnsi="Times New Roman" w:cs="Times New Roman"/>
          <w:sz w:val="24"/>
          <w:szCs w:val="24"/>
        </w:rPr>
        <w:t>prostate cancer cells</w:t>
      </w:r>
      <w:r w:rsidR="00461480" w:rsidRPr="009608BD">
        <w:rPr>
          <w:rFonts w:ascii="Times New Roman" w:hAnsi="Times New Roman" w:cs="Times New Roman"/>
          <w:sz w:val="24"/>
          <w:szCs w:val="24"/>
        </w:rPr>
        <w:t>, truncates many of the pro-</w:t>
      </w:r>
      <w:r w:rsidR="003516DB" w:rsidRPr="009608BD">
        <w:rPr>
          <w:rFonts w:ascii="Times New Roman" w:hAnsi="Times New Roman" w:cs="Times New Roman"/>
          <w:sz w:val="24"/>
          <w:szCs w:val="24"/>
        </w:rPr>
        <w:t>tumorigenic</w:t>
      </w:r>
      <w:r w:rsidR="00461480" w:rsidRPr="009608BD">
        <w:rPr>
          <w:rFonts w:ascii="Times New Roman" w:hAnsi="Times New Roman" w:cs="Times New Roman"/>
          <w:sz w:val="24"/>
          <w:szCs w:val="24"/>
        </w:rPr>
        <w:t xml:space="preserve"> properties observed by these cell lines. This is a common tool used to assess the pathogenicity of overexpressed caveolin-1. </w:t>
      </w:r>
    </w:p>
    <w:p w14:paraId="7642CC0A" w14:textId="77777777" w:rsidR="00B4460E" w:rsidRPr="00B4460E" w:rsidRDefault="00B23259"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00461480" w:rsidRPr="00B23259">
        <w:rPr>
          <w:rFonts w:ascii="Times New Roman" w:hAnsi="Times New Roman" w:cs="Times New Roman"/>
          <w:sz w:val="24"/>
          <w:szCs w:val="24"/>
        </w:rPr>
        <w:t>the caveolin-1/cavin-1 system to in</w:t>
      </w:r>
      <w:commentRangeStart w:id="1"/>
      <w:r w:rsidR="00461480" w:rsidRPr="00B23259">
        <w:rPr>
          <w:rFonts w:ascii="Times New Roman" w:hAnsi="Times New Roman" w:cs="Times New Roman"/>
          <w:sz w:val="24"/>
          <w:szCs w:val="24"/>
        </w:rPr>
        <w:t>vest</w:t>
      </w:r>
      <w:commentRangeEnd w:id="1"/>
      <w:r w:rsidR="00E66115">
        <w:rPr>
          <w:rStyle w:val="CommentReference"/>
        </w:rPr>
        <w:commentReference w:id="1"/>
      </w:r>
      <w:r w:rsidR="00461480" w:rsidRPr="00B23259">
        <w:rPr>
          <w:rFonts w:ascii="Times New Roman" w:hAnsi="Times New Roman" w:cs="Times New Roman"/>
          <w:sz w:val="24"/>
          <w:szCs w:val="24"/>
        </w:rPr>
        <w:t xml:space="preserve">igate the role of caveolin-1 in prostate cancer. </w:t>
      </w:r>
      <w:r w:rsidR="008344AE" w:rsidRPr="00B23259">
        <w:rPr>
          <w:rFonts w:ascii="Times New Roman" w:hAnsi="Times New Roman" w:cs="Times New Roman"/>
          <w:sz w:val="24"/>
          <w:szCs w:val="24"/>
        </w:rPr>
        <w:t xml:space="preserve">Interestingly, the cellular modification inflicted by comparing between PC3 and PC3 cavin-1+ cells modified extracellular vesicle content, a pathway unrelated to the function of caveolin or cavin-1. </w:t>
      </w:r>
      <w:r w:rsidR="00080F35" w:rsidRPr="00B23259">
        <w:rPr>
          <w:rFonts w:ascii="Times New Roman" w:hAnsi="Times New Roman" w:cs="Times New Roman"/>
          <w:sz w:val="24"/>
          <w:szCs w:val="24"/>
        </w:rPr>
        <w:t xml:space="preserve">Recently, particular interest into EVs has sparked due to its speculated role in cancer metastasis. </w:t>
      </w:r>
      <w:r w:rsidR="00415B8F" w:rsidRPr="00B23259">
        <w:rPr>
          <w:rFonts w:ascii="Times New Roman" w:hAnsi="Times New Roman" w:cs="Times New Roman"/>
          <w:sz w:val="24"/>
          <w:szCs w:val="24"/>
        </w:rPr>
        <w:t xml:space="preserve">Secreted membrane-bound vesicles, consisting of exosomes and </w:t>
      </w:r>
      <w:proofErr w:type="spellStart"/>
      <w:r w:rsidR="00415B8F" w:rsidRPr="00B23259">
        <w:rPr>
          <w:rFonts w:ascii="Times New Roman" w:hAnsi="Times New Roman" w:cs="Times New Roman"/>
          <w:sz w:val="24"/>
          <w:szCs w:val="24"/>
        </w:rPr>
        <w:t>microvesicles</w:t>
      </w:r>
      <w:proofErr w:type="spellEnd"/>
      <w:r w:rsidR="00415B8F" w:rsidRPr="00B23259">
        <w:rPr>
          <w:rFonts w:ascii="Times New Roman" w:hAnsi="Times New Roman" w:cs="Times New Roman"/>
          <w:sz w:val="24"/>
          <w:szCs w:val="24"/>
        </w:rPr>
        <w:t xml:space="preserve">, collectively called extracellular vesicles (EV) are important mediators of intercellular communication (Figure 1). Exosomes are defined as 40-100nm diameter extracellular vesicles which are released upon fusion of the </w:t>
      </w:r>
      <w:proofErr w:type="spellStart"/>
      <w:r w:rsidR="00415B8F" w:rsidRPr="00B23259">
        <w:rPr>
          <w:rFonts w:ascii="Times New Roman" w:hAnsi="Times New Roman" w:cs="Times New Roman"/>
          <w:sz w:val="24"/>
          <w:szCs w:val="24"/>
        </w:rPr>
        <w:t>multivesicular</w:t>
      </w:r>
      <w:proofErr w:type="spellEnd"/>
      <w:r w:rsidR="00415B8F" w:rsidRPr="00B23259">
        <w:rPr>
          <w:rFonts w:ascii="Times New Roman" w:hAnsi="Times New Roman" w:cs="Times New Roman"/>
          <w:sz w:val="24"/>
          <w:szCs w:val="24"/>
        </w:rPr>
        <w:t xml:space="preserve"> bodies with the plasma membrane (</w:t>
      </w:r>
      <w:proofErr w:type="spellStart"/>
      <w:r w:rsidR="00415B8F" w:rsidRPr="00B23259">
        <w:rPr>
          <w:rFonts w:ascii="Times New Roman" w:hAnsi="Times New Roman" w:cs="Times New Roman"/>
          <w:sz w:val="24"/>
          <w:szCs w:val="24"/>
        </w:rPr>
        <w:t>Gu</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2014). Whilst similar in function and </w:t>
      </w:r>
      <w:r w:rsidR="00415B8F" w:rsidRPr="00B23259">
        <w:rPr>
          <w:rFonts w:ascii="Times New Roman" w:hAnsi="Times New Roman" w:cs="Times New Roman"/>
          <w:sz w:val="24"/>
          <w:szCs w:val="24"/>
        </w:rPr>
        <w:lastRenderedPageBreak/>
        <w:t xml:space="preserve">biochemical markers, </w:t>
      </w:r>
      <w:proofErr w:type="spellStart"/>
      <w:r w:rsidR="00415B8F" w:rsidRPr="00B23259">
        <w:rPr>
          <w:rFonts w:ascii="Times New Roman" w:hAnsi="Times New Roman" w:cs="Times New Roman"/>
          <w:sz w:val="24"/>
          <w:szCs w:val="24"/>
        </w:rPr>
        <w:t>microvesicles</w:t>
      </w:r>
      <w:proofErr w:type="spellEnd"/>
      <w:r w:rsidR="00415B8F" w:rsidRPr="00B23259">
        <w:rPr>
          <w:rFonts w:ascii="Times New Roman" w:hAnsi="Times New Roman" w:cs="Times New Roman"/>
          <w:sz w:val="24"/>
          <w:szCs w:val="24"/>
        </w:rPr>
        <w:t xml:space="preserve"> (≥100nm) differ from exosomes by being released from budding of the plasma membrane (</w:t>
      </w:r>
      <w:proofErr w:type="spellStart"/>
      <w:r w:rsidR="00415B8F" w:rsidRPr="00B23259">
        <w:rPr>
          <w:rFonts w:ascii="Times New Roman" w:hAnsi="Times New Roman" w:cs="Times New Roman"/>
          <w:sz w:val="24"/>
          <w:szCs w:val="24"/>
        </w:rPr>
        <w:t>Minciacchi</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2015). EV cargo consists of cytoplasmic material, functional RNA and proteins, where this content can differ between the subpopulations (</w:t>
      </w:r>
      <w:proofErr w:type="spellStart"/>
      <w:r w:rsidR="00415B8F" w:rsidRPr="00B23259">
        <w:rPr>
          <w:rFonts w:ascii="Times New Roman" w:hAnsi="Times New Roman" w:cs="Times New Roman"/>
          <w:sz w:val="24"/>
          <w:szCs w:val="24"/>
        </w:rPr>
        <w:t>Stoorvogel</w:t>
      </w:r>
      <w:proofErr w:type="spellEnd"/>
      <w:r w:rsidR="00415B8F"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 in immunological responses and establishing a pre-metastatic niche in cancer progression (Campos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2015; De Toro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2015). </w:t>
      </w:r>
      <w:r w:rsidR="00B95120" w:rsidRPr="00B95120">
        <w:rPr>
          <w:rFonts w:ascii="Times New Roman" w:hAnsi="Times New Roman" w:cs="Times New Roman"/>
          <w:color w:val="FF0000"/>
          <w:sz w:val="24"/>
          <w:szCs w:val="24"/>
        </w:rPr>
        <w:t>#Need to shorten this bit</w:t>
      </w:r>
      <w:r w:rsidR="00B95120">
        <w:rPr>
          <w:rFonts w:ascii="Times New Roman" w:hAnsi="Times New Roman" w:cs="Times New Roman"/>
          <w:sz w:val="24"/>
          <w:szCs w:val="24"/>
        </w:rPr>
        <w:t xml:space="preserve">. </w:t>
      </w:r>
      <w:r w:rsidR="00415B8F" w:rsidRPr="00B23259">
        <w:rPr>
          <w:rFonts w:ascii="Times New Roman" w:hAnsi="Times New Roman" w:cs="Times New Roman"/>
          <w:sz w:val="24"/>
          <w:szCs w:val="24"/>
        </w:rPr>
        <w:t xml:space="preserve">However, studies have emerged that determined cancer-derived </w:t>
      </w:r>
      <w:r w:rsidRPr="00B23259">
        <w:rPr>
          <w:rFonts w:ascii="Times New Roman" w:hAnsi="Times New Roman" w:cs="Times New Roman"/>
          <w:sz w:val="24"/>
          <w:szCs w:val="24"/>
        </w:rPr>
        <w:t xml:space="preserve">EVs absorbed into recipient cells induce </w:t>
      </w:r>
      <w:r>
        <w:rPr>
          <w:rFonts w:ascii="Times New Roman" w:hAnsi="Times New Roman" w:cs="Times New Roman"/>
          <w:sz w:val="24"/>
          <w:szCs w:val="24"/>
        </w:rPr>
        <w:t xml:space="preserve">establishment of the pre-metastatic niche.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and major elements of the MAPK pathway. However, more intriguing is the reports of microRNA export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7B9A964A" w14:textId="61B07235" w:rsidR="00B4460E" w:rsidRPr="00B4460E"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 xml:space="preserve">MicroRNAs (miRNAs) have been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known to induce RNA degradation (Ha and Kim 2014). 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B4460E">
        <w:rPr>
          <w:rFonts w:ascii="Times New Roman" w:hAnsi="Times New Roman" w:cs="Times New Roman"/>
          <w:sz w:val="24"/>
          <w:szCs w:val="24"/>
        </w:rPr>
        <w:t>Djuranovic</w:t>
      </w:r>
      <w:proofErr w:type="spellEnd"/>
      <w:r w:rsidRPr="00B4460E">
        <w:rPr>
          <w:rFonts w:ascii="Times New Roman" w:hAnsi="Times New Roman" w:cs="Times New Roman"/>
          <w:sz w:val="24"/>
          <w:szCs w:val="24"/>
        </w:rPr>
        <w:t xml:space="preserve"> et al. 2012).</w:t>
      </w:r>
      <w:r w:rsidR="009608BD">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approximately 60% of the mammalian genome is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 </w:t>
      </w:r>
      <w:r w:rsidR="00880D74">
        <w:rPr>
          <w:rFonts w:ascii="Times New Roman" w:hAnsi="Times New Roman" w:cs="Times New Roman"/>
          <w:sz w:val="24"/>
          <w:szCs w:val="24"/>
        </w:rPr>
        <w:t xml:space="preserve">This instigates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C2738E">
        <w:rPr>
          <w:rFonts w:ascii="Times New Roman" w:hAnsi="Times New Roman" w:cs="Times New Roman"/>
          <w:sz w:val="24"/>
          <w:szCs w:val="24"/>
        </w:rPr>
        <w:t>Indeed</w:t>
      </w:r>
      <w:r w:rsidR="00577A2B">
        <w:rPr>
          <w:rFonts w:ascii="Times New Roman" w:hAnsi="Times New Roman" w:cs="Times New Roman"/>
          <w:sz w:val="24"/>
          <w:szCs w:val="24"/>
        </w:rPr>
        <w:t>,</w:t>
      </w:r>
      <w:r w:rsidR="00C2738E">
        <w:rPr>
          <w:rFonts w:ascii="Times New Roman" w:hAnsi="Times New Roman" w:cs="Times New Roman"/>
          <w:sz w:val="24"/>
          <w:szCs w:val="24"/>
        </w:rPr>
        <w:t xml:space="preserve"> this is maintained by the high content of RNa</w:t>
      </w:r>
      <w:r w:rsidR="00577A2B">
        <w:rPr>
          <w:rFonts w:ascii="Times New Roman" w:hAnsi="Times New Roman" w:cs="Times New Roman"/>
          <w:sz w:val="24"/>
          <w:szCs w:val="24"/>
        </w:rPr>
        <w:t xml:space="preserve">ses in the extracellular space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degrade any miRNAs that attempt to </w:t>
      </w:r>
      <w:r w:rsidR="00577A2B">
        <w:rPr>
          <w:rFonts w:ascii="Times New Roman" w:hAnsi="Times New Roman" w:cs="Times New Roman"/>
          <w:sz w:val="24"/>
          <w:szCs w:val="24"/>
        </w:rPr>
        <w:lastRenderedPageBreak/>
        <w:t xml:space="preserve">translocation across extracellular space. </w:t>
      </w:r>
      <w:r w:rsidR="00387251">
        <w:rPr>
          <w:rFonts w:ascii="Times New Roman" w:hAnsi="Times New Roman" w:cs="Times New Roman"/>
          <w:sz w:val="24"/>
          <w:szCs w:val="24"/>
        </w:rPr>
        <w:t xml:space="preserve">However, lipid-bound miRNAs are able to bypass this degradation and thus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 </w:t>
      </w:r>
      <w:r w:rsidR="00B901B7">
        <w:rPr>
          <w:rFonts w:ascii="Times New Roman" w:hAnsi="Times New Roman" w:cs="Times New Roman"/>
          <w:sz w:val="24"/>
          <w:szCs w:val="24"/>
        </w:rPr>
        <w:t xml:space="preserve"> </w:t>
      </w:r>
      <w:r w:rsidR="00880D74">
        <w:rPr>
          <w:rFonts w:ascii="Times New Roman" w:hAnsi="Times New Roman" w:cs="Times New Roman"/>
          <w:sz w:val="24"/>
          <w:szCs w:val="24"/>
        </w:rPr>
        <w:t xml:space="preserve"> </w:t>
      </w:r>
      <w:r w:rsidR="00DC5042">
        <w:rPr>
          <w:rFonts w:ascii="Times New Roman" w:hAnsi="Times New Roman" w:cs="Times New Roman"/>
          <w:sz w:val="24"/>
          <w:szCs w:val="24"/>
        </w:rPr>
        <w:t xml:space="preserve"> </w:t>
      </w:r>
    </w:p>
    <w:p w14:paraId="74847C0E" w14:textId="77777777" w:rsidR="00461480" w:rsidRPr="00B23259" w:rsidRDefault="00B95120"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9829F0" w14:textId="77777777" w:rsidR="008A65F4" w:rsidRDefault="00461480" w:rsidP="008A65F4">
      <w:r>
        <w:t xml:space="preserve">   </w:t>
      </w:r>
      <w:r w:rsidR="00287666">
        <w:t xml:space="preserve"> </w:t>
      </w:r>
      <w:r w:rsidR="00A27B39">
        <w:t xml:space="preserve">   </w:t>
      </w:r>
    </w:p>
    <w:sectPr w:rsidR="008A65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16-08-10T12:37:00Z" w:initials="Ma">
    <w:p w14:paraId="6716B9BF" w14:textId="77777777" w:rsidR="00E66115" w:rsidRDefault="00E66115">
      <w:pPr>
        <w:pStyle w:val="CommentText"/>
      </w:pPr>
      <w:r>
        <w:rPr>
          <w:rStyle w:val="CommentReference"/>
        </w:rPr>
        <w:annotationRef/>
      </w:r>
      <w:r>
        <w:t>Past research from our lab assessed the PC3, advanced prostate cancer cell line, to determine cellular abnormalities that evoke the metastatic phenotype.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16B9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52"/>
    <w:rsid w:val="00080F35"/>
    <w:rsid w:val="00120C1A"/>
    <w:rsid w:val="002121FA"/>
    <w:rsid w:val="00287666"/>
    <w:rsid w:val="002B418E"/>
    <w:rsid w:val="002C0953"/>
    <w:rsid w:val="003516DB"/>
    <w:rsid w:val="00363848"/>
    <w:rsid w:val="00387251"/>
    <w:rsid w:val="00415B8F"/>
    <w:rsid w:val="00461480"/>
    <w:rsid w:val="004D0458"/>
    <w:rsid w:val="00577A2B"/>
    <w:rsid w:val="005839BD"/>
    <w:rsid w:val="00625638"/>
    <w:rsid w:val="00651164"/>
    <w:rsid w:val="00820937"/>
    <w:rsid w:val="008344AE"/>
    <w:rsid w:val="00880D74"/>
    <w:rsid w:val="008A65F4"/>
    <w:rsid w:val="009454B9"/>
    <w:rsid w:val="009608BD"/>
    <w:rsid w:val="00A021E9"/>
    <w:rsid w:val="00A27B39"/>
    <w:rsid w:val="00AA4692"/>
    <w:rsid w:val="00AE609E"/>
    <w:rsid w:val="00B23259"/>
    <w:rsid w:val="00B4460E"/>
    <w:rsid w:val="00B76857"/>
    <w:rsid w:val="00B901B7"/>
    <w:rsid w:val="00B95120"/>
    <w:rsid w:val="00C2738E"/>
    <w:rsid w:val="00CA2888"/>
    <w:rsid w:val="00CD50B8"/>
    <w:rsid w:val="00DC5042"/>
    <w:rsid w:val="00E0603F"/>
    <w:rsid w:val="00E66115"/>
    <w:rsid w:val="00EA5858"/>
    <w:rsid w:val="00EE7A29"/>
    <w:rsid w:val="00F26152"/>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29</cp:revision>
  <dcterms:created xsi:type="dcterms:W3CDTF">2016-08-07T07:55:00Z</dcterms:created>
  <dcterms:modified xsi:type="dcterms:W3CDTF">2016-08-11T02:52:00Z</dcterms:modified>
</cp:coreProperties>
</file>