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685D7B0A" w:rsidR="00D269F5" w:rsidRPr="004173A8" w:rsidRDefault="00155EAD" w:rsidP="00D269F5">
      <w:pPr>
        <w:spacing w:line="480" w:lineRule="auto"/>
        <w:rPr>
          <w:rFonts w:ascii="Times New Roman" w:hAnsi="Times New Roman" w:cs="Times New Roman"/>
          <w:sz w:val="24"/>
          <w:szCs w:val="24"/>
          <w:lang w:val="en-US"/>
        </w:rPr>
      </w:pPr>
      <w:proofErr w:type="gramStart"/>
      <w:r>
        <w:rPr>
          <w:rFonts w:ascii="Times New Roman" w:hAnsi="Times New Roman" w:cs="Times New Roman"/>
          <w:color w:val="FF0000"/>
          <w:sz w:val="24"/>
          <w:szCs w:val="24"/>
          <w:lang w:val="en-US"/>
        </w:rPr>
        <w:t>miR-148a</w:t>
      </w:r>
      <w:proofErr w:type="gramEnd"/>
      <w:r>
        <w:rPr>
          <w:rFonts w:ascii="Times New Roman" w:hAnsi="Times New Roman" w:cs="Times New Roman"/>
          <w:color w:val="FF0000"/>
          <w:sz w:val="24"/>
          <w:szCs w:val="24"/>
          <w:lang w:val="en-US"/>
        </w:rPr>
        <w:t xml:space="preserve"> was previously found to be 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w:t>
      </w:r>
      <w:proofErr w:type="spellStart"/>
      <w:r>
        <w:rPr>
          <w:rFonts w:ascii="Times New Roman" w:hAnsi="Times New Roman" w:cs="Times New Roman"/>
          <w:color w:val="FF0000"/>
          <w:sz w:val="24"/>
          <w:szCs w:val="24"/>
          <w:lang w:val="en-US"/>
        </w:rPr>
        <w:t>miRs</w:t>
      </w:r>
      <w:proofErr w:type="spellEnd"/>
      <w:r>
        <w:rPr>
          <w:rFonts w:ascii="Times New Roman" w:hAnsi="Times New Roman" w:cs="Times New Roman"/>
          <w:color w:val="FF0000"/>
          <w:sz w:val="24"/>
          <w:szCs w:val="24"/>
          <w:lang w:val="en-US"/>
        </w:rPr>
        <w:t xml:space="preserve">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E814D2">
        <w:rPr>
          <w:rFonts w:ascii="Times New Roman" w:hAnsi="Times New Roman" w:cs="Times New Roman"/>
          <w:sz w:val="24"/>
          <w:szCs w:val="24"/>
          <w:lang w:val="en-US"/>
        </w:rPr>
        <w:t xml:space="preserve"> (9 down regulated), including miR-148a</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FC24C6">
        <w:rPr>
          <w:rFonts w:ascii="Times New Roman" w:hAnsi="Times New Roman" w:cs="Times New Roman"/>
          <w:sz w:val="24"/>
          <w:szCs w:val="24"/>
          <w:lang w:val="en-US"/>
        </w:rPr>
        <w:t>However, decreases in EV-</w:t>
      </w:r>
      <w:proofErr w:type="spellStart"/>
      <w:r w:rsidR="00FC24C6">
        <w:rPr>
          <w:rFonts w:ascii="Times New Roman" w:hAnsi="Times New Roman" w:cs="Times New Roman"/>
          <w:sz w:val="24"/>
          <w:szCs w:val="24"/>
          <w:lang w:val="en-US"/>
        </w:rPr>
        <w:t>miR</w:t>
      </w:r>
      <w:proofErr w:type="spellEnd"/>
      <w:r w:rsidR="00FC24C6">
        <w:rPr>
          <w:rFonts w:ascii="Times New Roman" w:hAnsi="Times New Roman" w:cs="Times New Roman"/>
          <w:sz w:val="24"/>
          <w:szCs w:val="24"/>
          <w:lang w:val="en-US"/>
        </w:rPr>
        <w:t xml:space="preserve"> content could be a product of cellular expression decreases. </w:t>
      </w:r>
      <w:r w:rsidR="00494B06">
        <w:rPr>
          <w:rFonts w:ascii="Times New Roman" w:hAnsi="Times New Roman" w:cs="Times New Roman"/>
          <w:sz w:val="24"/>
          <w:szCs w:val="24"/>
          <w:lang w:val="en-US"/>
        </w:rPr>
        <w:t xml:space="preserve">Comparison between cellular and EV modification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r w:rsidR="00E8211C">
        <w:rPr>
          <w:rFonts w:ascii="Times New Roman" w:hAnsi="Times New Roman" w:cs="Times New Roman"/>
          <w:sz w:val="24"/>
          <w:szCs w:val="24"/>
          <w:lang w:val="en-US"/>
        </w:rPr>
        <w:t xml:space="preserve">Further comparisons between all </w:t>
      </w:r>
      <w:proofErr w:type="spellStart"/>
      <w:r w:rsidR="00E8211C">
        <w:rPr>
          <w:rFonts w:ascii="Times New Roman" w:hAnsi="Times New Roman" w:cs="Times New Roman"/>
          <w:sz w:val="24"/>
          <w:szCs w:val="24"/>
          <w:lang w:val="en-US"/>
        </w:rPr>
        <w:t>miRs</w:t>
      </w:r>
      <w:proofErr w:type="spellEnd"/>
      <w:r w:rsidR="00E8211C">
        <w:rPr>
          <w:rFonts w:ascii="Times New Roman" w:hAnsi="Times New Roman" w:cs="Times New Roman"/>
          <w:sz w:val="24"/>
          <w:szCs w:val="24"/>
          <w:lang w:val="en-US"/>
        </w:rPr>
        <w:t xml:space="preserve"> identified in EVs</w:t>
      </w:r>
      <w:r w:rsidR="002A553D">
        <w:rPr>
          <w:rFonts w:ascii="Times New Roman" w:hAnsi="Times New Roman" w:cs="Times New Roman"/>
          <w:sz w:val="24"/>
          <w:szCs w:val="24"/>
          <w:lang w:val="en-US"/>
        </w:rPr>
        <w:t xml:space="preserve"> (n=95) </w:t>
      </w:r>
      <w:r w:rsidR="007B134F">
        <w:rPr>
          <w:rFonts w:ascii="Times New Roman" w:hAnsi="Times New Roman" w:cs="Times New Roman"/>
          <w:sz w:val="24"/>
          <w:szCs w:val="24"/>
          <w:lang w:val="en-US"/>
        </w:rPr>
        <w:t xml:space="preserve">to the cellular levels reveals a total of X </w:t>
      </w:r>
      <w:proofErr w:type="spellStart"/>
      <w:r w:rsidR="007B134F">
        <w:rPr>
          <w:rFonts w:ascii="Times New Roman" w:hAnsi="Times New Roman" w:cs="Times New Roman"/>
          <w:sz w:val="24"/>
          <w:szCs w:val="24"/>
          <w:lang w:val="en-US"/>
        </w:rPr>
        <w:t>miRs</w:t>
      </w:r>
      <w:proofErr w:type="spellEnd"/>
      <w:r w:rsidR="007B134F">
        <w:rPr>
          <w:rFonts w:ascii="Times New Roman" w:hAnsi="Times New Roman" w:cs="Times New Roman"/>
          <w:sz w:val="24"/>
          <w:szCs w:val="24"/>
          <w:lang w:val="en-US"/>
        </w:rPr>
        <w:t xml:space="preserve"> that may be modified selectively.</w:t>
      </w:r>
      <w:r w:rsidR="00E8211C">
        <w:rPr>
          <w:rFonts w:ascii="Times New Roman" w:hAnsi="Times New Roman" w:cs="Times New Roman"/>
          <w:sz w:val="24"/>
          <w:szCs w:val="24"/>
          <w:lang w:val="en-US"/>
        </w:rPr>
        <w:t xml:space="preserve"> </w:t>
      </w:r>
      <w:r w:rsidR="00D269F5" w:rsidRPr="00A637FE">
        <w:rPr>
          <w:rFonts w:ascii="Times New Roman" w:hAnsi="Times New Roman" w:cs="Times New Roman"/>
          <w:color w:val="FF0000"/>
          <w:sz w:val="24"/>
          <w:szCs w:val="24"/>
          <w:lang w:val="en-US"/>
        </w:rPr>
        <w:t xml:space="preserve">Generally, miRNAs present in the EVs change proportionately to the cellular </w:t>
      </w:r>
      <w:r w:rsidR="00475D4D" w:rsidRPr="00A637FE">
        <w:rPr>
          <w:rFonts w:ascii="Times New Roman" w:hAnsi="Times New Roman" w:cs="Times New Roman"/>
          <w:color w:val="FF0000"/>
          <w:sz w:val="24"/>
          <w:szCs w:val="24"/>
          <w:lang w:val="en-US"/>
        </w:rPr>
        <w:t>expression changes</w:t>
      </w:r>
      <w:r w:rsidR="00D269F5" w:rsidRPr="00A637FE">
        <w:rPr>
          <w:rFonts w:ascii="Times New Roman" w:hAnsi="Times New Roman" w:cs="Times New Roman"/>
          <w:color w:val="FF0000"/>
          <w:sz w:val="24"/>
          <w:szCs w:val="24"/>
          <w:lang w:val="en-US"/>
        </w:rPr>
        <w:t xml:space="preserve"> induced by cavin-1, however several species present with a dramatic decrease in EVs compared to cells where </w:t>
      </w:r>
      <w:r w:rsidR="00E26679" w:rsidRPr="00A637FE">
        <w:rPr>
          <w:rFonts w:ascii="Times New Roman" w:hAnsi="Times New Roman" w:cs="Times New Roman"/>
          <w:color w:val="FF0000"/>
          <w:sz w:val="24"/>
          <w:szCs w:val="24"/>
          <w:lang w:val="en-US"/>
        </w:rPr>
        <w:t>5</w:t>
      </w:r>
      <w:r w:rsidR="00D269F5" w:rsidRPr="00A637FE">
        <w:rPr>
          <w:rFonts w:ascii="Times New Roman" w:hAnsi="Times New Roman" w:cs="Times New Roman"/>
          <w:color w:val="FF0000"/>
          <w:sz w:val="24"/>
          <w:szCs w:val="24"/>
          <w:lang w:val="en-US"/>
        </w:rPr>
        <w:t xml:space="preserve"> of these are significantly modified betw</w:t>
      </w:r>
      <w:bookmarkStart w:id="0" w:name="_GoBack"/>
      <w:bookmarkEnd w:id="0"/>
      <w:r w:rsidR="00D269F5" w:rsidRPr="00A637FE">
        <w:rPr>
          <w:rFonts w:ascii="Times New Roman" w:hAnsi="Times New Roman" w:cs="Times New Roman"/>
          <w:color w:val="FF0000"/>
          <w:sz w:val="24"/>
          <w:szCs w:val="24"/>
          <w:lang w:val="en-US"/>
        </w:rPr>
        <w:t>een cell lines.</w:t>
      </w:r>
      <w:r w:rsidR="00D269F5">
        <w:rPr>
          <w:rFonts w:ascii="Times New Roman" w:hAnsi="Times New Roman" w:cs="Times New Roman"/>
          <w:sz w:val="24"/>
          <w:szCs w:val="24"/>
          <w:lang w:val="en-US"/>
        </w:rPr>
        <w:t xml:space="preserve">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075B9361"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 xml:space="preserve">argets </w:t>
      </w:r>
      <w:r w:rsidR="00475D4D">
        <w:rPr>
          <w:rFonts w:ascii="Times New Roman" w:hAnsi="Times New Roman" w:cs="Times New Roman"/>
          <w:sz w:val="24"/>
          <w:szCs w:val="24"/>
          <w:lang w:val="en-US"/>
        </w:rPr>
        <w:lastRenderedPageBreak/>
        <w:t>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331ADE5B"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022E44ED"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xml:space="preserve">, where 109 of these proteins were decreased </w:t>
      </w:r>
      <w:r w:rsidR="00704850">
        <w:rPr>
          <w:rFonts w:ascii="Times New Roman" w:hAnsi="Times New Roman" w:cs="Times New Roman"/>
          <w:sz w:val="24"/>
          <w:szCs w:val="24"/>
          <w:lang w:val="en-US"/>
        </w:rPr>
        <w:lastRenderedPageBreak/>
        <w:t>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1DD6A77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6C4A453A" w:rsidR="001E41AA" w:rsidRPr="00F724F0" w:rsidRDefault="001454D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454D5"/>
    <w:rsid w:val="00155EAD"/>
    <w:rsid w:val="0016216F"/>
    <w:rsid w:val="001B23BC"/>
    <w:rsid w:val="001B5720"/>
    <w:rsid w:val="001E35AB"/>
    <w:rsid w:val="001E41AA"/>
    <w:rsid w:val="0022148F"/>
    <w:rsid w:val="002504F5"/>
    <w:rsid w:val="002744C9"/>
    <w:rsid w:val="002A553D"/>
    <w:rsid w:val="002D3A9B"/>
    <w:rsid w:val="002D6BD5"/>
    <w:rsid w:val="00315510"/>
    <w:rsid w:val="003417F1"/>
    <w:rsid w:val="00360908"/>
    <w:rsid w:val="003A122B"/>
    <w:rsid w:val="003A4606"/>
    <w:rsid w:val="00407027"/>
    <w:rsid w:val="00425FC6"/>
    <w:rsid w:val="00475D4D"/>
    <w:rsid w:val="004817CB"/>
    <w:rsid w:val="00494B06"/>
    <w:rsid w:val="004A7530"/>
    <w:rsid w:val="004F3EB9"/>
    <w:rsid w:val="00541678"/>
    <w:rsid w:val="005A1261"/>
    <w:rsid w:val="005D63E8"/>
    <w:rsid w:val="005E60B2"/>
    <w:rsid w:val="006A29A2"/>
    <w:rsid w:val="006D430D"/>
    <w:rsid w:val="006F3121"/>
    <w:rsid w:val="00704850"/>
    <w:rsid w:val="007A639E"/>
    <w:rsid w:val="007B134F"/>
    <w:rsid w:val="008059B0"/>
    <w:rsid w:val="00805D07"/>
    <w:rsid w:val="00816B3C"/>
    <w:rsid w:val="008C3CF3"/>
    <w:rsid w:val="008E6930"/>
    <w:rsid w:val="009150C5"/>
    <w:rsid w:val="00933319"/>
    <w:rsid w:val="00934DDB"/>
    <w:rsid w:val="00973BAF"/>
    <w:rsid w:val="00A014EB"/>
    <w:rsid w:val="00A637FE"/>
    <w:rsid w:val="00B12BF0"/>
    <w:rsid w:val="00B31E2D"/>
    <w:rsid w:val="00B57D19"/>
    <w:rsid w:val="00C547B4"/>
    <w:rsid w:val="00CD0C67"/>
    <w:rsid w:val="00CE0CB5"/>
    <w:rsid w:val="00CE5661"/>
    <w:rsid w:val="00D10ABE"/>
    <w:rsid w:val="00D269F5"/>
    <w:rsid w:val="00D60996"/>
    <w:rsid w:val="00D82430"/>
    <w:rsid w:val="00DA6E08"/>
    <w:rsid w:val="00DB5FE8"/>
    <w:rsid w:val="00E10F8A"/>
    <w:rsid w:val="00E26679"/>
    <w:rsid w:val="00E74C40"/>
    <w:rsid w:val="00E776BE"/>
    <w:rsid w:val="00E814D2"/>
    <w:rsid w:val="00E8211C"/>
    <w:rsid w:val="00EE7C8F"/>
    <w:rsid w:val="00F041BB"/>
    <w:rsid w:val="00F442BA"/>
    <w:rsid w:val="00F56074"/>
    <w:rsid w:val="00F724F0"/>
    <w:rsid w:val="00FC24C6"/>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2516</TotalTime>
  <Pages>8</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22</cp:revision>
  <dcterms:created xsi:type="dcterms:W3CDTF">2016-08-17T23:45:00Z</dcterms:created>
  <dcterms:modified xsi:type="dcterms:W3CDTF">2016-09-04T07:52:00Z</dcterms:modified>
</cp:coreProperties>
</file>