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355" w:rsidRDefault="00200355" w:rsidP="00073034">
      <w:pPr>
        <w:pStyle w:val="NoSpacing"/>
      </w:pPr>
      <w:r>
        <w:rPr>
          <w:noProof/>
          <w:lang w:eastAsia="en-AU"/>
        </w:rPr>
        <w:drawing>
          <wp:inline distT="0" distB="0" distL="0" distR="0" wp14:anchorId="3416329A" wp14:editId="52A01264">
            <wp:extent cx="5249008" cy="170521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shammingpics.PNG"/>
                    <pic:cNvPicPr/>
                  </pic:nvPicPr>
                  <pic:blipFill>
                    <a:blip r:embed="rId7">
                      <a:extLst>
                        <a:ext uri="{28A0092B-C50C-407E-A947-70E740481C1C}">
                          <a14:useLocalDpi xmlns:a14="http://schemas.microsoft.com/office/drawing/2010/main" val="0"/>
                        </a:ext>
                      </a:extLst>
                    </a:blip>
                    <a:stretch>
                      <a:fillRect/>
                    </a:stretch>
                  </pic:blipFill>
                  <pic:spPr>
                    <a:xfrm>
                      <a:off x="0" y="0"/>
                      <a:ext cx="5249008" cy="1705213"/>
                    </a:xfrm>
                    <a:prstGeom prst="rect">
                      <a:avLst/>
                    </a:prstGeom>
                  </pic:spPr>
                </pic:pic>
              </a:graphicData>
            </a:graphic>
          </wp:inline>
        </w:drawing>
      </w:r>
    </w:p>
    <w:p w:rsidR="00C43236" w:rsidRDefault="00CE4E56" w:rsidP="00073034">
      <w:pPr>
        <w:pStyle w:val="NoSpacing"/>
      </w:pPr>
      <w:r>
        <w:t xml:space="preserve">Picture insert </w:t>
      </w:r>
    </w:p>
    <w:p w:rsidR="005A6B1E" w:rsidRDefault="005A6B1E" w:rsidP="00073034">
      <w:pPr>
        <w:pStyle w:val="NoSpacing"/>
      </w:pPr>
    </w:p>
    <w:p w:rsidR="005A6B1E" w:rsidRDefault="005A6B1E" w:rsidP="00073034">
      <w:pPr>
        <w:pStyle w:val="NoSpacing"/>
      </w:pPr>
    </w:p>
    <w:p w:rsidR="005A6B1E" w:rsidRDefault="005A6B1E" w:rsidP="00073034">
      <w:pPr>
        <w:pStyle w:val="NoSpacing"/>
      </w:pPr>
    </w:p>
    <w:p w:rsidR="005A6B1E" w:rsidRDefault="005A6B1E" w:rsidP="00073034">
      <w:pPr>
        <w:pStyle w:val="NoSpacing"/>
      </w:pPr>
    </w:p>
    <w:p w:rsidR="005A6B1E" w:rsidRDefault="00CE4E56" w:rsidP="00073034">
      <w:pPr>
        <w:pStyle w:val="NoSpacing"/>
      </w:pPr>
      <w:r w:rsidRPr="00CE4E56">
        <w:rPr>
          <w:noProof/>
          <w:lang w:eastAsia="en-AU"/>
        </w:rPr>
        <w:drawing>
          <wp:inline distT="0" distB="0" distL="0" distR="0">
            <wp:extent cx="3216444" cy="2009775"/>
            <wp:effectExtent l="0" t="0" r="3175" b="0"/>
            <wp:docPr id="2" name="Picture 2" descr="C:\Users\Cum Stain\Desktop\uni\uni semester one\cor 109\task 3\evilYT-64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m Stain\Desktop\uni\uni semester one\cor 109\task 3\evilYT-640x4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2142" cy="2013336"/>
                    </a:xfrm>
                    <a:prstGeom prst="rect">
                      <a:avLst/>
                    </a:prstGeom>
                    <a:noFill/>
                    <a:ln>
                      <a:noFill/>
                    </a:ln>
                  </pic:spPr>
                </pic:pic>
              </a:graphicData>
            </a:graphic>
          </wp:inline>
        </w:drawing>
      </w:r>
    </w:p>
    <w:p w:rsidR="00CE4E56" w:rsidRDefault="00CE4E56" w:rsidP="00073034">
      <w:pPr>
        <w:pStyle w:val="NoSpacing"/>
      </w:pPr>
      <w:r>
        <w:t xml:space="preserve">First slide back drop </w:t>
      </w:r>
    </w:p>
    <w:p w:rsidR="00BF3488" w:rsidRDefault="00BF3488" w:rsidP="00073034">
      <w:pPr>
        <w:pStyle w:val="NoSpacing"/>
      </w:pPr>
    </w:p>
    <w:p w:rsidR="00CE4E56" w:rsidRDefault="00073034" w:rsidP="00073034">
      <w:pPr>
        <w:pStyle w:val="NoSpacing"/>
      </w:pPr>
      <w:r>
        <w:t>Social Media, YouTube and Bullying.</w:t>
      </w:r>
      <w:r w:rsidR="00CE4E56">
        <w:t xml:space="preserve"> </w:t>
      </w:r>
    </w:p>
    <w:p w:rsidR="00CE4E56" w:rsidRDefault="004E5F13" w:rsidP="00073034">
      <w:pPr>
        <w:pStyle w:val="NoSpacing"/>
        <w:numPr>
          <w:ilvl w:val="0"/>
          <w:numId w:val="7"/>
        </w:numPr>
      </w:pPr>
      <w:r>
        <w:t>O</w:t>
      </w:r>
      <w:r w:rsidR="00CE4E56">
        <w:t xml:space="preserve">ver share of personal information  </w:t>
      </w:r>
    </w:p>
    <w:p w:rsidR="00CE4E56" w:rsidRDefault="004E5F13" w:rsidP="00073034">
      <w:pPr>
        <w:pStyle w:val="NoSpacing"/>
        <w:numPr>
          <w:ilvl w:val="0"/>
          <w:numId w:val="7"/>
        </w:numPr>
      </w:pPr>
      <w:r>
        <w:t>M</w:t>
      </w:r>
      <w:r w:rsidR="00CE4E56">
        <w:t xml:space="preserve">akes us more susceptible for attacks </w:t>
      </w:r>
    </w:p>
    <w:p w:rsidR="004E5F13" w:rsidRDefault="004E5F13" w:rsidP="00073034">
      <w:pPr>
        <w:pStyle w:val="NoSpacing"/>
        <w:numPr>
          <w:ilvl w:val="0"/>
          <w:numId w:val="7"/>
        </w:numPr>
      </w:pPr>
      <w:r>
        <w:t xml:space="preserve">Welcome to YouTube </w:t>
      </w:r>
    </w:p>
    <w:p w:rsidR="00CE4E56" w:rsidRDefault="004E5F13" w:rsidP="00073034">
      <w:pPr>
        <w:pStyle w:val="NoSpacing"/>
        <w:numPr>
          <w:ilvl w:val="1"/>
          <w:numId w:val="7"/>
        </w:numPr>
      </w:pPr>
      <w:r>
        <w:t xml:space="preserve">66% of students use </w:t>
      </w:r>
    </w:p>
    <w:p w:rsidR="00073034" w:rsidRDefault="004E5F13" w:rsidP="00073034">
      <w:pPr>
        <w:pStyle w:val="NoSpacing"/>
        <w:numPr>
          <w:ilvl w:val="1"/>
          <w:numId w:val="7"/>
        </w:numPr>
      </w:pPr>
      <w:r>
        <w:t xml:space="preserve">21% of these experience abuse </w:t>
      </w:r>
    </w:p>
    <w:p w:rsidR="00073034" w:rsidRDefault="00073034" w:rsidP="00365920">
      <w:pPr>
        <w:pStyle w:val="NoSpacing"/>
        <w:numPr>
          <w:ilvl w:val="1"/>
          <w:numId w:val="7"/>
        </w:numPr>
      </w:pPr>
      <w:r>
        <w:t xml:space="preserve">Attacks are on personal features </w:t>
      </w:r>
    </w:p>
    <w:p w:rsidR="00073034" w:rsidRDefault="00073034" w:rsidP="00073034">
      <w:pPr>
        <w:pStyle w:val="NoSpacing"/>
        <w:ind w:left="1724" w:firstLine="0"/>
      </w:pPr>
    </w:p>
    <w:p w:rsidR="00073034" w:rsidRDefault="00073034" w:rsidP="00073034">
      <w:pPr>
        <w:pStyle w:val="NoSpacing"/>
      </w:pPr>
      <w:r>
        <w:t>Slide two: Bullying in Youtube; Increasing the loneliness.</w:t>
      </w:r>
    </w:p>
    <w:p w:rsidR="00073034" w:rsidRDefault="007B3D90" w:rsidP="00CF3497">
      <w:pPr>
        <w:pStyle w:val="NoSpacing"/>
        <w:ind w:left="284" w:firstLine="0"/>
      </w:pPr>
      <w:r>
        <w:t>**Insert Image of the Fat shaming. Don’t need a Bullet point for it</w:t>
      </w:r>
      <w:r w:rsidR="00CF3497">
        <w:t>. Talk about Emma here</w:t>
      </w:r>
      <w:r>
        <w:t>**</w:t>
      </w:r>
    </w:p>
    <w:p w:rsidR="007B3D90" w:rsidRDefault="007B3D90" w:rsidP="007B3D90">
      <w:pPr>
        <w:pStyle w:val="NoSpacing"/>
        <w:tabs>
          <w:tab w:val="left" w:pos="142"/>
        </w:tabs>
        <w:ind w:left="709" w:right="804" w:firstLine="0"/>
        <w:jc w:val="center"/>
      </w:pPr>
      <w:r>
        <w:t xml:space="preserve">“Increasingly we choose in-home entertainment and the internet as our outlet” – Lily Cheung: </w:t>
      </w:r>
      <w:r w:rsidRPr="007B3D90">
        <w:rPr>
          <w:i/>
        </w:rPr>
        <w:t>Does Social Media Make Us Lonely?</w:t>
      </w:r>
    </w:p>
    <w:p w:rsidR="00073034" w:rsidRDefault="00073034" w:rsidP="00CF3497">
      <w:pPr>
        <w:pStyle w:val="NoSpacing"/>
      </w:pPr>
    </w:p>
    <w:p w:rsidR="004E5F13" w:rsidRDefault="00AB0279" w:rsidP="00073034">
      <w:pPr>
        <w:pStyle w:val="NoSpacing"/>
      </w:pPr>
      <w:r>
        <w:t xml:space="preserve">  </w:t>
      </w:r>
    </w:p>
    <w:p w:rsidR="00152593" w:rsidRDefault="00152593" w:rsidP="00073034">
      <w:pPr>
        <w:pStyle w:val="NoSpacing"/>
      </w:pPr>
      <w:r>
        <w:t>Words: 450w</w:t>
      </w:r>
    </w:p>
    <w:p w:rsidR="00152593" w:rsidRDefault="005A6B1E" w:rsidP="00073034">
      <w:pPr>
        <w:pStyle w:val="NoSpacing"/>
      </w:pPr>
      <w:r>
        <w:t>YouTube</w:t>
      </w:r>
      <w:r w:rsidR="00152593">
        <w:t>: 300w</w:t>
      </w:r>
    </w:p>
    <w:p w:rsidR="00152593" w:rsidRDefault="00073034" w:rsidP="0007000F">
      <w:pPr>
        <w:tabs>
          <w:tab w:val="right" w:pos="9026"/>
        </w:tabs>
        <w:ind w:firstLine="0"/>
      </w:pPr>
      <w:r>
        <w:t>To achieve</w:t>
      </w:r>
      <w:r w:rsidR="00152593">
        <w:t xml:space="preserve"> the </w:t>
      </w:r>
      <w:r w:rsidR="003F71BF">
        <w:t>mentioned self-worth</w:t>
      </w:r>
      <w:r w:rsidR="00152593">
        <w:t xml:space="preserve">, users </w:t>
      </w:r>
      <w:r w:rsidR="00A91170">
        <w:t>put most of their personal information online. For instance, their relationships</w:t>
      </w:r>
      <w:r w:rsidR="00ED6128">
        <w:t>, feelings</w:t>
      </w:r>
      <w:r w:rsidR="00554200">
        <w:t xml:space="preserve"> and </w:t>
      </w:r>
      <w:r w:rsidR="00A91170">
        <w:t xml:space="preserve">how they look is online through all of </w:t>
      </w:r>
      <w:r w:rsidR="00554200">
        <w:t>these social media sites</w:t>
      </w:r>
      <w:r w:rsidR="00A91170">
        <w:t xml:space="preserve">. </w:t>
      </w:r>
      <w:r w:rsidR="003F71BF">
        <w:t>W</w:t>
      </w:r>
      <w:r w:rsidR="00A91170">
        <w:t xml:space="preserve">hile posting </w:t>
      </w:r>
      <w:r w:rsidR="00554200">
        <w:t xml:space="preserve">this information </w:t>
      </w:r>
      <w:r w:rsidR="00A91170">
        <w:t xml:space="preserve">may allow for confirmation and positive feedback from </w:t>
      </w:r>
      <w:r w:rsidR="00ED6128">
        <w:t>accepting people,</w:t>
      </w:r>
      <w:r w:rsidR="00A91170">
        <w:t xml:space="preserve"> strangers and bullies can use this i</w:t>
      </w:r>
      <w:r w:rsidR="00ED6128">
        <w:t>nformation for personal attacks</w:t>
      </w:r>
      <w:r w:rsidR="00ED6128">
        <w:t>.</w:t>
      </w:r>
    </w:p>
    <w:p w:rsidR="00E00D59" w:rsidRDefault="00ED6128" w:rsidP="0007000F">
      <w:pPr>
        <w:tabs>
          <w:tab w:val="right" w:pos="9026"/>
        </w:tabs>
        <w:ind w:firstLine="0"/>
        <w:rPr>
          <w:b/>
          <w:color w:val="FF0000"/>
        </w:rPr>
      </w:pPr>
      <w:r>
        <w:t>A</w:t>
      </w:r>
      <w:r w:rsidR="00BF3488">
        <w:t xml:space="preserve"> survey of ten</w:t>
      </w:r>
      <w:r>
        <w:t xml:space="preserve"> thousand students had revealed</w:t>
      </w:r>
      <w:r w:rsidR="00BF3488">
        <w:t xml:space="preserve"> that 66% use </w:t>
      </w:r>
      <w:r w:rsidR="00073034">
        <w:t>the social media website called</w:t>
      </w:r>
      <w:r>
        <w:t xml:space="preserve"> </w:t>
      </w:r>
      <w:r w:rsidR="00BF3488">
        <w:t>YouTube, where 21% of these users have experie</w:t>
      </w:r>
      <w:r>
        <w:t xml:space="preserve">nced bullying through this site. Hereby, making </w:t>
      </w:r>
      <w:r>
        <w:lastRenderedPageBreak/>
        <w:t>YouTube one of the major sources of online bullying.</w:t>
      </w:r>
      <w:r w:rsidR="00BF3488">
        <w:t xml:space="preserve"> </w:t>
      </w:r>
      <w:r w:rsidR="000E7F48">
        <w:t>This</w:t>
      </w:r>
      <w:r w:rsidR="00073034">
        <w:t xml:space="preserve"> particular</w:t>
      </w:r>
      <w:r w:rsidR="000E7F48">
        <w:t xml:space="preserve"> website uses video based communications, where feedback </w:t>
      </w:r>
      <w:r>
        <w:t>is</w:t>
      </w:r>
      <w:r w:rsidR="00073034">
        <w:t xml:space="preserve"> received by </w:t>
      </w:r>
      <w:r w:rsidR="000E7F48">
        <w:t xml:space="preserve">written comments per video. Often this is an outlet to express ones talents, feelings or interests with the camera often focused on the poster. Hereby, negative feedback or bullying is often related to the content of the video, how the poster looks or how they speak. </w:t>
      </w:r>
    </w:p>
    <w:p w:rsidR="00AB0279" w:rsidRPr="0032665A" w:rsidRDefault="00AB0279" w:rsidP="0007000F">
      <w:pPr>
        <w:tabs>
          <w:tab w:val="right" w:pos="9026"/>
        </w:tabs>
        <w:ind w:firstLine="0"/>
      </w:pPr>
      <w:r>
        <w:rPr>
          <w:b/>
          <w:color w:val="FF0000"/>
        </w:rPr>
        <w:t xml:space="preserve"> </w:t>
      </w:r>
      <w:r w:rsidR="00ED6128">
        <w:t>For example,</w:t>
      </w:r>
      <w:r w:rsidRPr="0032665A">
        <w:t xml:space="preserve"> my brother’s partner’s YouTube account received abusive comments on her make up tutorials. Here</w:t>
      </w:r>
      <w:r w:rsidR="00073034">
        <w:t>,</w:t>
      </w:r>
      <w:r w:rsidRPr="0032665A">
        <w:t xml:space="preserve"> she was not attack</w:t>
      </w:r>
      <w:r w:rsidR="00073034">
        <w:t xml:space="preserve">ed due to </w:t>
      </w:r>
      <w:r w:rsidRPr="0032665A">
        <w:t>the vi</w:t>
      </w:r>
      <w:r w:rsidR="00ED6128">
        <w:t>deos content but rather</w:t>
      </w:r>
      <w:r w:rsidRPr="0032665A">
        <w:t xml:space="preserve"> predominantly received comments on her </w:t>
      </w:r>
      <w:r w:rsidR="0032665A" w:rsidRPr="0032665A">
        <w:t>weight,</w:t>
      </w:r>
      <w:r w:rsidRPr="0032665A">
        <w:t xml:space="preserve"> similar to what is </w:t>
      </w:r>
      <w:r w:rsidR="0032665A" w:rsidRPr="0032665A">
        <w:t>shown</w:t>
      </w:r>
      <w:r w:rsidRPr="0032665A">
        <w:t xml:space="preserve"> </w:t>
      </w:r>
      <w:r w:rsidR="00ED6128">
        <w:t>here</w:t>
      </w:r>
      <w:r w:rsidR="0032665A" w:rsidRPr="0032665A">
        <w:t xml:space="preserve">. </w:t>
      </w:r>
      <w:r w:rsidR="00073034">
        <w:t>Events like this are a common</w:t>
      </w:r>
      <w:r w:rsidR="0032665A">
        <w:t xml:space="preserve"> occurrence on YouTube</w:t>
      </w:r>
      <w:r w:rsidR="00073034">
        <w:t>,</w:t>
      </w:r>
      <w:r w:rsidR="0032665A">
        <w:t xml:space="preserve"> many of which have many</w:t>
      </w:r>
      <w:r w:rsidR="00554200">
        <w:t xml:space="preserve"> negative effects</w:t>
      </w:r>
      <w:r w:rsidR="0032665A">
        <w:t xml:space="preserve">.  </w:t>
      </w:r>
    </w:p>
    <w:p w:rsidR="0032665A" w:rsidRDefault="00073034" w:rsidP="0007000F">
      <w:pPr>
        <w:tabs>
          <w:tab w:val="right" w:pos="9026"/>
        </w:tabs>
        <w:ind w:firstLine="0"/>
      </w:pPr>
      <w:r>
        <w:t>Due to bullying,</w:t>
      </w:r>
      <w:r w:rsidR="0032665A">
        <w:t xml:space="preserve"> people </w:t>
      </w:r>
      <w:r>
        <w:t>may no longer</w:t>
      </w:r>
      <w:r w:rsidR="0032665A">
        <w:t xml:space="preserve"> create </w:t>
      </w:r>
      <w:r>
        <w:t xml:space="preserve">content, thus limiting this expressive outlet, which in turn can make </w:t>
      </w:r>
      <w:r w:rsidR="0032665A">
        <w:t>people feel increasingly lonely</w:t>
      </w:r>
      <w:r w:rsidR="003F71BF">
        <w:t xml:space="preserve">. This occurs as more and more people are seeking online </w:t>
      </w:r>
      <w:r>
        <w:t>acceptance as a</w:t>
      </w:r>
      <w:r w:rsidR="00326A79">
        <w:t xml:space="preserve"> source of communication due to the increasingly busy lives and wider spread to people</w:t>
      </w:r>
      <w:r w:rsidR="007B3D90">
        <w:t xml:space="preserve"> as discussed by USC researcher, Lily C</w:t>
      </w:r>
      <w:bookmarkStart w:id="0" w:name="_GoBack"/>
      <w:bookmarkEnd w:id="0"/>
      <w:r w:rsidR="007B3D90">
        <w:t>heung</w:t>
      </w:r>
      <w:r w:rsidR="00326A79">
        <w:t xml:space="preserve">. Hereby, severing this source of interaction can indeed make the bullied withdraw from these outlets </w:t>
      </w:r>
      <w:r>
        <w:t>resulting in a feeling of loneliness</w:t>
      </w:r>
      <w:r w:rsidR="00326A79">
        <w:t xml:space="preserve">.   </w:t>
      </w:r>
      <w:r w:rsidR="0032665A">
        <w:t xml:space="preserve">   </w:t>
      </w:r>
    </w:p>
    <w:p w:rsidR="006A20B4" w:rsidRDefault="006A20B4" w:rsidP="0007000F">
      <w:pPr>
        <w:tabs>
          <w:tab w:val="right" w:pos="9026"/>
        </w:tabs>
        <w:ind w:firstLine="0"/>
      </w:pPr>
    </w:p>
    <w:p w:rsidR="00152593" w:rsidRDefault="00152593" w:rsidP="0007000F">
      <w:pPr>
        <w:tabs>
          <w:tab w:val="right" w:pos="9026"/>
        </w:tabs>
        <w:ind w:firstLine="0"/>
      </w:pPr>
      <w:r>
        <w:t>Conclusion: 150w</w:t>
      </w:r>
    </w:p>
    <w:p w:rsidR="00152593" w:rsidRDefault="00152593" w:rsidP="0007000F">
      <w:pPr>
        <w:tabs>
          <w:tab w:val="right" w:pos="9026"/>
        </w:tabs>
        <w:ind w:firstLine="0"/>
      </w:pPr>
    </w:p>
    <w:sectPr w:rsidR="001525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5A2" w:rsidRDefault="003105A2" w:rsidP="0007000F">
      <w:pPr>
        <w:spacing w:after="0" w:line="240" w:lineRule="auto"/>
      </w:pPr>
      <w:r>
        <w:separator/>
      </w:r>
    </w:p>
  </w:endnote>
  <w:endnote w:type="continuationSeparator" w:id="0">
    <w:p w:rsidR="003105A2" w:rsidRDefault="003105A2" w:rsidP="0007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5A2" w:rsidRDefault="003105A2" w:rsidP="0007000F">
      <w:pPr>
        <w:spacing w:after="0" w:line="240" w:lineRule="auto"/>
      </w:pPr>
      <w:r>
        <w:separator/>
      </w:r>
    </w:p>
  </w:footnote>
  <w:footnote w:type="continuationSeparator" w:id="0">
    <w:p w:rsidR="003105A2" w:rsidRDefault="003105A2" w:rsidP="00070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7AD9"/>
    <w:multiLevelType w:val="hybridMultilevel"/>
    <w:tmpl w:val="62CEE24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nsid w:val="1C966BC4"/>
    <w:multiLevelType w:val="hybridMultilevel"/>
    <w:tmpl w:val="1456972A"/>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nsid w:val="289222FD"/>
    <w:multiLevelType w:val="hybridMultilevel"/>
    <w:tmpl w:val="FE406CF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
    <w:nsid w:val="2A5C337B"/>
    <w:multiLevelType w:val="hybridMultilevel"/>
    <w:tmpl w:val="5DAE5AB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nsid w:val="30A30B1C"/>
    <w:multiLevelType w:val="hybridMultilevel"/>
    <w:tmpl w:val="B5E47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DE7311D"/>
    <w:multiLevelType w:val="hybridMultilevel"/>
    <w:tmpl w:val="E336243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6">
    <w:nsid w:val="66A45C85"/>
    <w:multiLevelType w:val="hybridMultilevel"/>
    <w:tmpl w:val="A0E03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B637EAB"/>
    <w:multiLevelType w:val="hybridMultilevel"/>
    <w:tmpl w:val="7AA8EC4E"/>
    <w:lvl w:ilvl="0" w:tplc="0C09000F">
      <w:start w:val="1"/>
      <w:numFmt w:val="decimal"/>
      <w:lvlText w:val="%1."/>
      <w:lvlJc w:val="left"/>
      <w:pPr>
        <w:ind w:left="1485" w:hanging="360"/>
      </w:p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abstractNum w:abstractNumId="8">
    <w:nsid w:val="6E545FCE"/>
    <w:multiLevelType w:val="hybridMultilevel"/>
    <w:tmpl w:val="4B2AE6E4"/>
    <w:lvl w:ilvl="0" w:tplc="0C090001">
      <w:start w:val="1"/>
      <w:numFmt w:val="bullet"/>
      <w:lvlText w:val=""/>
      <w:lvlJc w:val="left"/>
      <w:pPr>
        <w:ind w:left="1724" w:hanging="360"/>
      </w:pPr>
      <w:rPr>
        <w:rFonts w:ascii="Symbol" w:hAnsi="Symbol" w:hint="default"/>
      </w:rPr>
    </w:lvl>
    <w:lvl w:ilvl="1" w:tplc="0C090003" w:tentative="1">
      <w:start w:val="1"/>
      <w:numFmt w:val="bullet"/>
      <w:lvlText w:val="o"/>
      <w:lvlJc w:val="left"/>
      <w:pPr>
        <w:ind w:left="2444" w:hanging="360"/>
      </w:pPr>
      <w:rPr>
        <w:rFonts w:ascii="Courier New" w:hAnsi="Courier New" w:cs="Courier New" w:hint="default"/>
      </w:rPr>
    </w:lvl>
    <w:lvl w:ilvl="2" w:tplc="0C090005" w:tentative="1">
      <w:start w:val="1"/>
      <w:numFmt w:val="bullet"/>
      <w:lvlText w:val=""/>
      <w:lvlJc w:val="left"/>
      <w:pPr>
        <w:ind w:left="3164" w:hanging="360"/>
      </w:pPr>
      <w:rPr>
        <w:rFonts w:ascii="Wingdings" w:hAnsi="Wingdings" w:hint="default"/>
      </w:rPr>
    </w:lvl>
    <w:lvl w:ilvl="3" w:tplc="0C090001" w:tentative="1">
      <w:start w:val="1"/>
      <w:numFmt w:val="bullet"/>
      <w:lvlText w:val=""/>
      <w:lvlJc w:val="left"/>
      <w:pPr>
        <w:ind w:left="3884" w:hanging="360"/>
      </w:pPr>
      <w:rPr>
        <w:rFonts w:ascii="Symbol" w:hAnsi="Symbol" w:hint="default"/>
      </w:rPr>
    </w:lvl>
    <w:lvl w:ilvl="4" w:tplc="0C090003" w:tentative="1">
      <w:start w:val="1"/>
      <w:numFmt w:val="bullet"/>
      <w:lvlText w:val="o"/>
      <w:lvlJc w:val="left"/>
      <w:pPr>
        <w:ind w:left="4604" w:hanging="360"/>
      </w:pPr>
      <w:rPr>
        <w:rFonts w:ascii="Courier New" w:hAnsi="Courier New" w:cs="Courier New" w:hint="default"/>
      </w:rPr>
    </w:lvl>
    <w:lvl w:ilvl="5" w:tplc="0C090005" w:tentative="1">
      <w:start w:val="1"/>
      <w:numFmt w:val="bullet"/>
      <w:lvlText w:val=""/>
      <w:lvlJc w:val="left"/>
      <w:pPr>
        <w:ind w:left="5324" w:hanging="360"/>
      </w:pPr>
      <w:rPr>
        <w:rFonts w:ascii="Wingdings" w:hAnsi="Wingdings" w:hint="default"/>
      </w:rPr>
    </w:lvl>
    <w:lvl w:ilvl="6" w:tplc="0C090001" w:tentative="1">
      <w:start w:val="1"/>
      <w:numFmt w:val="bullet"/>
      <w:lvlText w:val=""/>
      <w:lvlJc w:val="left"/>
      <w:pPr>
        <w:ind w:left="6044" w:hanging="360"/>
      </w:pPr>
      <w:rPr>
        <w:rFonts w:ascii="Symbol" w:hAnsi="Symbol" w:hint="default"/>
      </w:rPr>
    </w:lvl>
    <w:lvl w:ilvl="7" w:tplc="0C090003" w:tentative="1">
      <w:start w:val="1"/>
      <w:numFmt w:val="bullet"/>
      <w:lvlText w:val="o"/>
      <w:lvlJc w:val="left"/>
      <w:pPr>
        <w:ind w:left="6764" w:hanging="360"/>
      </w:pPr>
      <w:rPr>
        <w:rFonts w:ascii="Courier New" w:hAnsi="Courier New" w:cs="Courier New" w:hint="default"/>
      </w:rPr>
    </w:lvl>
    <w:lvl w:ilvl="8" w:tplc="0C090005" w:tentative="1">
      <w:start w:val="1"/>
      <w:numFmt w:val="bullet"/>
      <w:lvlText w:val=""/>
      <w:lvlJc w:val="left"/>
      <w:pPr>
        <w:ind w:left="7484" w:hanging="360"/>
      </w:pPr>
      <w:rPr>
        <w:rFonts w:ascii="Wingdings" w:hAnsi="Wingdings" w:hint="default"/>
      </w:rPr>
    </w:lvl>
  </w:abstractNum>
  <w:abstractNum w:abstractNumId="9">
    <w:nsid w:val="7ABA132B"/>
    <w:multiLevelType w:val="hybridMultilevel"/>
    <w:tmpl w:val="240C622E"/>
    <w:lvl w:ilvl="0" w:tplc="0C090001">
      <w:start w:val="1"/>
      <w:numFmt w:val="bullet"/>
      <w:lvlText w:val=""/>
      <w:lvlJc w:val="left"/>
      <w:pPr>
        <w:ind w:left="1110" w:hanging="360"/>
      </w:pPr>
      <w:rPr>
        <w:rFonts w:ascii="Symbol" w:hAnsi="Symbol" w:hint="default"/>
      </w:rPr>
    </w:lvl>
    <w:lvl w:ilvl="1" w:tplc="0C090003" w:tentative="1">
      <w:start w:val="1"/>
      <w:numFmt w:val="bullet"/>
      <w:lvlText w:val="o"/>
      <w:lvlJc w:val="left"/>
      <w:pPr>
        <w:ind w:left="1830" w:hanging="360"/>
      </w:pPr>
      <w:rPr>
        <w:rFonts w:ascii="Courier New" w:hAnsi="Courier New" w:cs="Courier New" w:hint="default"/>
      </w:rPr>
    </w:lvl>
    <w:lvl w:ilvl="2" w:tplc="0C090005" w:tentative="1">
      <w:start w:val="1"/>
      <w:numFmt w:val="bullet"/>
      <w:lvlText w:val=""/>
      <w:lvlJc w:val="left"/>
      <w:pPr>
        <w:ind w:left="2550" w:hanging="360"/>
      </w:pPr>
      <w:rPr>
        <w:rFonts w:ascii="Wingdings" w:hAnsi="Wingdings" w:hint="default"/>
      </w:rPr>
    </w:lvl>
    <w:lvl w:ilvl="3" w:tplc="0C090001" w:tentative="1">
      <w:start w:val="1"/>
      <w:numFmt w:val="bullet"/>
      <w:lvlText w:val=""/>
      <w:lvlJc w:val="left"/>
      <w:pPr>
        <w:ind w:left="3270" w:hanging="360"/>
      </w:pPr>
      <w:rPr>
        <w:rFonts w:ascii="Symbol" w:hAnsi="Symbol" w:hint="default"/>
      </w:rPr>
    </w:lvl>
    <w:lvl w:ilvl="4" w:tplc="0C090003" w:tentative="1">
      <w:start w:val="1"/>
      <w:numFmt w:val="bullet"/>
      <w:lvlText w:val="o"/>
      <w:lvlJc w:val="left"/>
      <w:pPr>
        <w:ind w:left="3990" w:hanging="360"/>
      </w:pPr>
      <w:rPr>
        <w:rFonts w:ascii="Courier New" w:hAnsi="Courier New" w:cs="Courier New" w:hint="default"/>
      </w:rPr>
    </w:lvl>
    <w:lvl w:ilvl="5" w:tplc="0C090005" w:tentative="1">
      <w:start w:val="1"/>
      <w:numFmt w:val="bullet"/>
      <w:lvlText w:val=""/>
      <w:lvlJc w:val="left"/>
      <w:pPr>
        <w:ind w:left="4710" w:hanging="360"/>
      </w:pPr>
      <w:rPr>
        <w:rFonts w:ascii="Wingdings" w:hAnsi="Wingdings" w:hint="default"/>
      </w:rPr>
    </w:lvl>
    <w:lvl w:ilvl="6" w:tplc="0C090001" w:tentative="1">
      <w:start w:val="1"/>
      <w:numFmt w:val="bullet"/>
      <w:lvlText w:val=""/>
      <w:lvlJc w:val="left"/>
      <w:pPr>
        <w:ind w:left="5430" w:hanging="360"/>
      </w:pPr>
      <w:rPr>
        <w:rFonts w:ascii="Symbol" w:hAnsi="Symbol" w:hint="default"/>
      </w:rPr>
    </w:lvl>
    <w:lvl w:ilvl="7" w:tplc="0C090003" w:tentative="1">
      <w:start w:val="1"/>
      <w:numFmt w:val="bullet"/>
      <w:lvlText w:val="o"/>
      <w:lvlJc w:val="left"/>
      <w:pPr>
        <w:ind w:left="6150" w:hanging="360"/>
      </w:pPr>
      <w:rPr>
        <w:rFonts w:ascii="Courier New" w:hAnsi="Courier New" w:cs="Courier New" w:hint="default"/>
      </w:rPr>
    </w:lvl>
    <w:lvl w:ilvl="8" w:tplc="0C090005" w:tentative="1">
      <w:start w:val="1"/>
      <w:numFmt w:val="bullet"/>
      <w:lvlText w:val=""/>
      <w:lvlJc w:val="left"/>
      <w:pPr>
        <w:ind w:left="687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9"/>
  </w:num>
  <w:num w:numId="7">
    <w:abstractNumId w:val="1"/>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0F"/>
    <w:rsid w:val="0007000F"/>
    <w:rsid w:val="00073034"/>
    <w:rsid w:val="000E7F48"/>
    <w:rsid w:val="001134AF"/>
    <w:rsid w:val="00152593"/>
    <w:rsid w:val="00200355"/>
    <w:rsid w:val="003105A2"/>
    <w:rsid w:val="0032665A"/>
    <w:rsid w:val="00326A79"/>
    <w:rsid w:val="00347AE8"/>
    <w:rsid w:val="003F71BF"/>
    <w:rsid w:val="00444B9E"/>
    <w:rsid w:val="004B4EA2"/>
    <w:rsid w:val="004E5F13"/>
    <w:rsid w:val="0050268B"/>
    <w:rsid w:val="00554200"/>
    <w:rsid w:val="005A6B1E"/>
    <w:rsid w:val="006A20B4"/>
    <w:rsid w:val="0071519D"/>
    <w:rsid w:val="007413A1"/>
    <w:rsid w:val="007B3D90"/>
    <w:rsid w:val="00A91170"/>
    <w:rsid w:val="00AA73E1"/>
    <w:rsid w:val="00AB0279"/>
    <w:rsid w:val="00BF3488"/>
    <w:rsid w:val="00C43236"/>
    <w:rsid w:val="00CD50B8"/>
    <w:rsid w:val="00CE4E56"/>
    <w:rsid w:val="00CE5560"/>
    <w:rsid w:val="00CF3497"/>
    <w:rsid w:val="00E00D59"/>
    <w:rsid w:val="00E570F2"/>
    <w:rsid w:val="00ED61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2095D-0807-40C0-9FC9-FAB7685F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0F"/>
  </w:style>
  <w:style w:type="paragraph" w:styleId="Footer">
    <w:name w:val="footer"/>
    <w:basedOn w:val="Normal"/>
    <w:link w:val="FooterChar"/>
    <w:uiPriority w:val="99"/>
    <w:unhideWhenUsed/>
    <w:rsid w:val="00070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0F"/>
  </w:style>
  <w:style w:type="character" w:styleId="Hyperlink">
    <w:name w:val="Hyperlink"/>
    <w:basedOn w:val="DefaultParagraphFont"/>
    <w:uiPriority w:val="99"/>
    <w:unhideWhenUsed/>
    <w:rsid w:val="007413A1"/>
    <w:rPr>
      <w:color w:val="0563C1" w:themeColor="hyperlink"/>
      <w:u w:val="single"/>
    </w:rPr>
  </w:style>
  <w:style w:type="character" w:styleId="FollowedHyperlink">
    <w:name w:val="FollowedHyperlink"/>
    <w:basedOn w:val="DefaultParagraphFont"/>
    <w:uiPriority w:val="99"/>
    <w:semiHidden/>
    <w:unhideWhenUsed/>
    <w:rsid w:val="00CE4E56"/>
    <w:rPr>
      <w:color w:val="954F72" w:themeColor="followedHyperlink"/>
      <w:u w:val="single"/>
    </w:rPr>
  </w:style>
  <w:style w:type="paragraph" w:styleId="ListParagraph">
    <w:name w:val="List Paragraph"/>
    <w:basedOn w:val="Normal"/>
    <w:uiPriority w:val="34"/>
    <w:qFormat/>
    <w:rsid w:val="00CE4E56"/>
    <w:pPr>
      <w:ind w:left="720"/>
      <w:contextualSpacing/>
    </w:pPr>
  </w:style>
  <w:style w:type="paragraph" w:styleId="NoSpacing">
    <w:name w:val="No Spacing"/>
    <w:uiPriority w:val="1"/>
    <w:qFormat/>
    <w:rsid w:val="00073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2016-05-21T10:59:00Z</dcterms:created>
  <dcterms:modified xsi:type="dcterms:W3CDTF">2016-05-24T11:00:00Z</dcterms:modified>
</cp:coreProperties>
</file>