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B8" w:rsidRDefault="00180615">
      <w:r>
        <w:t xml:space="preserve">Notes for immunoprecipitation with </w:t>
      </w:r>
      <w:proofErr w:type="spellStart"/>
      <w:r>
        <w:t>dynabeads</w:t>
      </w:r>
      <w:proofErr w:type="spellEnd"/>
      <w:r>
        <w:t xml:space="preserve"> and transfection: </w:t>
      </w:r>
    </w:p>
    <w:p w:rsidR="00B53666" w:rsidRDefault="00B53666">
      <w:r>
        <w:t xml:space="preserve">Day before: </w:t>
      </w:r>
    </w:p>
    <w:p w:rsidR="00FC4066" w:rsidRDefault="00792769" w:rsidP="00B53666">
      <w:pPr>
        <w:pStyle w:val="ListParagraph"/>
        <w:numPr>
          <w:ilvl w:val="0"/>
          <w:numId w:val="2"/>
        </w:numPr>
      </w:pPr>
      <w:r>
        <w:t>Seed well plates as</w:t>
      </w:r>
      <w:r w:rsidR="00B53666">
        <w:t xml:space="preserve"> stated</w:t>
      </w:r>
      <w:r>
        <w:t xml:space="preserve">. </w:t>
      </w:r>
      <w:proofErr w:type="spellStart"/>
      <w:r>
        <w:t>Eg</w:t>
      </w:r>
      <w:proofErr w:type="spellEnd"/>
      <w:r>
        <w:t xml:space="preserve">. 1x 10^4 cells in 96 well or 2x10^5 cells in 6well. (Note. Scale up proportionate to the </w:t>
      </w:r>
      <w:proofErr w:type="spellStart"/>
      <w:r>
        <w:t>DharmaFect</w:t>
      </w:r>
      <w:proofErr w:type="spellEnd"/>
      <w:r>
        <w:t xml:space="preserve"> reagent)</w:t>
      </w:r>
    </w:p>
    <w:p w:rsidR="00B53666" w:rsidRDefault="00FC4066" w:rsidP="00B53666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>. Split cells at 70% confluency, dilute 1:5, then 100uL o</w:t>
      </w:r>
      <w:r w:rsidR="001404A1">
        <w:t xml:space="preserve">f cell solution in 900uL media for 12well. </w:t>
      </w:r>
    </w:p>
    <w:p w:rsidR="00FC4066" w:rsidRDefault="001404A1" w:rsidP="00B53666">
      <w:pPr>
        <w:pStyle w:val="ListParagraph"/>
        <w:numPr>
          <w:ilvl w:val="0"/>
          <w:numId w:val="2"/>
        </w:numPr>
      </w:pPr>
      <w:r>
        <w:t xml:space="preserve">Incubate overnight (24hrs) at normal conditions. </w:t>
      </w:r>
    </w:p>
    <w:p w:rsidR="00B53666" w:rsidRDefault="00B53666" w:rsidP="00B53666">
      <w:r>
        <w:t>Day of transfection:</w:t>
      </w:r>
    </w:p>
    <w:p w:rsidR="00180615" w:rsidRDefault="00A37E49" w:rsidP="00180615">
      <w:pPr>
        <w:pStyle w:val="ListParagraph"/>
        <w:numPr>
          <w:ilvl w:val="0"/>
          <w:numId w:val="1"/>
        </w:numPr>
      </w:pPr>
      <w:r>
        <w:t xml:space="preserve">Suspend the RNAs, </w:t>
      </w:r>
      <w:proofErr w:type="spellStart"/>
      <w:r>
        <w:t>XuL</w:t>
      </w:r>
      <w:proofErr w:type="spellEnd"/>
      <w:r>
        <w:t xml:space="preserve"> per </w:t>
      </w:r>
      <w:proofErr w:type="spellStart"/>
      <w:r>
        <w:t>nMole</w:t>
      </w:r>
      <w:proofErr w:type="spellEnd"/>
      <w:r>
        <w:t xml:space="preserve"> = 100uM stock. </w:t>
      </w:r>
    </w:p>
    <w:p w:rsidR="00A37E49" w:rsidRDefault="00A37E49" w:rsidP="00180615">
      <w:pPr>
        <w:pStyle w:val="ListParagraph"/>
        <w:numPr>
          <w:ilvl w:val="0"/>
          <w:numId w:val="1"/>
        </w:numPr>
      </w:pPr>
      <w:r>
        <w:t xml:space="preserve">Make 5uM working, 5uL of 100uM in 95uL of </w:t>
      </w:r>
      <w:proofErr w:type="spellStart"/>
      <w:r>
        <w:t>RNAse</w:t>
      </w:r>
      <w:proofErr w:type="spellEnd"/>
      <w:r>
        <w:t xml:space="preserve">-free water. Freeze. </w:t>
      </w:r>
    </w:p>
    <w:p w:rsidR="00A37E49" w:rsidRDefault="006B0F0F" w:rsidP="00180615">
      <w:pPr>
        <w:pStyle w:val="ListParagraph"/>
        <w:numPr>
          <w:ilvl w:val="0"/>
          <w:numId w:val="1"/>
        </w:numPr>
      </w:pPr>
      <w:r>
        <w:t>Make two master mixes (table is for PC3: need optimisation)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366"/>
        <w:gridCol w:w="1369"/>
        <w:gridCol w:w="1410"/>
        <w:gridCol w:w="1567"/>
        <w:gridCol w:w="1411"/>
        <w:gridCol w:w="1299"/>
      </w:tblGrid>
      <w:tr w:rsidR="00B53666" w:rsidTr="00B53666">
        <w:tc>
          <w:tcPr>
            <w:tcW w:w="1366" w:type="dxa"/>
          </w:tcPr>
          <w:p w:rsidR="00B53666" w:rsidRDefault="00B53666" w:rsidP="006B0F0F">
            <w:pPr>
              <w:ind w:firstLine="0"/>
            </w:pPr>
          </w:p>
        </w:tc>
        <w:tc>
          <w:tcPr>
            <w:tcW w:w="2779" w:type="dxa"/>
            <w:gridSpan w:val="2"/>
          </w:tcPr>
          <w:p w:rsidR="00B53666" w:rsidRDefault="00B53666" w:rsidP="006B0F0F">
            <w:pPr>
              <w:ind w:firstLine="0"/>
            </w:pPr>
            <w:r>
              <w:t>Tube 1. Diluted RNA per well</w:t>
            </w:r>
          </w:p>
        </w:tc>
        <w:tc>
          <w:tcPr>
            <w:tcW w:w="2978" w:type="dxa"/>
            <w:gridSpan w:val="2"/>
          </w:tcPr>
          <w:p w:rsidR="00B53666" w:rsidRDefault="00B53666" w:rsidP="006B0F0F">
            <w:pPr>
              <w:ind w:firstLine="0"/>
            </w:pPr>
            <w:r>
              <w:t>Tube 2. Diluted Dharma per well</w:t>
            </w:r>
          </w:p>
        </w:tc>
        <w:tc>
          <w:tcPr>
            <w:tcW w:w="1249" w:type="dxa"/>
            <w:vMerge w:val="restart"/>
          </w:tcPr>
          <w:p w:rsidR="00B53666" w:rsidRDefault="00B53666" w:rsidP="006B0F0F">
            <w:pPr>
              <w:ind w:firstLine="0"/>
            </w:pPr>
            <w:r>
              <w:t>Total transfection volume (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</w:tr>
      <w:tr w:rsidR="00B53666" w:rsidTr="00B53666">
        <w:tc>
          <w:tcPr>
            <w:tcW w:w="1366" w:type="dxa"/>
          </w:tcPr>
          <w:p w:rsidR="00B53666" w:rsidRDefault="00B53666" w:rsidP="006B0F0F">
            <w:pPr>
              <w:ind w:firstLine="0"/>
            </w:pPr>
            <w:r>
              <w:t>No. Well</w:t>
            </w:r>
          </w:p>
        </w:tc>
        <w:tc>
          <w:tcPr>
            <w:tcW w:w="1369" w:type="dxa"/>
          </w:tcPr>
          <w:p w:rsidR="00B53666" w:rsidRDefault="00B53666" w:rsidP="006B0F0F">
            <w:pPr>
              <w:ind w:firstLine="0"/>
            </w:pPr>
            <w:r>
              <w:t xml:space="preserve">5uM </w:t>
            </w:r>
            <w:proofErr w:type="spellStart"/>
            <w:r>
              <w:t>rna</w:t>
            </w:r>
            <w:proofErr w:type="spellEnd"/>
          </w:p>
        </w:tc>
        <w:tc>
          <w:tcPr>
            <w:tcW w:w="1410" w:type="dxa"/>
          </w:tcPr>
          <w:p w:rsidR="00B53666" w:rsidRDefault="00B53666" w:rsidP="006B0F0F">
            <w:pPr>
              <w:ind w:firstLine="0"/>
            </w:pPr>
            <w:r>
              <w:t>SF media</w:t>
            </w:r>
          </w:p>
        </w:tc>
        <w:tc>
          <w:tcPr>
            <w:tcW w:w="1567" w:type="dxa"/>
          </w:tcPr>
          <w:p w:rsidR="00B53666" w:rsidRDefault="00B53666" w:rsidP="006B0F0F">
            <w:pPr>
              <w:ind w:firstLine="0"/>
            </w:pPr>
            <w:proofErr w:type="spellStart"/>
            <w:r>
              <w:t>DharmaFect</w:t>
            </w:r>
            <w:proofErr w:type="spellEnd"/>
          </w:p>
        </w:tc>
        <w:tc>
          <w:tcPr>
            <w:tcW w:w="1411" w:type="dxa"/>
          </w:tcPr>
          <w:p w:rsidR="00B53666" w:rsidRDefault="00B53666" w:rsidP="006B0F0F">
            <w:pPr>
              <w:ind w:firstLine="0"/>
            </w:pPr>
            <w:r>
              <w:t>SF media</w:t>
            </w:r>
          </w:p>
        </w:tc>
        <w:tc>
          <w:tcPr>
            <w:tcW w:w="1249" w:type="dxa"/>
            <w:vMerge/>
          </w:tcPr>
          <w:p w:rsidR="00B53666" w:rsidRDefault="00B53666" w:rsidP="006B0F0F">
            <w:pPr>
              <w:ind w:firstLine="0"/>
            </w:pPr>
          </w:p>
        </w:tc>
      </w:tr>
      <w:tr w:rsidR="00B53666" w:rsidTr="00B53666">
        <w:tc>
          <w:tcPr>
            <w:tcW w:w="1366" w:type="dxa"/>
          </w:tcPr>
          <w:p w:rsidR="00B53666" w:rsidRDefault="00B53666" w:rsidP="006B0F0F">
            <w:pPr>
              <w:ind w:firstLine="0"/>
            </w:pPr>
            <w:r>
              <w:t>96</w:t>
            </w:r>
          </w:p>
        </w:tc>
        <w:tc>
          <w:tcPr>
            <w:tcW w:w="1369" w:type="dxa"/>
          </w:tcPr>
          <w:p w:rsidR="00B53666" w:rsidRDefault="00B53666" w:rsidP="006B0F0F">
            <w:pPr>
              <w:ind w:firstLine="0"/>
            </w:pPr>
            <w:r>
              <w:t>0.5</w:t>
            </w:r>
          </w:p>
        </w:tc>
        <w:tc>
          <w:tcPr>
            <w:tcW w:w="1410" w:type="dxa"/>
          </w:tcPr>
          <w:p w:rsidR="00B53666" w:rsidRDefault="00B53666" w:rsidP="006B0F0F">
            <w:pPr>
              <w:ind w:firstLine="0"/>
            </w:pPr>
            <w:r>
              <w:t>9.5</w:t>
            </w:r>
          </w:p>
        </w:tc>
        <w:tc>
          <w:tcPr>
            <w:tcW w:w="1567" w:type="dxa"/>
          </w:tcPr>
          <w:p w:rsidR="00B53666" w:rsidRDefault="00B53666" w:rsidP="006B0F0F">
            <w:pPr>
              <w:ind w:firstLine="0"/>
            </w:pPr>
            <w:r>
              <w:t>0.2</w:t>
            </w:r>
          </w:p>
        </w:tc>
        <w:tc>
          <w:tcPr>
            <w:tcW w:w="1411" w:type="dxa"/>
          </w:tcPr>
          <w:p w:rsidR="00B53666" w:rsidRDefault="00B53666" w:rsidP="006B0F0F">
            <w:pPr>
              <w:ind w:firstLine="0"/>
            </w:pPr>
            <w:r>
              <w:t>9.8</w:t>
            </w:r>
          </w:p>
        </w:tc>
        <w:tc>
          <w:tcPr>
            <w:tcW w:w="1249" w:type="dxa"/>
          </w:tcPr>
          <w:p w:rsidR="00B53666" w:rsidRDefault="00B53666" w:rsidP="006B0F0F">
            <w:pPr>
              <w:ind w:firstLine="0"/>
            </w:pPr>
            <w:r>
              <w:t>100</w:t>
            </w:r>
          </w:p>
        </w:tc>
      </w:tr>
      <w:tr w:rsidR="00B53666" w:rsidTr="00B53666">
        <w:tc>
          <w:tcPr>
            <w:tcW w:w="1366" w:type="dxa"/>
          </w:tcPr>
          <w:p w:rsidR="00B53666" w:rsidRDefault="00B53666" w:rsidP="006B0F0F">
            <w:pPr>
              <w:ind w:firstLine="0"/>
            </w:pPr>
            <w:r>
              <w:t>12</w:t>
            </w:r>
          </w:p>
        </w:tc>
        <w:tc>
          <w:tcPr>
            <w:tcW w:w="1369" w:type="dxa"/>
          </w:tcPr>
          <w:p w:rsidR="00B53666" w:rsidRDefault="00B53666" w:rsidP="006B0F0F">
            <w:pPr>
              <w:ind w:firstLine="0"/>
            </w:pPr>
            <w:r>
              <w:t>5</w:t>
            </w:r>
          </w:p>
        </w:tc>
        <w:tc>
          <w:tcPr>
            <w:tcW w:w="1410" w:type="dxa"/>
          </w:tcPr>
          <w:p w:rsidR="00B53666" w:rsidRDefault="00B53666" w:rsidP="006B0F0F">
            <w:pPr>
              <w:ind w:firstLine="0"/>
            </w:pPr>
            <w:r>
              <w:t>95</w:t>
            </w:r>
          </w:p>
        </w:tc>
        <w:tc>
          <w:tcPr>
            <w:tcW w:w="1567" w:type="dxa"/>
          </w:tcPr>
          <w:p w:rsidR="00B53666" w:rsidRDefault="00B53666" w:rsidP="006B0F0F">
            <w:pPr>
              <w:ind w:firstLine="0"/>
            </w:pPr>
            <w:r>
              <w:t>2</w:t>
            </w:r>
          </w:p>
        </w:tc>
        <w:tc>
          <w:tcPr>
            <w:tcW w:w="1411" w:type="dxa"/>
          </w:tcPr>
          <w:p w:rsidR="00B53666" w:rsidRDefault="00B53666" w:rsidP="006B0F0F">
            <w:pPr>
              <w:ind w:firstLine="0"/>
            </w:pPr>
            <w:r>
              <w:t>98</w:t>
            </w:r>
          </w:p>
        </w:tc>
        <w:tc>
          <w:tcPr>
            <w:tcW w:w="1249" w:type="dxa"/>
          </w:tcPr>
          <w:p w:rsidR="00B53666" w:rsidRDefault="00B53666" w:rsidP="006B0F0F">
            <w:pPr>
              <w:ind w:firstLine="0"/>
            </w:pPr>
            <w:r>
              <w:t>1000</w:t>
            </w:r>
          </w:p>
        </w:tc>
      </w:tr>
      <w:tr w:rsidR="00B53666" w:rsidTr="00B53666">
        <w:tc>
          <w:tcPr>
            <w:tcW w:w="1366" w:type="dxa"/>
          </w:tcPr>
          <w:p w:rsidR="00B53666" w:rsidRDefault="00B53666" w:rsidP="006B0F0F">
            <w:pPr>
              <w:ind w:firstLine="0"/>
            </w:pPr>
            <w:r>
              <w:t>6</w:t>
            </w:r>
          </w:p>
        </w:tc>
        <w:tc>
          <w:tcPr>
            <w:tcW w:w="1369" w:type="dxa"/>
          </w:tcPr>
          <w:p w:rsidR="00B53666" w:rsidRDefault="00B53666" w:rsidP="006B0F0F">
            <w:pPr>
              <w:ind w:firstLine="0"/>
            </w:pPr>
            <w:r>
              <w:t>10</w:t>
            </w:r>
          </w:p>
        </w:tc>
        <w:tc>
          <w:tcPr>
            <w:tcW w:w="1410" w:type="dxa"/>
          </w:tcPr>
          <w:p w:rsidR="00B53666" w:rsidRDefault="00B53666" w:rsidP="006B0F0F">
            <w:pPr>
              <w:ind w:firstLine="0"/>
            </w:pPr>
            <w:r>
              <w:t>190</w:t>
            </w:r>
          </w:p>
        </w:tc>
        <w:tc>
          <w:tcPr>
            <w:tcW w:w="1567" w:type="dxa"/>
          </w:tcPr>
          <w:p w:rsidR="00B53666" w:rsidRDefault="00B53666" w:rsidP="006B0F0F">
            <w:pPr>
              <w:ind w:firstLine="0"/>
            </w:pPr>
            <w:r>
              <w:t>4</w:t>
            </w:r>
          </w:p>
        </w:tc>
        <w:tc>
          <w:tcPr>
            <w:tcW w:w="1411" w:type="dxa"/>
          </w:tcPr>
          <w:p w:rsidR="00B53666" w:rsidRDefault="00B53666" w:rsidP="006B0F0F">
            <w:pPr>
              <w:ind w:firstLine="0"/>
            </w:pPr>
            <w:r>
              <w:t>196</w:t>
            </w:r>
          </w:p>
        </w:tc>
        <w:tc>
          <w:tcPr>
            <w:tcW w:w="1249" w:type="dxa"/>
          </w:tcPr>
          <w:p w:rsidR="00B53666" w:rsidRDefault="00B53666" w:rsidP="006B0F0F">
            <w:pPr>
              <w:ind w:firstLine="0"/>
            </w:pPr>
            <w:r>
              <w:t>2000</w:t>
            </w:r>
          </w:p>
        </w:tc>
      </w:tr>
    </w:tbl>
    <w:p w:rsidR="00A37E49" w:rsidRDefault="00E22AC0" w:rsidP="00180615">
      <w:pPr>
        <w:pStyle w:val="ListParagraph"/>
        <w:numPr>
          <w:ilvl w:val="0"/>
          <w:numId w:val="1"/>
        </w:numPr>
      </w:pPr>
      <w:r>
        <w:t>Mix the tubes separately and gently. Incubate 5minutes at RT.</w:t>
      </w:r>
    </w:p>
    <w:p w:rsidR="00A37E49" w:rsidRDefault="00B53666" w:rsidP="00180615">
      <w:pPr>
        <w:pStyle w:val="ListParagraph"/>
        <w:numPr>
          <w:ilvl w:val="0"/>
          <w:numId w:val="1"/>
        </w:numPr>
      </w:pPr>
      <w:r>
        <w:t xml:space="preserve">Add tube 1 contents to tube 2. Mix gentle and incubate for 20minutes at RT. </w:t>
      </w:r>
    </w:p>
    <w:p w:rsidR="00B53666" w:rsidRDefault="00B53666" w:rsidP="00180615">
      <w:pPr>
        <w:pStyle w:val="ListParagraph"/>
        <w:numPr>
          <w:ilvl w:val="0"/>
          <w:numId w:val="1"/>
        </w:numPr>
      </w:pPr>
      <w:r>
        <w:t>Add 5%FBS/RPMI to Tube1/2 contents to make up to volume (</w:t>
      </w:r>
      <w:proofErr w:type="spellStart"/>
      <w:r>
        <w:t>eg</w:t>
      </w:r>
      <w:proofErr w:type="spellEnd"/>
      <w:r>
        <w:t>. 1600uL for 6well)</w:t>
      </w:r>
    </w:p>
    <w:p w:rsidR="00B53666" w:rsidRDefault="00B53666" w:rsidP="00180615">
      <w:pPr>
        <w:pStyle w:val="ListParagraph"/>
        <w:numPr>
          <w:ilvl w:val="0"/>
          <w:numId w:val="1"/>
        </w:numPr>
      </w:pPr>
      <w:r>
        <w:t>Remove old media from cells and add RNA/</w:t>
      </w:r>
      <w:proofErr w:type="spellStart"/>
      <w:r>
        <w:t>DharmaFect</w:t>
      </w:r>
      <w:proofErr w:type="spellEnd"/>
      <w:r>
        <w:t xml:space="preserve"> media. </w:t>
      </w:r>
    </w:p>
    <w:p w:rsidR="00B53666" w:rsidRDefault="00B53666" w:rsidP="00180615">
      <w:pPr>
        <w:pStyle w:val="ListParagraph"/>
        <w:numPr>
          <w:ilvl w:val="0"/>
          <w:numId w:val="1"/>
        </w:numPr>
      </w:pPr>
      <w:r>
        <w:t xml:space="preserve">Incubate at normal conditions for 24-72hrs (max.). </w:t>
      </w:r>
    </w:p>
    <w:p w:rsidR="00B53666" w:rsidRDefault="00CD7B8A" w:rsidP="00CD7B8A">
      <w:pPr>
        <w:ind w:left="284" w:firstLine="0"/>
      </w:pPr>
      <w:r>
        <w:t xml:space="preserve">***transfection uses </w:t>
      </w:r>
      <w:r w:rsidR="00E708B6">
        <w:t>25nM which is approximately 405pmol/100uL so only about 20pmol is used in transfection</w:t>
      </w:r>
      <w:r w:rsidR="000F2416">
        <w:t xml:space="preserve"> for 5uL of 5uM for 8.1nm sample</w:t>
      </w:r>
      <w:r w:rsidR="00E708B6">
        <w:t xml:space="preserve">. </w:t>
      </w:r>
    </w:p>
    <w:p w:rsidR="00972EA5" w:rsidRDefault="00972EA5" w:rsidP="00972EA5">
      <w:r>
        <w:t xml:space="preserve">Pull down&gt; </w:t>
      </w:r>
    </w:p>
    <w:p w:rsidR="00972EA5" w:rsidRDefault="00972EA5" w:rsidP="00972EA5">
      <w:pPr>
        <w:pStyle w:val="ListParagraph"/>
        <w:numPr>
          <w:ilvl w:val="0"/>
          <w:numId w:val="1"/>
        </w:numPr>
      </w:pPr>
      <w:r>
        <w:t xml:space="preserve">Collect supernatant as well in case candidate doesn’t bind. </w:t>
      </w:r>
    </w:p>
    <w:p w:rsidR="00CD7B8A" w:rsidRDefault="00CD7B8A" w:rsidP="00972EA5">
      <w:pPr>
        <w:pStyle w:val="ListParagraph"/>
        <w:numPr>
          <w:ilvl w:val="0"/>
          <w:numId w:val="1"/>
        </w:numPr>
      </w:pPr>
      <w:r>
        <w:t xml:space="preserve">Make </w:t>
      </w:r>
      <w:proofErr w:type="gramStart"/>
      <w:r>
        <w:t>Washing</w:t>
      </w:r>
      <w:proofErr w:type="gramEnd"/>
      <w:r>
        <w:t xml:space="preserve"> buffer: </w:t>
      </w:r>
      <w:r w:rsidR="00E93398">
        <w:t xml:space="preserve">10mM </w:t>
      </w:r>
      <w:proofErr w:type="spellStart"/>
      <w:r w:rsidR="00E93398">
        <w:t>tris</w:t>
      </w:r>
      <w:proofErr w:type="spellEnd"/>
      <w:r w:rsidR="00E93398">
        <w:t xml:space="preserve">-HCL (7.5pH), 1mM EDTA, 2M </w:t>
      </w:r>
      <w:proofErr w:type="spellStart"/>
      <w:r w:rsidR="00E93398">
        <w:t>NaCl</w:t>
      </w:r>
      <w:proofErr w:type="spellEnd"/>
      <w:r w:rsidR="00E93398">
        <w:t xml:space="preserve"> for 10mL. </w:t>
      </w:r>
    </w:p>
    <w:p w:rsidR="00972EA5" w:rsidRDefault="00E10E65" w:rsidP="00972EA5">
      <w:pPr>
        <w:pStyle w:val="ListParagraph"/>
        <w:numPr>
          <w:ilvl w:val="0"/>
          <w:numId w:val="3"/>
        </w:numPr>
      </w:pPr>
      <w:r>
        <w:t>Add biotin-</w:t>
      </w:r>
      <w:proofErr w:type="spellStart"/>
      <w:r>
        <w:t>mir</w:t>
      </w:r>
      <w:proofErr w:type="spellEnd"/>
      <w:r>
        <w:t xml:space="preserve"> to lysate, incubate for 20minutes with rotation. Meanwhile:</w:t>
      </w:r>
    </w:p>
    <w:p w:rsidR="00972EA5" w:rsidRDefault="00E10E65" w:rsidP="00972EA5">
      <w:pPr>
        <w:pStyle w:val="ListParagraph"/>
        <w:numPr>
          <w:ilvl w:val="0"/>
          <w:numId w:val="3"/>
        </w:numPr>
      </w:pPr>
      <w:r>
        <w:t>Resuspend beads.</w:t>
      </w:r>
    </w:p>
    <w:p w:rsidR="00E10E65" w:rsidRDefault="00E10E65" w:rsidP="00972EA5">
      <w:pPr>
        <w:pStyle w:val="ListParagraph"/>
        <w:numPr>
          <w:ilvl w:val="0"/>
          <w:numId w:val="3"/>
        </w:numPr>
      </w:pPr>
      <w:r>
        <w:t>Wash beads</w:t>
      </w:r>
      <w:r w:rsidR="00E93398">
        <w:t xml:space="preserve"> normally in new tube. Use 25uL per 10cm plate of lysate. </w:t>
      </w:r>
    </w:p>
    <w:p w:rsidR="00E10E65" w:rsidRDefault="00E10E65" w:rsidP="00972EA5">
      <w:pPr>
        <w:pStyle w:val="ListParagraph"/>
        <w:numPr>
          <w:ilvl w:val="0"/>
          <w:numId w:val="3"/>
        </w:numPr>
      </w:pPr>
      <w:r>
        <w:t xml:space="preserve">Add beads to tube and then add lysate. </w:t>
      </w:r>
    </w:p>
    <w:p w:rsidR="00E10E65" w:rsidRDefault="00E10E65" w:rsidP="00972EA5">
      <w:pPr>
        <w:pStyle w:val="ListParagraph"/>
        <w:numPr>
          <w:ilvl w:val="0"/>
          <w:numId w:val="3"/>
        </w:numPr>
      </w:pPr>
      <w:r>
        <w:t xml:space="preserve">Incubate for </w:t>
      </w:r>
      <w:r w:rsidR="00CD7B8A">
        <w:t xml:space="preserve">15-30minutes while lightly rotating. </w:t>
      </w:r>
    </w:p>
    <w:p w:rsidR="00CD7B8A" w:rsidRDefault="00CD7B8A" w:rsidP="00972EA5">
      <w:pPr>
        <w:pStyle w:val="ListParagraph"/>
        <w:numPr>
          <w:ilvl w:val="0"/>
          <w:numId w:val="3"/>
        </w:numPr>
      </w:pPr>
      <w:r>
        <w:t xml:space="preserve">Place on magnet for 3minutes and collect supernatant in other tube. </w:t>
      </w:r>
    </w:p>
    <w:p w:rsidR="00CD7B8A" w:rsidRDefault="00CD7B8A" w:rsidP="00972EA5">
      <w:pPr>
        <w:pStyle w:val="ListParagraph"/>
        <w:numPr>
          <w:ilvl w:val="0"/>
          <w:numId w:val="3"/>
        </w:numPr>
      </w:pPr>
      <w:r>
        <w:t xml:space="preserve">Wash beads thrice. </w:t>
      </w:r>
    </w:p>
    <w:p w:rsidR="00CD7B8A" w:rsidRDefault="00CD7B8A" w:rsidP="00972EA5">
      <w:pPr>
        <w:pStyle w:val="ListParagraph"/>
        <w:numPr>
          <w:ilvl w:val="0"/>
          <w:numId w:val="3"/>
        </w:numPr>
      </w:pPr>
      <w:r>
        <w:t>Boil for 5minutes in 0.1% SDS to dissociate biotin-</w:t>
      </w:r>
      <w:proofErr w:type="spellStart"/>
      <w:r>
        <w:t>mirs</w:t>
      </w:r>
      <w:proofErr w:type="spellEnd"/>
      <w:r>
        <w:t xml:space="preserve">. This will denature the protein. </w:t>
      </w:r>
      <w:r w:rsidR="00DD0FC5">
        <w:t xml:space="preserve">Try make about 100ul of solution. </w:t>
      </w:r>
    </w:p>
    <w:p w:rsidR="00CD7B8A" w:rsidRDefault="00CD7B8A" w:rsidP="00972EA5">
      <w:pPr>
        <w:pStyle w:val="ListParagraph"/>
        <w:numPr>
          <w:ilvl w:val="0"/>
          <w:numId w:val="3"/>
        </w:numPr>
      </w:pPr>
      <w:r>
        <w:t>Collect solution for a</w:t>
      </w:r>
      <w:r w:rsidR="00DD0FC5">
        <w:t>nalysis (need to assess protein concentration, then add sample buffer, then gel)</w:t>
      </w:r>
    </w:p>
    <w:p w:rsidR="00E93398" w:rsidRDefault="00E93398" w:rsidP="00E93398"/>
    <w:p w:rsidR="009E285B" w:rsidRDefault="009E285B" w:rsidP="00E93398"/>
    <w:p w:rsidR="009E285B" w:rsidRDefault="009E285B" w:rsidP="00E93398"/>
    <w:p w:rsidR="009E285B" w:rsidRDefault="009E285B" w:rsidP="00E93398"/>
    <w:p w:rsidR="009E285B" w:rsidRDefault="009E285B" w:rsidP="00E93398"/>
    <w:p w:rsidR="009E285B" w:rsidRDefault="009E285B" w:rsidP="00E93398"/>
    <w:p w:rsidR="009E285B" w:rsidRDefault="009E285B" w:rsidP="00E93398"/>
    <w:p w:rsidR="009E285B" w:rsidRDefault="009E285B" w:rsidP="00E93398"/>
    <w:p w:rsidR="009E285B" w:rsidRDefault="009E285B" w:rsidP="00E93398">
      <w:bookmarkStart w:id="0" w:name="_GoBack"/>
      <w:bookmarkEnd w:id="0"/>
    </w:p>
    <w:p w:rsidR="00E93398" w:rsidRDefault="00E93398" w:rsidP="00E93398">
      <w:r>
        <w:t>Pull down to do on Monday:</w:t>
      </w:r>
    </w:p>
    <w:p w:rsidR="00F84A4E" w:rsidRDefault="00F84A4E" w:rsidP="00F84A4E">
      <w:pPr>
        <w:pStyle w:val="ListParagraph"/>
        <w:numPr>
          <w:ilvl w:val="0"/>
          <w:numId w:val="1"/>
        </w:numPr>
      </w:pPr>
      <w:r>
        <w:t xml:space="preserve">Make lysate. NO BOIL. </w:t>
      </w:r>
    </w:p>
    <w:p w:rsidR="00E93398" w:rsidRDefault="00E93398" w:rsidP="00F84A4E">
      <w:pPr>
        <w:pStyle w:val="ListParagraph"/>
        <w:numPr>
          <w:ilvl w:val="0"/>
          <w:numId w:val="1"/>
        </w:numPr>
      </w:pPr>
      <w:r>
        <w:t xml:space="preserve">Do pull down with Biotin-148a, biotin-scrambled and no </w:t>
      </w:r>
      <w:proofErr w:type="spellStart"/>
      <w:r>
        <w:t>miR</w:t>
      </w:r>
      <w:proofErr w:type="spellEnd"/>
      <w:r>
        <w:t xml:space="preserve">. </w:t>
      </w:r>
    </w:p>
    <w:p w:rsidR="00F84A4E" w:rsidRDefault="00F84A4E" w:rsidP="00F84A4E">
      <w:pPr>
        <w:pStyle w:val="ListParagraph"/>
        <w:numPr>
          <w:ilvl w:val="0"/>
          <w:numId w:val="1"/>
        </w:numPr>
      </w:pPr>
      <w:r>
        <w:t xml:space="preserve">Make sure you collect the supernatant and run on gel to assess whether anything was in the lysate at all. </w:t>
      </w:r>
    </w:p>
    <w:p w:rsidR="00F84A4E" w:rsidRDefault="00F84A4E" w:rsidP="00F84A4E">
      <w:pPr>
        <w:pStyle w:val="ListParagraph"/>
        <w:ind w:left="644" w:firstLine="0"/>
      </w:pPr>
      <w:r>
        <w:t xml:space="preserve">Gel: </w:t>
      </w:r>
      <w:r w:rsidR="00DD0FC5">
        <w:t xml:space="preserve">Top is well, middle is content and last row is expectation. </w:t>
      </w:r>
      <w:proofErr w:type="spellStart"/>
      <w:r w:rsidR="00DD0FC5">
        <w:t>‘Sup</w:t>
      </w:r>
      <w:proofErr w:type="spellEnd"/>
      <w:r w:rsidR="00DD0FC5">
        <w:t xml:space="preserve">’ is supernatant. </w:t>
      </w:r>
    </w:p>
    <w:tbl>
      <w:tblPr>
        <w:tblStyle w:val="TableGrid"/>
        <w:tblW w:w="1063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284"/>
        <w:gridCol w:w="991"/>
        <w:gridCol w:w="851"/>
        <w:gridCol w:w="993"/>
        <w:gridCol w:w="708"/>
        <w:gridCol w:w="709"/>
        <w:gridCol w:w="851"/>
        <w:gridCol w:w="283"/>
        <w:gridCol w:w="851"/>
        <w:gridCol w:w="567"/>
        <w:gridCol w:w="708"/>
        <w:gridCol w:w="709"/>
        <w:gridCol w:w="709"/>
        <w:gridCol w:w="567"/>
      </w:tblGrid>
      <w:tr w:rsidR="00DD0FC5" w:rsidTr="00DD0FC5">
        <w:trPr>
          <w:trHeight w:val="505"/>
        </w:trPr>
        <w:tc>
          <w:tcPr>
            <w:tcW w:w="851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284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2</w:t>
            </w:r>
          </w:p>
        </w:tc>
        <w:tc>
          <w:tcPr>
            <w:tcW w:w="991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3</w:t>
            </w:r>
          </w:p>
        </w:tc>
        <w:tc>
          <w:tcPr>
            <w:tcW w:w="851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4</w:t>
            </w:r>
          </w:p>
        </w:tc>
        <w:tc>
          <w:tcPr>
            <w:tcW w:w="993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5</w:t>
            </w:r>
          </w:p>
        </w:tc>
        <w:tc>
          <w:tcPr>
            <w:tcW w:w="708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6</w:t>
            </w:r>
          </w:p>
        </w:tc>
        <w:tc>
          <w:tcPr>
            <w:tcW w:w="709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7</w:t>
            </w:r>
          </w:p>
        </w:tc>
        <w:tc>
          <w:tcPr>
            <w:tcW w:w="851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8</w:t>
            </w:r>
          </w:p>
        </w:tc>
        <w:tc>
          <w:tcPr>
            <w:tcW w:w="283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9</w:t>
            </w:r>
          </w:p>
        </w:tc>
        <w:tc>
          <w:tcPr>
            <w:tcW w:w="851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10</w:t>
            </w:r>
          </w:p>
        </w:tc>
        <w:tc>
          <w:tcPr>
            <w:tcW w:w="567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11</w:t>
            </w:r>
          </w:p>
        </w:tc>
        <w:tc>
          <w:tcPr>
            <w:tcW w:w="708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12</w:t>
            </w:r>
          </w:p>
        </w:tc>
        <w:tc>
          <w:tcPr>
            <w:tcW w:w="709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13</w:t>
            </w:r>
          </w:p>
        </w:tc>
        <w:tc>
          <w:tcPr>
            <w:tcW w:w="709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14</w:t>
            </w:r>
          </w:p>
        </w:tc>
        <w:tc>
          <w:tcPr>
            <w:tcW w:w="567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15</w:t>
            </w:r>
          </w:p>
        </w:tc>
      </w:tr>
      <w:tr w:rsidR="00DD0FC5" w:rsidTr="00DD0FC5">
        <w:trPr>
          <w:trHeight w:val="477"/>
        </w:trPr>
        <w:tc>
          <w:tcPr>
            <w:tcW w:w="851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Ladder</w:t>
            </w:r>
          </w:p>
        </w:tc>
        <w:tc>
          <w:tcPr>
            <w:tcW w:w="284" w:type="dxa"/>
          </w:tcPr>
          <w:p w:rsidR="00F84A4E" w:rsidRDefault="00DD0FC5" w:rsidP="00F84A4E">
            <w:pPr>
              <w:pStyle w:val="ListParagraph"/>
              <w:ind w:left="0" w:firstLine="0"/>
            </w:pPr>
            <w:r>
              <w:t>-</w:t>
            </w:r>
          </w:p>
        </w:tc>
        <w:tc>
          <w:tcPr>
            <w:tcW w:w="991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148</w:t>
            </w:r>
          </w:p>
        </w:tc>
        <w:tc>
          <w:tcPr>
            <w:tcW w:w="851" w:type="dxa"/>
          </w:tcPr>
          <w:p w:rsidR="00F84A4E" w:rsidRDefault="00F84A4E" w:rsidP="00F84A4E">
            <w:pPr>
              <w:pStyle w:val="ListParagraph"/>
              <w:ind w:left="0" w:firstLine="0"/>
            </w:pPr>
            <w:r>
              <w:t>148 sup</w:t>
            </w:r>
          </w:p>
        </w:tc>
        <w:tc>
          <w:tcPr>
            <w:tcW w:w="993" w:type="dxa"/>
          </w:tcPr>
          <w:p w:rsidR="00F84A4E" w:rsidRDefault="00DD0FC5" w:rsidP="00F84A4E">
            <w:pPr>
              <w:pStyle w:val="ListParagraph"/>
              <w:ind w:left="0" w:firstLine="0"/>
            </w:pPr>
            <w:proofErr w:type="spellStart"/>
            <w:r>
              <w:t>scr</w:t>
            </w:r>
            <w:proofErr w:type="spellEnd"/>
          </w:p>
        </w:tc>
        <w:tc>
          <w:tcPr>
            <w:tcW w:w="708" w:type="dxa"/>
          </w:tcPr>
          <w:p w:rsidR="00F84A4E" w:rsidRDefault="00DD0FC5" w:rsidP="00F84A4E">
            <w:pPr>
              <w:pStyle w:val="ListParagraph"/>
              <w:ind w:left="0" w:firstLine="0"/>
            </w:pPr>
            <w:proofErr w:type="spellStart"/>
            <w:r>
              <w:t>Scr</w:t>
            </w:r>
            <w:proofErr w:type="spellEnd"/>
            <w:r>
              <w:t xml:space="preserve"> sup</w:t>
            </w:r>
          </w:p>
        </w:tc>
        <w:tc>
          <w:tcPr>
            <w:tcW w:w="709" w:type="dxa"/>
          </w:tcPr>
          <w:p w:rsidR="00F84A4E" w:rsidRDefault="00DD0FC5" w:rsidP="00F84A4E">
            <w:pPr>
              <w:pStyle w:val="ListParagraph"/>
              <w:ind w:left="0" w:firstLine="0"/>
            </w:pPr>
            <w:proofErr w:type="spellStart"/>
            <w:r>
              <w:t>neg</w:t>
            </w:r>
            <w:proofErr w:type="spellEnd"/>
          </w:p>
        </w:tc>
        <w:tc>
          <w:tcPr>
            <w:tcW w:w="851" w:type="dxa"/>
          </w:tcPr>
          <w:p w:rsidR="00F84A4E" w:rsidRDefault="00DD0FC5" w:rsidP="00F84A4E">
            <w:pPr>
              <w:pStyle w:val="ListParagraph"/>
              <w:ind w:left="0" w:firstLine="0"/>
            </w:pPr>
            <w:proofErr w:type="spellStart"/>
            <w:r>
              <w:t>Neg</w:t>
            </w:r>
            <w:proofErr w:type="spellEnd"/>
            <w:r>
              <w:t xml:space="preserve"> sup</w:t>
            </w:r>
          </w:p>
        </w:tc>
        <w:tc>
          <w:tcPr>
            <w:tcW w:w="283" w:type="dxa"/>
          </w:tcPr>
          <w:p w:rsidR="00F84A4E" w:rsidRDefault="00DD0FC5" w:rsidP="00F84A4E">
            <w:pPr>
              <w:pStyle w:val="ListParagraph"/>
              <w:ind w:left="0" w:firstLine="0"/>
            </w:pPr>
            <w:r>
              <w:t>-</w:t>
            </w:r>
          </w:p>
        </w:tc>
        <w:tc>
          <w:tcPr>
            <w:tcW w:w="851" w:type="dxa"/>
          </w:tcPr>
          <w:p w:rsidR="00F84A4E" w:rsidRDefault="00DD0FC5" w:rsidP="00F84A4E">
            <w:pPr>
              <w:pStyle w:val="ListParagraph"/>
              <w:ind w:left="0" w:firstLine="0"/>
            </w:pPr>
            <w:r>
              <w:t>Ladder</w:t>
            </w:r>
          </w:p>
        </w:tc>
        <w:tc>
          <w:tcPr>
            <w:tcW w:w="567" w:type="dxa"/>
          </w:tcPr>
          <w:p w:rsidR="00F84A4E" w:rsidRDefault="00DD0FC5" w:rsidP="00DD0FC5">
            <w:pPr>
              <w:pStyle w:val="ListParagraph"/>
              <w:ind w:left="0" w:firstLine="0"/>
            </w:pPr>
            <w:r>
              <w:t>-</w:t>
            </w:r>
          </w:p>
        </w:tc>
        <w:tc>
          <w:tcPr>
            <w:tcW w:w="708" w:type="dxa"/>
          </w:tcPr>
          <w:p w:rsidR="00F84A4E" w:rsidRDefault="00DD0FC5" w:rsidP="00F84A4E">
            <w:pPr>
              <w:pStyle w:val="ListParagraph"/>
              <w:ind w:left="0" w:firstLine="0"/>
            </w:pPr>
            <w:r>
              <w:t>148</w:t>
            </w:r>
          </w:p>
        </w:tc>
        <w:tc>
          <w:tcPr>
            <w:tcW w:w="709" w:type="dxa"/>
          </w:tcPr>
          <w:p w:rsidR="00F84A4E" w:rsidRDefault="00DD0FC5" w:rsidP="00F84A4E">
            <w:pPr>
              <w:pStyle w:val="ListParagraph"/>
              <w:ind w:left="0" w:firstLine="0"/>
            </w:pPr>
            <w:proofErr w:type="spellStart"/>
            <w:r>
              <w:t>scr</w:t>
            </w:r>
            <w:proofErr w:type="spellEnd"/>
          </w:p>
        </w:tc>
        <w:tc>
          <w:tcPr>
            <w:tcW w:w="709" w:type="dxa"/>
          </w:tcPr>
          <w:p w:rsidR="00F84A4E" w:rsidRDefault="00DD0FC5" w:rsidP="00F84A4E">
            <w:pPr>
              <w:pStyle w:val="ListParagraph"/>
              <w:ind w:left="0" w:firstLine="0"/>
            </w:pPr>
            <w:proofErr w:type="spellStart"/>
            <w:r>
              <w:t>neg</w:t>
            </w:r>
            <w:proofErr w:type="spellEnd"/>
          </w:p>
        </w:tc>
        <w:tc>
          <w:tcPr>
            <w:tcW w:w="567" w:type="dxa"/>
          </w:tcPr>
          <w:p w:rsidR="00F84A4E" w:rsidRDefault="00DD0FC5" w:rsidP="00F84A4E">
            <w:pPr>
              <w:pStyle w:val="ListParagraph"/>
              <w:ind w:left="0" w:firstLine="0"/>
            </w:pPr>
            <w:r>
              <w:t>-</w:t>
            </w:r>
          </w:p>
        </w:tc>
      </w:tr>
      <w:tr w:rsidR="00AD4414" w:rsidTr="0028054E">
        <w:trPr>
          <w:trHeight w:val="477"/>
        </w:trPr>
        <w:tc>
          <w:tcPr>
            <w:tcW w:w="851" w:type="dxa"/>
          </w:tcPr>
          <w:p w:rsidR="00AD4414" w:rsidRDefault="00AD4414" w:rsidP="00F84A4E">
            <w:pPr>
              <w:pStyle w:val="ListParagraph"/>
              <w:ind w:left="0" w:firstLine="0"/>
            </w:pPr>
            <w:r>
              <w:t>Ladder</w:t>
            </w:r>
          </w:p>
        </w:tc>
        <w:tc>
          <w:tcPr>
            <w:tcW w:w="284" w:type="dxa"/>
          </w:tcPr>
          <w:p w:rsidR="00AD4414" w:rsidRDefault="00AD4414" w:rsidP="00DD0FC5">
            <w:pPr>
              <w:pStyle w:val="ListParagraph"/>
              <w:ind w:left="0" w:firstLine="0"/>
            </w:pPr>
            <w:r>
              <w:t>-</w:t>
            </w:r>
          </w:p>
        </w:tc>
        <w:tc>
          <w:tcPr>
            <w:tcW w:w="991" w:type="dxa"/>
          </w:tcPr>
          <w:p w:rsidR="00AD4414" w:rsidRDefault="00AD4414" w:rsidP="00F84A4E">
            <w:pPr>
              <w:pStyle w:val="ListParagraph"/>
              <w:ind w:left="0" w:firstLine="0"/>
            </w:pPr>
            <w:r>
              <w:t>Band at 65 but maybe others</w:t>
            </w:r>
          </w:p>
        </w:tc>
        <w:tc>
          <w:tcPr>
            <w:tcW w:w="851" w:type="dxa"/>
          </w:tcPr>
          <w:p w:rsidR="00AD4414" w:rsidRDefault="00AD4414" w:rsidP="00F84A4E">
            <w:pPr>
              <w:pStyle w:val="ListParagraph"/>
              <w:ind w:left="0" w:firstLine="0"/>
            </w:pPr>
            <w:r>
              <w:t>Multi band</w:t>
            </w:r>
          </w:p>
        </w:tc>
        <w:tc>
          <w:tcPr>
            <w:tcW w:w="993" w:type="dxa"/>
          </w:tcPr>
          <w:p w:rsidR="00AD4414" w:rsidRDefault="00AD4414" w:rsidP="00F84A4E">
            <w:pPr>
              <w:pStyle w:val="ListParagraph"/>
              <w:ind w:left="0" w:firstLine="0"/>
            </w:pPr>
            <w:r>
              <w:t>No band at 65 but other bands</w:t>
            </w:r>
          </w:p>
        </w:tc>
        <w:tc>
          <w:tcPr>
            <w:tcW w:w="708" w:type="dxa"/>
          </w:tcPr>
          <w:p w:rsidR="00AD4414" w:rsidRDefault="00AD4414" w:rsidP="00F84A4E">
            <w:pPr>
              <w:pStyle w:val="ListParagraph"/>
              <w:ind w:left="0" w:firstLine="0"/>
            </w:pPr>
            <w:r>
              <w:t>Multi band</w:t>
            </w:r>
          </w:p>
        </w:tc>
        <w:tc>
          <w:tcPr>
            <w:tcW w:w="709" w:type="dxa"/>
          </w:tcPr>
          <w:p w:rsidR="00AD4414" w:rsidRDefault="00AD4414" w:rsidP="00F84A4E">
            <w:pPr>
              <w:pStyle w:val="ListParagraph"/>
              <w:ind w:left="0" w:firstLine="0"/>
            </w:pPr>
            <w:r>
              <w:t>No band</w:t>
            </w:r>
          </w:p>
        </w:tc>
        <w:tc>
          <w:tcPr>
            <w:tcW w:w="851" w:type="dxa"/>
          </w:tcPr>
          <w:p w:rsidR="00AD4414" w:rsidRDefault="00AD4414" w:rsidP="00F84A4E">
            <w:pPr>
              <w:pStyle w:val="ListParagraph"/>
              <w:ind w:left="0" w:firstLine="0"/>
            </w:pPr>
            <w:r>
              <w:t>Multi band</w:t>
            </w:r>
          </w:p>
        </w:tc>
        <w:tc>
          <w:tcPr>
            <w:tcW w:w="283" w:type="dxa"/>
          </w:tcPr>
          <w:p w:rsidR="00AD4414" w:rsidRDefault="00AD4414" w:rsidP="00F84A4E">
            <w:pPr>
              <w:pStyle w:val="ListParagraph"/>
              <w:ind w:left="0" w:firstLine="0"/>
            </w:pPr>
            <w:r>
              <w:t>-</w:t>
            </w:r>
          </w:p>
          <w:p w:rsidR="00AD4414" w:rsidRPr="00DD0FC5" w:rsidRDefault="00AD4414" w:rsidP="00DD0FC5"/>
        </w:tc>
        <w:tc>
          <w:tcPr>
            <w:tcW w:w="851" w:type="dxa"/>
          </w:tcPr>
          <w:p w:rsidR="00AD4414" w:rsidRDefault="00AD4414" w:rsidP="00F84A4E">
            <w:pPr>
              <w:pStyle w:val="ListParagraph"/>
              <w:ind w:left="0" w:firstLine="0"/>
            </w:pPr>
            <w:r>
              <w:t>ladder</w:t>
            </w:r>
          </w:p>
        </w:tc>
        <w:tc>
          <w:tcPr>
            <w:tcW w:w="567" w:type="dxa"/>
          </w:tcPr>
          <w:p w:rsidR="00AD4414" w:rsidRDefault="00AD4414" w:rsidP="00F84A4E">
            <w:pPr>
              <w:pStyle w:val="ListParagraph"/>
              <w:ind w:left="0" w:firstLine="0"/>
            </w:pPr>
            <w:r>
              <w:t>-</w:t>
            </w:r>
          </w:p>
        </w:tc>
        <w:tc>
          <w:tcPr>
            <w:tcW w:w="2126" w:type="dxa"/>
            <w:gridSpan w:val="3"/>
          </w:tcPr>
          <w:p w:rsidR="00AD4414" w:rsidRDefault="00AD4414" w:rsidP="00F84A4E">
            <w:pPr>
              <w:pStyle w:val="ListParagraph"/>
              <w:ind w:left="0" w:firstLine="0"/>
            </w:pPr>
            <w:r>
              <w:t xml:space="preserve">For western: 148 should have band at 65 or 80. Others shouldn’t have this band. </w:t>
            </w:r>
          </w:p>
        </w:tc>
        <w:tc>
          <w:tcPr>
            <w:tcW w:w="567" w:type="dxa"/>
          </w:tcPr>
          <w:p w:rsidR="00AD4414" w:rsidRDefault="00AD4414" w:rsidP="00F84A4E">
            <w:pPr>
              <w:pStyle w:val="ListParagraph"/>
              <w:ind w:left="0" w:firstLine="0"/>
            </w:pPr>
            <w:r>
              <w:t>-</w:t>
            </w:r>
          </w:p>
        </w:tc>
      </w:tr>
    </w:tbl>
    <w:p w:rsidR="00F84A4E" w:rsidRDefault="00F84A4E" w:rsidP="00F84A4E">
      <w:pPr>
        <w:pStyle w:val="ListParagraph"/>
        <w:ind w:left="644" w:firstLine="0"/>
      </w:pPr>
    </w:p>
    <w:p w:rsidR="009E285B" w:rsidRDefault="009E285B" w:rsidP="009E285B">
      <w:pPr>
        <w:ind w:left="284" w:firstLine="0"/>
      </w:pPr>
      <w:r>
        <w:t xml:space="preserve">For optimisation: Change RNA concentration instead of dharma concentration. </w:t>
      </w:r>
    </w:p>
    <w:p w:rsidR="009E285B" w:rsidRDefault="009E285B" w:rsidP="009E285B">
      <w:pPr>
        <w:pStyle w:val="ListParagraph"/>
        <w:numPr>
          <w:ilvl w:val="0"/>
          <w:numId w:val="1"/>
        </w:numPr>
      </w:pPr>
      <w:r>
        <w:t xml:space="preserve">Perform with Cy5-Mir with the highest yield. </w:t>
      </w:r>
    </w:p>
    <w:p w:rsidR="009E285B" w:rsidRDefault="009E285B" w:rsidP="009E285B">
      <w:pPr>
        <w:pStyle w:val="ListParagraph"/>
        <w:numPr>
          <w:ilvl w:val="0"/>
          <w:numId w:val="1"/>
        </w:numPr>
      </w:pPr>
      <w:r>
        <w:t xml:space="preserve">So a 1:5 dilution x3 with different miRNAs (2.5 (0.5uL), 25 (5uL) and 50nM (10uL)). </w:t>
      </w:r>
    </w:p>
    <w:p w:rsidR="009E285B" w:rsidRDefault="009E285B" w:rsidP="009E285B">
      <w:pPr>
        <w:pStyle w:val="ListParagraph"/>
        <w:numPr>
          <w:ilvl w:val="0"/>
          <w:numId w:val="1"/>
        </w:numPr>
      </w:pPr>
      <w:r>
        <w:t xml:space="preserve">Negative control, with reagents but no RNA. </w:t>
      </w:r>
    </w:p>
    <w:p w:rsidR="009E285B" w:rsidRDefault="009E285B" w:rsidP="009E285B">
      <w:pPr>
        <w:pStyle w:val="ListParagraph"/>
        <w:numPr>
          <w:ilvl w:val="0"/>
          <w:numId w:val="1"/>
        </w:numPr>
      </w:pPr>
      <w:r>
        <w:t xml:space="preserve">Monday(18/7): </w:t>
      </w:r>
    </w:p>
    <w:p w:rsidR="009E285B" w:rsidRDefault="009E285B" w:rsidP="009E285B">
      <w:pPr>
        <w:pStyle w:val="ListParagraph"/>
        <w:numPr>
          <w:ilvl w:val="1"/>
          <w:numId w:val="1"/>
        </w:numPr>
      </w:pPr>
      <w:r>
        <w:t>Set up 4 slides in 12 well plate. Later, seed with desired split (by 12).</w:t>
      </w:r>
    </w:p>
    <w:p w:rsidR="009E285B" w:rsidRDefault="009E285B" w:rsidP="009E285B">
      <w:pPr>
        <w:pStyle w:val="ListParagraph"/>
        <w:numPr>
          <w:ilvl w:val="1"/>
          <w:numId w:val="1"/>
        </w:numPr>
      </w:pPr>
      <w:r>
        <w:t xml:space="preserve">Microscopy. 9-10: for CD9 and TSG101 and </w:t>
      </w:r>
      <w:proofErr w:type="spellStart"/>
      <w:r>
        <w:t>hnRNPK</w:t>
      </w:r>
      <w:proofErr w:type="spellEnd"/>
      <w:r>
        <w:t xml:space="preserve"> localisation. </w:t>
      </w:r>
    </w:p>
    <w:p w:rsidR="009E285B" w:rsidRDefault="009E285B" w:rsidP="009E285B">
      <w:pPr>
        <w:pStyle w:val="ListParagraph"/>
        <w:numPr>
          <w:ilvl w:val="1"/>
          <w:numId w:val="1"/>
        </w:numPr>
      </w:pPr>
      <w:r>
        <w:t xml:space="preserve">Suspend and make working stock of </w:t>
      </w:r>
      <w:proofErr w:type="spellStart"/>
      <w:r>
        <w:t>miR</w:t>
      </w:r>
      <w:proofErr w:type="spellEnd"/>
      <w:r>
        <w:t xml:space="preserve"> mimics. </w:t>
      </w:r>
    </w:p>
    <w:p w:rsidR="009E285B" w:rsidRDefault="009E285B" w:rsidP="009E285B">
      <w:pPr>
        <w:pStyle w:val="ListParagraph"/>
        <w:numPr>
          <w:ilvl w:val="1"/>
          <w:numId w:val="1"/>
        </w:numPr>
      </w:pPr>
      <w:r>
        <w:t xml:space="preserve">Do faux pull down (below) and measure with Bradford. If enough, go SDS-page, followed by transfer and </w:t>
      </w:r>
      <w:proofErr w:type="spellStart"/>
      <w:r>
        <w:t>coomasie</w:t>
      </w:r>
      <w:proofErr w:type="spellEnd"/>
      <w:r>
        <w:t xml:space="preserve"> and western.    </w:t>
      </w:r>
    </w:p>
    <w:p w:rsidR="009E285B" w:rsidRDefault="009E285B" w:rsidP="00F84A4E">
      <w:pPr>
        <w:pStyle w:val="ListParagraph"/>
        <w:ind w:left="644" w:firstLine="0"/>
      </w:pPr>
    </w:p>
    <w:sectPr w:rsidR="009E285B" w:rsidSect="00DD0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7A73"/>
    <w:multiLevelType w:val="hybridMultilevel"/>
    <w:tmpl w:val="27F8C1C2"/>
    <w:lvl w:ilvl="0" w:tplc="8696B2E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FF92B08"/>
    <w:multiLevelType w:val="hybridMultilevel"/>
    <w:tmpl w:val="143C924C"/>
    <w:lvl w:ilvl="0" w:tplc="A2C61508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57B3322"/>
    <w:multiLevelType w:val="hybridMultilevel"/>
    <w:tmpl w:val="10028F32"/>
    <w:lvl w:ilvl="0" w:tplc="ADA29DE6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4CE6C71"/>
    <w:multiLevelType w:val="hybridMultilevel"/>
    <w:tmpl w:val="C84EECA6"/>
    <w:lvl w:ilvl="0" w:tplc="349A6114">
      <w:start w:val="9"/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15"/>
    <w:rsid w:val="000F2416"/>
    <w:rsid w:val="001404A1"/>
    <w:rsid w:val="00180615"/>
    <w:rsid w:val="00650EF2"/>
    <w:rsid w:val="006B0F0F"/>
    <w:rsid w:val="00792769"/>
    <w:rsid w:val="009520E9"/>
    <w:rsid w:val="00972EA5"/>
    <w:rsid w:val="009E285B"/>
    <w:rsid w:val="00A37E49"/>
    <w:rsid w:val="00AD4414"/>
    <w:rsid w:val="00B53666"/>
    <w:rsid w:val="00CD50B8"/>
    <w:rsid w:val="00CD7B8A"/>
    <w:rsid w:val="00D93603"/>
    <w:rsid w:val="00DC0290"/>
    <w:rsid w:val="00DD0FC5"/>
    <w:rsid w:val="00E10E65"/>
    <w:rsid w:val="00E22AC0"/>
    <w:rsid w:val="00E708B6"/>
    <w:rsid w:val="00E93398"/>
    <w:rsid w:val="00F21E79"/>
    <w:rsid w:val="00F84A4E"/>
    <w:rsid w:val="00FC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DD458-5C49-485A-8ED4-3152E79A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15"/>
    <w:pPr>
      <w:ind w:left="720"/>
      <w:contextualSpacing/>
    </w:pPr>
  </w:style>
  <w:style w:type="table" w:styleId="TableGrid">
    <w:name w:val="Table Grid"/>
    <w:basedOn w:val="TableNormal"/>
    <w:uiPriority w:val="39"/>
    <w:rsid w:val="006B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2016-07-16T01:30:00Z</dcterms:created>
  <dcterms:modified xsi:type="dcterms:W3CDTF">2016-07-16T06:35:00Z</dcterms:modified>
</cp:coreProperties>
</file>