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72"/>
        </w:rPr>
        <w:t>ProjectJA</w:t>
      </w:r>
    </w:p>
    <w:p>
      <w:pPr>
        <w:jc w:val="center"/>
      </w:pPr>
      <w:r>
        <w:rPr>
          <w:color w:val="555555"/>
          <w:sz w:val="32"/>
        </w:rPr>
        <w:t>Modern Issue Tracking, Built for Teams That Ship</w:t>
      </w:r>
    </w:p>
    <w:p/>
    <w:p>
      <w:pPr>
        <w:jc w:val="center"/>
      </w:pPr>
      <w:r>
        <w:rPr>
          <w:color w:val="777777"/>
          <w:sz w:val="24"/>
        </w:rPr>
        <w:t>A lightweight, powerful alternative to enterprise issue trackers.</w:t>
        <w:br/>
        <w:t>Deploy in the cloud or on your own infrastructure — your choice.</w:t>
      </w:r>
    </w:p>
    <w:p>
      <w:r>
        <w:br w:type="page"/>
      </w:r>
    </w:p>
    <w:p>
      <w:pPr>
        <w:pStyle w:val="Heading1"/>
      </w:pPr>
      <w:r>
        <w:rPr>
          <w:color w:val="1A56DB"/>
        </w:rPr>
        <w:t>The Problem</w:t>
      </w:r>
    </w:p>
    <w:p>
      <w:r>
        <w:t>Enterprise issue trackers have become bloated, expensive, and fragile. Teams spend more time fighting their tools than building their products. Plugin ecosystems introduce instability, licensing costs escalate unpredictably, and self-hosted deployments require dedicated infrastructure teams.</w:t>
      </w:r>
    </w:p>
    <w:p>
      <w:r>
        <w:t>Small and mid-sized organizations deserve a tool that is powerful enough to manage real projects, simple enough to deploy in minutes, and honest enough to stay out of the way.</w:t>
      </w:r>
    </w:p>
    <w:p>
      <w:pPr>
        <w:pStyle w:val="Heading1"/>
      </w:pPr>
      <w:r>
        <w:rPr>
          <w:color w:val="1A56DB"/>
        </w:rPr>
        <w:t>The Solution: ProjectJA</w:t>
      </w:r>
    </w:p>
    <w:p>
      <w:r>
        <w:t>ProjectJA is a modern, full-featured issue tracker built from the ground up on .NET 10. It combines the capabilities teams expect — kanban boards, sprints, role-based access, audit logging, real-time collaboration — with a clean architecture that deploys as a single container and runs reliably without a dedicated ops team.</w:t>
      </w:r>
    </w:p>
    <w:p>
      <w:pPr>
        <w:pStyle w:val="Heading1"/>
      </w:pPr>
      <w:r>
        <w:rPr>
          <w:color w:val="1A56DB"/>
        </w:rPr>
        <w:t>Deploy Your Way</w:t>
      </w:r>
    </w:p>
    <w:p>
      <w:r>
        <w:t>ProjectJA is the only issue tracker in its class that ships as a true dual-topology product: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SaaS (Cloud)</w:t>
            </w:r>
          </w:p>
        </w:tc>
        <w:tc>
          <w:tcPr>
            <w:tcW w:type="dxa" w:w="2880"/>
          </w:tcPr>
          <w:p>
            <w:r>
              <w:rPr>
                <w:b/>
              </w:rPr>
              <w:t>On-Premises</w:t>
            </w:r>
          </w:p>
        </w:tc>
      </w:tr>
      <w:tr>
        <w:tc>
          <w:tcPr>
            <w:tcW w:type="dxa" w:w="2880"/>
          </w:tcPr>
          <w:p>
            <w:r>
              <w:t>Tenancy</w:t>
            </w:r>
          </w:p>
        </w:tc>
        <w:tc>
          <w:tcPr>
            <w:tcW w:type="dxa" w:w="2880"/>
          </w:tcPr>
          <w:p>
            <w:r>
              <w:t>Multi-tenant (subdomain isolation)</w:t>
            </w:r>
          </w:p>
        </w:tc>
        <w:tc>
          <w:tcPr>
            <w:tcW w:type="dxa" w:w="2880"/>
          </w:tcPr>
          <w:p>
            <w:r>
              <w:t>Single tenant (your network)</w:t>
            </w:r>
          </w:p>
        </w:tc>
      </w:tr>
      <w:tr>
        <w:tc>
          <w:tcPr>
            <w:tcW w:type="dxa" w:w="2880"/>
          </w:tcPr>
          <w:p>
            <w:r>
              <w:t>Database</w:t>
            </w:r>
          </w:p>
        </w:tc>
        <w:tc>
          <w:tcPr>
            <w:tcW w:type="dxa" w:w="2880"/>
          </w:tcPr>
          <w:p>
            <w:r>
              <w:t>Per-tenant PostgreSQL via PgBouncer</w:t>
            </w:r>
          </w:p>
        </w:tc>
        <w:tc>
          <w:tcPr>
            <w:tcW w:type="dxa" w:w="2880"/>
          </w:tcPr>
          <w:p>
            <w:r>
              <w:t>Single PostgreSQL instance</w:t>
            </w:r>
          </w:p>
        </w:tc>
      </w:tr>
      <w:tr>
        <w:tc>
          <w:tcPr>
            <w:tcW w:type="dxa" w:w="2880"/>
          </w:tcPr>
          <w:p>
            <w:r>
              <w:t>File Storage</w:t>
            </w:r>
          </w:p>
        </w:tc>
        <w:tc>
          <w:tcPr>
            <w:tcW w:type="dxa" w:w="2880"/>
          </w:tcPr>
          <w:p>
            <w:r>
              <w:t>Cloudflare R2 (S3-compatible)</w:t>
            </w:r>
          </w:p>
        </w:tc>
        <w:tc>
          <w:tcPr>
            <w:tcW w:type="dxa" w:w="2880"/>
          </w:tcPr>
          <w:p>
            <w:r>
              <w:t>MinIO (self-hosted, S3-compatible)</w:t>
            </w:r>
          </w:p>
        </w:tc>
      </w:tr>
      <w:tr>
        <w:tc>
          <w:tcPr>
            <w:tcW w:type="dxa" w:w="2880"/>
          </w:tcPr>
          <w:p>
            <w:r>
              <w:t>Email</w:t>
            </w:r>
          </w:p>
        </w:tc>
        <w:tc>
          <w:tcPr>
            <w:tcW w:type="dxa" w:w="2880"/>
          </w:tcPr>
          <w:p>
            <w:r>
              <w:t>Postmark API</w:t>
            </w:r>
          </w:p>
        </w:tc>
        <w:tc>
          <w:tcPr>
            <w:tcW w:type="dxa" w:w="2880"/>
          </w:tcPr>
          <w:p>
            <w:r>
              <w:t>Your SMTP server</w:t>
            </w:r>
          </w:p>
        </w:tc>
      </w:tr>
    </w:tbl>
    <w:p/>
    <w:p>
      <w:r>
        <w:t>One codebase. One Docker image. Zero compromises. On-premises customers get the exact same product as cloud customers — not a watered-down "community edition."</w:t>
      </w:r>
    </w:p>
    <w:p>
      <w:r>
        <w:br w:type="page"/>
      </w:r>
    </w:p>
    <w:p>
      <w:pPr>
        <w:pStyle w:val="Heading1"/>
      </w:pPr>
      <w:r>
        <w:rPr>
          <w:color w:val="1A56DB"/>
        </w:rPr>
        <w:t>Key Features</w:t>
      </w:r>
    </w:p>
    <w:p>
      <w:pPr>
        <w:pStyle w:val="Heading2"/>
      </w:pPr>
      <w:r>
        <w:rPr>
          <w:color w:val="2D2D2D"/>
        </w:rPr>
        <w:t>Real-Time Kanban Boards</w:t>
      </w:r>
    </w:p>
    <w:p>
      <w:r>
        <w:t>Drag-and-drop kanban boards update instantly across all connected users. Move a card on your screen and your teammate sees it within milliseconds — no refresh required. Powered by SignalR with optional Redis backplane for multi-instance deployments.</w:t>
      </w:r>
    </w:p>
    <w:p>
      <w:pPr>
        <w:pStyle w:val="Heading2"/>
      </w:pPr>
      <w:r>
        <w:rPr>
          <w:color w:val="2D2D2D"/>
        </w:rPr>
        <w:t>Sprint Planning &amp; Tracking</w:t>
      </w:r>
    </w:p>
    <w:p>
      <w:r>
        <w:t>Plan time-boxed iterations with a dedicated drag-and-drop sprint planner. Assign issues to sprints, track progress with inline completion reports, and automatically return unfinished work to the backlog when a sprint completes. Story points, acceptance criteria, and priority levels keep planning grounded.</w:t>
      </w:r>
    </w:p>
    <w:p>
      <w:pPr>
        <w:pStyle w:val="Heading2"/>
      </w:pPr>
      <w:r>
        <w:rPr>
          <w:color w:val="2D2D2D"/>
        </w:rPr>
        <w:t>Rich Issue Management</w:t>
      </w:r>
    </w:p>
    <w:p>
      <w:r>
        <w:t>Issues carry everything your team needs: type classification (Story, Task, Spike, Enhancement, Defect, Chore, Epic), priority levels, free-text labels, story points, acceptance criteria, file attachments, and threaded comments. Edit any issue in a full-featured modal dialog without leaving the board or list view.</w:t>
      </w:r>
    </w:p>
    <w:p>
      <w:pPr>
        <w:pStyle w:val="Heading2"/>
      </w:pPr>
      <w:r>
        <w:rPr>
          <w:color w:val="2D2D2D"/>
        </w:rPr>
        <w:t>Role-Based Access Control</w:t>
      </w:r>
    </w:p>
    <w:p>
      <w:r>
        <w:t>Three-tier project permissions — Viewer, Member, and Admin — enforced at every layer. Viewers get read-only access. Members create, edit, and move issues. Admins manage members, sprints, and project settings. The permission model is simple enough to understand at a glance and robust enough to trust with sensitive projects.</w:t>
      </w:r>
    </w:p>
    <w:p>
      <w:pPr>
        <w:pStyle w:val="Heading2"/>
      </w:pPr>
      <w:r>
        <w:rPr>
          <w:color w:val="2D2D2D"/>
        </w:rPr>
        <w:t>Enterprise Authentication</w:t>
      </w:r>
    </w:p>
    <w:p>
      <w:r>
        <w:t>Sign in with local accounts or connect your identity provider. ProjectJA supports Google, Microsoft, Okta, Auth0, and any generic OpenID Connect provider — configured per tenant, not globally. Auto-provisioning creates accounts for users in approved email domains, eliminating manual onboarding for SSO-enabled organizations.</w:t>
      </w:r>
    </w:p>
    <w:p>
      <w:pPr>
        <w:pStyle w:val="Heading2"/>
      </w:pPr>
      <w:r>
        <w:rPr>
          <w:color w:val="2D2D2D"/>
        </w:rPr>
        <w:t>Invite-Only Registration</w:t>
      </w:r>
    </w:p>
    <w:p>
      <w:r>
        <w:t>Control exactly who joins your workspace. Admins generate cryptographically secure invite links; recipients set their own credentials on acceptance. No public sign-up pages, no accidental exposure.</w:t>
      </w:r>
    </w:p>
    <w:p>
      <w:pPr>
        <w:pStyle w:val="Heading2"/>
      </w:pPr>
      <w:r>
        <w:rPr>
          <w:color w:val="2D2D2D"/>
        </w:rPr>
        <w:t>Compliance-Ready Audit Trail</w:t>
      </w:r>
    </w:p>
    <w:p>
      <w:r>
        <w:t>Every significant action is recorded: issue creation, status transitions, member changes, sprint events, authentication events, and administrative actions. The audit log captures actor, timestamp, IP address, user agent, and structured detail. Configurable retention (default 90 days) with automatic cleanup.</w:t>
      </w:r>
    </w:p>
    <w:p>
      <w:pPr>
        <w:pStyle w:val="Heading2"/>
      </w:pPr>
      <w:r>
        <w:rPr>
          <w:color w:val="2D2D2D"/>
        </w:rPr>
        <w:t>Direct-to-Storage File Uploads</w:t>
      </w:r>
    </w:p>
    <w:p>
      <w:r>
        <w:t>Attachments upload directly from the browser to your S3-compatible storage — the application server never proxies file bytes. This means fast uploads, no server memory pressure, and storage costs that scale independently from compute. Works identically with Cloudflare R2, AWS S3, or self-hosted MinIO.</w:t>
      </w:r>
    </w:p>
    <w:p>
      <w:pPr>
        <w:pStyle w:val="Heading2"/>
      </w:pPr>
      <w:r>
        <w:rPr>
          <w:color w:val="2D2D2D"/>
        </w:rPr>
        <w:t>Full-Text Search</w:t>
      </w:r>
    </w:p>
    <w:p>
      <w:r>
        <w:t>Find any issue instantly with PostgreSQL-powered full-text search. Titles are weighted higher than descriptions, results are ranked by relevance, and search is always scoped to projects you have access to. Available from the top navigation bar on every page.</w:t>
      </w:r>
    </w:p>
    <w:p>
      <w:pPr>
        <w:pStyle w:val="Heading2"/>
      </w:pPr>
      <w:r>
        <w:rPr>
          <w:color w:val="2D2D2D"/>
        </w:rPr>
        <w:t>Reliable Email Delivery</w:t>
      </w:r>
    </w:p>
    <w:p>
      <w:r>
        <w:t>Password resets, invite notifications, and system emails use a durable outbox pattern — messages are queued to the database first, then dispatched in the background with exponential backoff and dead-letter handling. Email delivery never blocks user actions, and failed messages are retryable from the admin interface.</w:t>
      </w:r>
    </w:p>
    <w:p>
      <w:r>
        <w:br w:type="page"/>
      </w:r>
    </w:p>
    <w:p>
      <w:pPr>
        <w:pStyle w:val="Heading1"/>
      </w:pPr>
      <w:r>
        <w:rPr>
          <w:color w:val="1A56DB"/>
        </w:rPr>
        <w:t>Built for Operations Teams</w:t>
      </w:r>
    </w:p>
    <w:p>
      <w:pPr>
        <w:pStyle w:val="Heading2"/>
      </w:pPr>
      <w:r>
        <w:rPr>
          <w:color w:val="2D2D2D"/>
        </w:rPr>
        <w:t>Health Checks</w:t>
      </w:r>
    </w:p>
    <w:p>
      <w:r>
        <w:t>Liveness and readiness endpoints out of the box. Compatible with Kubernetes probes, load balancers, and uptime monitors.</w:t>
      </w:r>
    </w:p>
    <w:p>
      <w:pPr>
        <w:pStyle w:val="Heading2"/>
      </w:pPr>
      <w:r>
        <w:rPr>
          <w:color w:val="2D2D2D"/>
        </w:rPr>
        <w:t>Observability</w:t>
      </w:r>
    </w:p>
    <w:p>
      <w:r>
        <w:t>Structured logging via Serilog, distributed tracing and metrics via OpenTelemetry. Ship telemetry to Jaeger, Tempo, Honeycomb, Datadog, or any OTLP-compatible collector.</w:t>
      </w:r>
    </w:p>
    <w:p>
      <w:pPr>
        <w:pStyle w:val="Heading2"/>
      </w:pPr>
      <w:r>
        <w:rPr>
          <w:color w:val="2D2D2D"/>
        </w:rPr>
        <w:t>Zero-Downtime Deployments</w:t>
      </w:r>
    </w:p>
    <w:p>
      <w:r>
        <w:t>The included deployment script runs database migrations before swapping traffic and verifies the new instance is healthy before completing the rollout.</w:t>
      </w:r>
    </w:p>
    <w:p>
      <w:pPr>
        <w:pStyle w:val="Heading2"/>
      </w:pPr>
      <w:r>
        <w:rPr>
          <w:color w:val="2D2D2D"/>
        </w:rPr>
        <w:t>Multi-Tenant Migration Runner</w:t>
      </w:r>
    </w:p>
    <w:p>
      <w:r>
        <w:t>A dedicated CLI tool applies schema migrations across all tenant databases in one command — essential for SaaS operators managing dozens or hundreds of tenants.</w:t>
      </w:r>
    </w:p>
    <w:p>
      <w:pPr>
        <w:pStyle w:val="Heading2"/>
      </w:pPr>
      <w:r>
        <w:rPr>
          <w:color w:val="2D2D2D"/>
        </w:rPr>
        <w:t>System Versioning Dashboard</w:t>
      </w:r>
    </w:p>
    <w:p>
      <w:r>
        <w:t>A built-in diagnostics page shows runtime version, database connectivity, applied migrations, and loaded assemblies — everything support teams need without SSH access.</w:t>
      </w:r>
    </w:p>
    <w:p>
      <w:pPr>
        <w:pStyle w:val="Heading1"/>
      </w:pPr>
      <w:r>
        <w:rPr>
          <w:color w:val="1A56DB"/>
        </w:rPr>
        <w:t>Technology Foundation</w:t>
      </w:r>
    </w:p>
    <w:p>
      <w:r>
        <w:t>ProjectJA is built on a modern, proven technology stack designed for long-term maintainability: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Platform</w:t>
            </w:r>
          </w:p>
        </w:tc>
        <w:tc>
          <w:tcPr>
            <w:tcW w:type="dxa" w:w="4320"/>
          </w:tcPr>
          <w:p>
            <w:r>
              <w:t>.NET 10 (Long-Term Support)</w:t>
            </w:r>
          </w:p>
        </w:tc>
      </w:tr>
      <w:tr>
        <w:tc>
          <w:tcPr>
            <w:tcW w:type="dxa" w:w="4320"/>
          </w:tcPr>
          <w:p>
            <w:r>
              <w:rPr>
                <w:b/>
              </w:rPr>
              <w:t>User Interface</w:t>
            </w:r>
          </w:p>
        </w:tc>
        <w:tc>
          <w:tcPr>
            <w:tcW w:type="dxa" w:w="4320"/>
          </w:tcPr>
          <w:p>
            <w:r>
              <w:t>Blazor Interactive Server + MudBlazor</w:t>
            </w:r>
          </w:p>
        </w:tc>
      </w:tr>
      <w:tr>
        <w:tc>
          <w:tcPr>
            <w:tcW w:type="dxa" w:w="4320"/>
          </w:tcPr>
          <w:p>
            <w:r>
              <w:rPr>
                <w:b/>
              </w:rPr>
              <w:t>Database</w:t>
            </w:r>
          </w:p>
        </w:tc>
        <w:tc>
          <w:tcPr>
            <w:tcW w:type="dxa" w:w="4320"/>
          </w:tcPr>
          <w:p>
            <w:r>
              <w:t>PostgreSQL 16+</w:t>
            </w:r>
          </w:p>
        </w:tc>
      </w:tr>
      <w:tr>
        <w:tc>
          <w:tcPr>
            <w:tcW w:type="dxa" w:w="4320"/>
          </w:tcPr>
          <w:p>
            <w:r>
              <w:rPr>
                <w:b/>
              </w:rPr>
              <w:t>ORM</w:t>
            </w:r>
          </w:p>
        </w:tc>
        <w:tc>
          <w:tcPr>
            <w:tcW w:type="dxa" w:w="4320"/>
          </w:tcPr>
          <w:p>
            <w:r>
              <w:t>Entity Framework Core 10</w:t>
            </w:r>
          </w:p>
        </w:tc>
      </w:tr>
      <w:tr>
        <w:tc>
          <w:tcPr>
            <w:tcW w:type="dxa" w:w="4320"/>
          </w:tcPr>
          <w:p>
            <w:r>
              <w:rPr>
                <w:b/>
              </w:rPr>
              <w:t>Real-Time</w:t>
            </w:r>
          </w:p>
        </w:tc>
        <w:tc>
          <w:tcPr>
            <w:tcW w:type="dxa" w:w="4320"/>
          </w:tcPr>
          <w:p>
            <w:r>
              <w:t>SignalR (with optional Redis backplane)</w:t>
            </w:r>
          </w:p>
        </w:tc>
      </w:tr>
      <w:tr>
        <w:tc>
          <w:tcPr>
            <w:tcW w:type="dxa" w:w="4320"/>
          </w:tcPr>
          <w:p>
            <w:r>
              <w:rPr>
                <w:b/>
              </w:rPr>
              <w:t>Authentication</w:t>
            </w:r>
          </w:p>
        </w:tc>
        <w:tc>
          <w:tcPr>
            <w:tcW w:type="dxa" w:w="4320"/>
          </w:tcPr>
          <w:p>
            <w:r>
              <w:t>ASP.NET Core Identity + OpenID Connect</w:t>
            </w:r>
          </w:p>
        </w:tc>
      </w:tr>
      <w:tr>
        <w:tc>
          <w:tcPr>
            <w:tcW w:type="dxa" w:w="4320"/>
          </w:tcPr>
          <w:p>
            <w:r>
              <w:rPr>
                <w:b/>
              </w:rPr>
              <w:t>Containerization</w:t>
            </w:r>
          </w:p>
        </w:tc>
        <w:tc>
          <w:tcPr>
            <w:tcW w:type="dxa" w:w="4320"/>
          </w:tcPr>
          <w:p>
            <w:r>
              <w:t>Docker (multi-arch: amd64 + arm64)</w:t>
            </w:r>
          </w:p>
        </w:tc>
      </w:tr>
      <w:tr>
        <w:tc>
          <w:tcPr>
            <w:tcW w:type="dxa" w:w="4320"/>
          </w:tcPr>
          <w:p>
            <w:r>
              <w:rPr>
                <w:b/>
              </w:rPr>
              <w:t>API</w:t>
            </w:r>
          </w:p>
        </w:tc>
        <w:tc>
          <w:tcPr>
            <w:tcW w:type="dxa" w:w="4320"/>
          </w:tcPr>
          <w:p>
            <w:r>
              <w:t>RESTful Minimal APIs with OpenAPI documentation</w:t>
            </w:r>
          </w:p>
        </w:tc>
      </w:tr>
      <w:tr>
        <w:tc>
          <w:tcPr>
            <w:tcW w:type="dxa" w:w="4320"/>
          </w:tcPr>
          <w:p>
            <w:r>
              <w:rPr>
                <w:b/>
              </w:rPr>
              <w:t>Architecture</w:t>
            </w:r>
          </w:p>
        </w:tc>
        <w:tc>
          <w:tcPr>
            <w:tcW w:type="dxa" w:w="4320"/>
          </w:tcPr>
          <w:p>
            <w:r>
              <w:t>Modular monolith with enforced module boundaries</w:t>
            </w:r>
          </w:p>
        </w:tc>
      </w:tr>
    </w:tbl>
    <w:p/>
    <w:p>
      <w:pPr>
        <w:pStyle w:val="Heading1"/>
      </w:pPr>
      <w:r>
        <w:rPr>
          <w:color w:val="1A56DB"/>
        </w:rPr>
        <w:t>Why ProjectJA?</w:t>
      </w:r>
    </w:p>
    <w:p>
      <w:r>
        <w:rPr>
          <w:b/>
        </w:rPr>
        <w:t xml:space="preserve">No plugin tax. </w:t>
      </w:r>
      <w:r>
        <w:t>Every feature ships in the core product. No marketplace, no compatibility matrix, no surprise breakage after updates.</w:t>
      </w:r>
    </w:p>
    <w:p>
      <w:r>
        <w:rPr>
          <w:b/>
        </w:rPr>
        <w:t xml:space="preserve">Predictable costs. </w:t>
      </w:r>
      <w:r>
        <w:t>One product, one price. Storage and compute scale independently. No per-user tiers that penalize team growth.</w:t>
      </w:r>
    </w:p>
    <w:p>
      <w:r>
        <w:rPr>
          <w:b/>
        </w:rPr>
        <w:t xml:space="preserve">Data sovereignty. </w:t>
      </w:r>
      <w:r>
        <w:t>Deploy on-premises and your data never leaves your network. Full database access with standard PostgreSQL tooling.</w:t>
      </w:r>
    </w:p>
    <w:p>
      <w:r>
        <w:rPr>
          <w:b/>
        </w:rPr>
        <w:t xml:space="preserve">Honest simplicity. </w:t>
      </w:r>
      <w:r>
        <w:t>Three permission levels, not thirty. One deployment artifact, not a constellation of microservices. A tool that respects your time.</w:t>
      </w:r>
    </w:p>
    <w:p/>
    <w:p/>
    <w:p>
      <w:pPr>
        <w:jc w:val="center"/>
      </w:pPr>
      <w:r>
        <w:rPr>
          <w:b/>
          <w:color w:val="1A56DB"/>
          <w:sz w:val="32"/>
        </w:rPr>
        <w:t>Ready to simplify your issue tracking?</w:t>
      </w:r>
    </w:p>
    <w:p>
      <w:pPr>
        <w:jc w:val="center"/>
      </w:pPr>
      <w:r>
        <w:rPr>
          <w:color w:val="555555"/>
          <w:sz w:val="24"/>
        </w:rPr>
        <w:t>Contact us for a demo or start your evaluation today.</w:t>
      </w:r>
    </w:p>
    <w:p/>
    <w:p>
      <w:pPr>
        <w:jc w:val="center"/>
      </w:pPr>
      <w:r>
        <w:rPr>
          <w:color w:val="999999"/>
          <w:sz w:val="18"/>
        </w:rPr>
        <w:t>Licensed under BSL 1.1 with automatic conversion to Apache 2.0 after three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