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8"/>
        </w:rPr>
        <w:t>SqlScripter</w:t>
      </w:r>
    </w:p>
    <w:p>
      <w:pPr>
        <w:jc w:val="center"/>
      </w:pPr>
      <w:r>
        <w:rPr>
          <w:color w:val="404040"/>
          <w:sz w:val="40"/>
        </w:rPr>
        <w:t>Usage Guide</w:t>
      </w:r>
    </w:p>
    <w:p>
      <w:pPr>
        <w:jc w:val="center"/>
      </w:pPr>
      <w:r>
        <w:rPr>
          <w:i/>
          <w:sz w:val="24"/>
        </w:rPr>
        <w:t>A cross-platform MSSQL “drop &amp; recreate” scripting tool</w:t>
        <w:br/>
        <w:t>Windows · macOS · Linux  —  Intel/AMD (x64) and ARM64</w:t>
      </w:r>
    </w:p>
    <w:p/>
    <w:p>
      <w:pPr>
        <w:pStyle w:val="Heading1"/>
      </w:pPr>
      <w:r>
        <w:rPr>
          <w:color w:val="1F4E79"/>
        </w:rPr>
        <w:t>1. Overview</w:t>
      </w:r>
    </w:p>
    <w:p>
      <w:r>
        <w:t>SqlScripter connects to a Microsoft SQL Server database, enumerates its tables, views and stored procedures, and lets you select any combination of them to generate a single T-SQL script that drops (if present) and recreates each object. The generated script appears in a built-in, SQL-syntax-highlighted editor where it can be reviewed, copied or saved.</w:t>
      </w:r>
    </w:p>
    <w:p>
      <w:pPr>
        <w:pStyle w:val="Heading2"/>
      </w:pPr>
      <w:r>
        <w:rPr>
          <w:color w:val="1F4E79"/>
        </w:rPr>
        <w:t>Key features</w:t>
      </w:r>
    </w:p>
    <w:p>
      <w:pPr>
        <w:pStyle w:val="ListBullet"/>
      </w:pPr>
      <w:r>
        <w:t>Connect to any reachable MSSQL instance with a standard connection string.</w:t>
      </w:r>
    </w:p>
    <w:p>
      <w:pPr>
        <w:pStyle w:val="ListBullet"/>
      </w:pPr>
      <w:r>
        <w:t>Browse Tables, Views and Stored Procedures in a categorized tree.</w:t>
      </w:r>
    </w:p>
    <w:p>
      <w:pPr>
        <w:pStyle w:val="ListBullet"/>
      </w:pPr>
      <w:r>
        <w:t>Multi-select objects with checkboxes; select whole categories at once.</w:t>
      </w:r>
    </w:p>
    <w:p>
      <w:pPr>
        <w:pStyle w:val="ListBullet"/>
      </w:pPr>
      <w:r>
        <w:t>Filter the object list by a “contains” or “does not contain” pattern.</w:t>
      </w:r>
    </w:p>
    <w:p>
      <w:pPr>
        <w:pStyle w:val="ListBullet"/>
      </w:pPr>
      <w:r>
        <w:t>Toggle existence checks &amp; DROP statements on or off.</w:t>
      </w:r>
    </w:p>
    <w:p>
      <w:pPr>
        <w:pStyle w:val="ListBullet"/>
      </w:pPr>
      <w:r>
        <w:t>Optionally script table data as INSERT statements, with a per-table row cap.</w:t>
      </w:r>
    </w:p>
    <w:p>
      <w:pPr>
        <w:pStyle w:val="ListBullet"/>
      </w:pPr>
      <w:r>
        <w:t>Syntax-highlighted T-SQL output with line numbers.</w:t>
      </w:r>
    </w:p>
    <w:p>
      <w:pPr>
        <w:pStyle w:val="ListBullet"/>
      </w:pPr>
      <w:r>
        <w:t>Copy the script to the clipboard, save it to a .sql file, or clear the output.</w:t>
      </w:r>
    </w:p>
    <w:p>
      <w:pPr>
        <w:pStyle w:val="ListBullet"/>
      </w:pPr>
      <w:r>
        <w:t>Runs natively on Windows, macOS and Linux (x64 and ARM64).</w:t>
      </w:r>
    </w:p>
    <w:p>
      <w:pPr>
        <w:pStyle w:val="Heading1"/>
      </w:pPr>
      <w:r>
        <w:rPr>
          <w:color w:val="1F4E79"/>
        </w:rPr>
        <w:t>2. Launching the Application</w:t>
      </w:r>
    </w:p>
    <w:p>
      <w:r>
        <w:t>On start-up the window is divided into three areas: the connection bar across the top, the object tree and scripting options on the left, and the generated-SQL editor on the right. A status bar along the bottom reports progress and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u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1 — SqlScripter immediately after launch.</w:t>
      </w:r>
    </w:p>
    <w:p>
      <w:pPr>
        <w:pStyle w:val="Heading1"/>
      </w:pPr>
      <w:r>
        <w:rPr>
          <w:color w:val="1F4E79"/>
        </w:rPr>
        <w:t>3. Connecting to a Database</w:t>
      </w:r>
    </w:p>
    <w:p>
      <w:r>
        <w:t>Enter a connection string in the box at the top of the window and click Connect. A typical SQL-authentication connection string looks like:</w:t>
      </w:r>
    </w:p>
    <w:p>
      <w:r>
        <w:rPr>
          <w:rFonts w:ascii="Consolas" w:hAnsi="Consolas"/>
          <w:sz w:val="20"/>
        </w:rPr>
        <w:t>Server=localhost,1433;Database=MyDb;User Id=sa;Password=Pass123;TrustServerCertificate=True;Encrypt=True;</w:t>
      </w:r>
    </w:p>
    <w:p>
      <w:r>
        <w:t>When the connection succeeds, the tree is populated and the status bar reports how many tables, views and stored procedures were found. Integrated/Windows and Azure AD authentication are also supported — the tool simply passes the connection string through to the SQL client.</w:t>
      </w:r>
    </w:p>
    <w:p>
      <w:pPr>
        <w:pStyle w:val="Heading1"/>
      </w:pPr>
      <w:r>
        <w:rPr>
          <w:color w:val="1F4E79"/>
        </w:rPr>
        <w:t>4. Browsing Database Objects</w:t>
      </w:r>
    </w:p>
    <w:p>
      <w:r>
        <w:t>Discovered objects are grouped under three categories — Tables, Views and Stored Procedures — each showing a count. Expand a category to see its members, listed as schema-qualified names (for example, dbo.Customer).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2 — The object tree populated after a successful connection.</w:t>
      </w:r>
    </w:p>
    <w:p>
      <w:pPr>
        <w:pStyle w:val="Heading1"/>
      </w:pPr>
      <w:r>
        <w:rPr>
          <w:color w:val="1F4E79"/>
        </w:rPr>
        <w:t>5. Selecting Objects to Script</w:t>
      </w:r>
    </w:p>
    <w:p>
      <w:r>
        <w:t>Tick the checkbox next to any object to include it. Ticking a category checkbox selects all of its children at once. Use the All and None buttons to select or clear everything quickly.</w:t>
      </w:r>
    </w:p>
    <w:p>
      <w:r>
        <w:t>Selections are remembered independently of the filter: you can tick some objects, change the filter, tick more, and the Generate Script command will include everything you ticked — even rows currently hidden by the filter. The None button clears the entire selection.</w:t>
      </w:r>
    </w:p>
    <w:p>
      <w:pPr>
        <w:pStyle w:val="Heading1"/>
      </w:pPr>
      <w:r>
        <w:rPr>
          <w:color w:val="1F4E79"/>
        </w:rPr>
        <w:t>6. Filtering the Object List</w:t>
      </w:r>
    </w:p>
    <w:p>
      <w:r>
        <w:t>Above the tree, a filter lets you narrow what is shown. Choose Contains or Does not contain from the drop-down and type a pattern; matching is case-insensitive and applied to each object’s schema.name. In the example below, the pattern “usp_” with Contains reduces the list to just the stored procedures.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3 — Filtering with “Contains usp_” narrows the tree to stored procedures.</w:t>
      </w:r>
    </w:p>
    <w:p>
      <w:pPr>
        <w:pStyle w:val="Heading1"/>
      </w:pPr>
      <w:r>
        <w:rPr>
          <w:color w:val="1F4E79"/>
        </w:rPr>
        <w:t>7. Scripting Options</w:t>
      </w:r>
    </w:p>
    <w:p>
      <w:r>
        <w:t>Three options on the left panel control what the generated script contains:</w:t>
      </w:r>
    </w:p>
    <w:p>
      <w:pPr>
        <w:pStyle w:val="ListBullet"/>
      </w:pPr>
      <w:r>
        <w:t>Script existence checks &amp; DROP if present — emits an IF OBJECT_ID(...) guard that drops each object before it is recreated. Turn this off to produce CREATE-only scripts.</w:t>
      </w:r>
    </w:p>
    <w:p>
      <w:pPr>
        <w:pStyle w:val="ListBullet"/>
      </w:pPr>
      <w:r>
        <w:t>Script INSERT records for tables — also reproduces table data as INSERT statements (identity columns are handled with SET IDENTITY_INSERT).</w:t>
      </w:r>
    </w:p>
    <w:p>
      <w:pPr>
        <w:pStyle w:val="ListBullet"/>
      </w:pPr>
      <w:r>
        <w:t>Max rows per table (0 = all) — caps how many rows are scripted per table. This field is enabled only when INSERT scripting is turned 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4 — Drops and INSERT scripting enabled with a 500-row cap, three tables selected.</w:t>
      </w:r>
    </w:p>
    <w:p>
      <w:pPr>
        <w:pStyle w:val="Heading1"/>
      </w:pPr>
      <w:r>
        <w:rPr>
          <w:color w:val="1F4E79"/>
        </w:rPr>
        <w:t>8. Generating and Reviewing the Script</w:t>
      </w:r>
    </w:p>
    <w:p>
      <w:r>
        <w:t>Click Generate Script to build the T-SQL for every selected object. The result is shown in the editor on the right, syntax-highlighted as MSSQL with line numbers. For each object the script contains an optional existence check and DROP followed by a full recreation:</w:t>
      </w:r>
    </w:p>
    <w:p>
      <w:pPr>
        <w:pStyle w:val="ListBullet"/>
      </w:pPr>
      <w:r>
        <w:t>Tables — CREATE TABLE with current data types, identity, computed columns and defaults, then PRIMARY KEY / UNIQUE / FOREIGN KEY / CHECK constraints and secondary indexes (plus optional INSERT data).</w:t>
      </w:r>
    </w:p>
    <w:p>
      <w:pPr>
        <w:pStyle w:val="ListBullet"/>
      </w:pPr>
      <w:r>
        <w:t>Views — the stored CREATE VIEW definition.</w:t>
      </w:r>
    </w:p>
    <w:p>
      <w:pPr>
        <w:pStyle w:val="ListBullet"/>
      </w:pPr>
      <w:r>
        <w:t>Stored procedures — the stored CREATE PROCEDURE definition.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ener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5 — A generated drop &amp; recreate script in the syntax-highlighted editor.</w:t>
      </w:r>
    </w:p>
    <w:p>
      <w:pPr>
        <w:pStyle w:val="Heading1"/>
      </w:pPr>
      <w:r>
        <w:rPr>
          <w:color w:val="1F4E79"/>
        </w:rPr>
        <w:t>9. Copying, Saving and Clearing Output</w:t>
      </w:r>
    </w:p>
    <w:p>
      <w:r>
        <w:t>The toolbar above the editor provides three actions for the generated script:</w:t>
      </w:r>
    </w:p>
    <w:p>
      <w:pPr>
        <w:pStyle w:val="ListBullet"/>
      </w:pPr>
      <w:r>
        <w:t>Copy — copies the entire script to the system clipboard.</w:t>
      </w:r>
    </w:p>
    <w:p>
      <w:pPr>
        <w:pStyle w:val="ListBullet"/>
      </w:pPr>
      <w:r>
        <w:t>Save… — opens a file dialog to write the script to a .sql file.</w:t>
      </w:r>
    </w:p>
    <w:p>
      <w:pPr>
        <w:pStyle w:val="ListBullet"/>
      </w:pPr>
      <w:r>
        <w:t>Clear — empties the output pane.</w:t>
      </w:r>
    </w:p>
    <w:p>
      <w:pPr>
        <w:pStyle w:val="Heading1"/>
      </w:pPr>
      <w:r>
        <w:rPr>
          <w:color w:val="1F4E79"/>
        </w:rPr>
        <w:t>10. Supported Platforms &amp; Building</w:t>
      </w:r>
    </w:p>
    <w:p>
      <w:r>
        <w:t>SqlScripter is built with .NET 9 and Avalonia and runs on Windows, macOS and Linux on both Intel/AMD (x64) and ARM64. Self-contained, single-file executables can be produced for every target — no .NET install is required on the destination machine.</w:t>
      </w:r>
    </w:p>
    <w:p>
      <w:pPr>
        <w:pStyle w:val="ListBullet"/>
      </w:pPr>
      <w:r>
        <w:t>macOS / Linux: run ./publish-all.sh (bash, no PowerShell required).</w:t>
      </w:r>
    </w:p>
    <w:p>
      <w:pPr>
        <w:pStyle w:val="ListBullet"/>
      </w:pPr>
      <w:r>
        <w:t>Windows: run ./publish-all.ps1 (PowerShell).</w:t>
      </w:r>
    </w:p>
    <w:p>
      <w:pPr>
        <w:pStyle w:val="ListBullet"/>
      </w:pPr>
      <w:r>
        <w:t>Runtime identifiers: win-x64, win-arm64, osx-x64, osx-arm64, linux-x64, linux-arm64.</w:t>
      </w:r>
    </w:p>
    <w:p>
      <w:r>
        <w:t>Note: because it uses Microsoft.Data.SqlClient, the application requires ICU globalization data; minimal Linux containers may need the libicu package installed.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BFBFBF"/>
      </w:pBdr>
      <w:tabs>
        <w:tab w:pos="8640" w:val="right"/>
      </w:tabs>
    </w:pPr>
    <w:r/>
    <w:r>
      <w:rPr>
        <w:color w:val="606060"/>
        <w:sz w:val="16"/>
      </w:rPr>
      <w:t>SqlScripter — Usage Guide</w:t>
    </w:r>
    <w:r>
      <w:rPr>
        <w:color w:val="606060"/>
        <w:sz w:val="16"/>
      </w:rPr>
      <w:tab/>
      <w:t xml:space="preserve">Page </w:t>
      <w:fldChar w:fldCharType="begin"/>
      <w:instrText xml:space="preserve">PAGE</w:instrText>
      <w:fldChar w:fldCharType="end"/>
    </w:r>
    <w:r>
      <w:rPr>
        <w:color w:val="606060"/>
        <w:sz w:val="16"/>
      </w:rPr>
      <w:t xml:space="preserve"> of </w:t>
    </w:r>
    <w:r>
      <w:rPr>
        <w:color w:val="60606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