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AD68B" w14:textId="5F21C7B9" w:rsidR="00982C45" w:rsidRPr="00982C45" w:rsidRDefault="00982C45" w:rsidP="00982C45">
      <w:pPr>
        <w:shd w:val="clear" w:color="auto" w:fill="ED7D31" w:themeFill="accent2"/>
        <w:rPr>
          <w:rFonts w:ascii="Arial" w:hAnsi="Arial" w:cs="Arial"/>
          <w:b/>
          <w:bCs/>
          <w:color w:val="FFFFFF" w:themeColor="background1"/>
          <w:sz w:val="20"/>
          <w:szCs w:val="20"/>
        </w:rPr>
      </w:pPr>
      <w:r w:rsidRPr="00982C45">
        <w:rPr>
          <w:rFonts w:ascii="Arial" w:hAnsi="Arial" w:cs="Arial"/>
          <w:b/>
          <w:bCs/>
          <w:color w:val="FFFFFF" w:themeColor="background1"/>
          <w:sz w:val="20"/>
          <w:szCs w:val="20"/>
        </w:rPr>
        <w:t xml:space="preserve">Market Environment </w:t>
      </w:r>
    </w:p>
    <w:p w14:paraId="76F1D856" w14:textId="5A9E9945" w:rsidR="00372CBE" w:rsidRPr="00731FA6" w:rsidRDefault="00372CBE" w:rsidP="00372CBE">
      <w:pPr>
        <w:rPr>
          <w:rFonts w:ascii="Arial" w:hAnsi="Arial" w:cs="Arial"/>
          <w:sz w:val="20"/>
          <w:szCs w:val="20"/>
        </w:rPr>
      </w:pPr>
      <w:r w:rsidRPr="00731FA6">
        <w:rPr>
          <w:rFonts w:ascii="Arial" w:hAnsi="Arial" w:cs="Arial"/>
          <w:sz w:val="20"/>
          <w:szCs w:val="20"/>
        </w:rPr>
        <w:t xml:space="preserve">The installed capacity of Ammonium Nitrate in India was 1,098 thousand metric tons in FY2015 which increased to 1,100 thousand metric tons in FY2021. </w:t>
      </w:r>
      <w:r w:rsidRPr="00731FA6">
        <w:rPr>
          <w:rFonts w:ascii="Arial" w:hAnsi="Arial" w:cs="Arial"/>
          <w:color w:val="000000" w:themeColor="text1"/>
          <w:sz w:val="20"/>
          <w:szCs w:val="20"/>
        </w:rPr>
        <w:t>The installed capacity of Ammonium Nitrate is further expected to increase to 1,</w:t>
      </w:r>
      <w:r>
        <w:rPr>
          <w:rFonts w:ascii="Arial" w:hAnsi="Arial" w:cs="Arial"/>
          <w:color w:val="000000" w:themeColor="text1"/>
          <w:sz w:val="20"/>
          <w:szCs w:val="20"/>
        </w:rPr>
        <w:t>587</w:t>
      </w:r>
      <w:r w:rsidRPr="00731FA6">
        <w:rPr>
          <w:rFonts w:ascii="Arial" w:hAnsi="Arial" w:cs="Arial"/>
          <w:color w:val="000000" w:themeColor="text1"/>
          <w:sz w:val="20"/>
          <w:szCs w:val="20"/>
        </w:rPr>
        <w:t xml:space="preserve"> thousand metric tons by FY2025</w:t>
      </w:r>
      <w:r w:rsidRPr="00731FA6">
        <w:rPr>
          <w:rFonts w:ascii="Arial" w:hAnsi="Arial" w:cs="Arial"/>
          <w:sz w:val="20"/>
          <w:szCs w:val="20"/>
        </w:rPr>
        <w:t>.</w:t>
      </w:r>
    </w:p>
    <w:p w14:paraId="37054E8F" w14:textId="77777777" w:rsidR="00372CBE" w:rsidRPr="00731FA6" w:rsidRDefault="00372CBE" w:rsidP="00372CBE">
      <w:pPr>
        <w:rPr>
          <w:rFonts w:ascii="Arial" w:hAnsi="Arial" w:cs="Arial"/>
          <w:sz w:val="20"/>
          <w:szCs w:val="20"/>
        </w:rPr>
      </w:pPr>
      <w:r w:rsidRPr="00731FA6">
        <w:rPr>
          <w:rFonts w:ascii="Arial" w:hAnsi="Arial" w:cs="Arial"/>
          <w:sz w:val="20"/>
          <w:szCs w:val="20"/>
        </w:rPr>
        <w:t>The production of Ammonium Nitrate in India stood at 575 thousand metric tons in FY2015, further increasing to 744 thousand metric tons in FY2021. The production of Ammonium Nitrate in India is anticipated to reach to 1,2</w:t>
      </w:r>
      <w:r>
        <w:rPr>
          <w:rFonts w:ascii="Arial" w:hAnsi="Arial" w:cs="Arial"/>
          <w:sz w:val="20"/>
          <w:szCs w:val="20"/>
        </w:rPr>
        <w:t>17</w:t>
      </w:r>
      <w:r w:rsidRPr="00731FA6">
        <w:rPr>
          <w:rFonts w:ascii="Arial" w:hAnsi="Arial" w:cs="Arial"/>
          <w:sz w:val="20"/>
          <w:szCs w:val="20"/>
        </w:rPr>
        <w:t xml:space="preserve"> thousand metric tons by FY2030</w:t>
      </w:r>
      <w:r>
        <w:rPr>
          <w:rFonts w:ascii="Arial" w:hAnsi="Arial" w:cs="Arial"/>
          <w:sz w:val="20"/>
          <w:szCs w:val="20"/>
        </w:rPr>
        <w:t>.</w:t>
      </w:r>
    </w:p>
    <w:p w14:paraId="5A4E3E0F" w14:textId="413DDA3A" w:rsidR="00372CBE" w:rsidRPr="00F07CF3" w:rsidRDefault="00372CBE" w:rsidP="00372CBE">
      <w:pPr>
        <w:rPr>
          <w:rFonts w:ascii="Arial" w:hAnsi="Arial" w:cs="Arial"/>
          <w:sz w:val="20"/>
          <w:szCs w:val="20"/>
          <w:lang w:val="en-US"/>
        </w:rPr>
      </w:pPr>
      <w:r w:rsidRPr="00731FA6">
        <w:rPr>
          <w:rFonts w:ascii="Arial" w:hAnsi="Arial" w:cs="Arial"/>
          <w:sz w:val="20"/>
          <w:szCs w:val="20"/>
          <w:lang w:val="en-US"/>
        </w:rPr>
        <w:t xml:space="preserve">In India, ammonium nitrate domestic consumption stood at </w:t>
      </w:r>
      <w:r>
        <w:rPr>
          <w:rFonts w:ascii="Arial" w:hAnsi="Arial" w:cs="Arial"/>
          <w:sz w:val="20"/>
          <w:szCs w:val="20"/>
          <w:lang w:val="en-US"/>
        </w:rPr>
        <w:t xml:space="preserve">933 </w:t>
      </w:r>
      <w:r w:rsidRPr="00731FA6">
        <w:rPr>
          <w:rFonts w:ascii="Arial" w:hAnsi="Arial" w:cs="Arial"/>
          <w:sz w:val="20"/>
          <w:szCs w:val="20"/>
          <w:lang w:val="en-US"/>
        </w:rPr>
        <w:t xml:space="preserve">thousand metric tons in FY2021, it is expected that domestic consumption of ammonium nitrate will increase at a CAGR of </w:t>
      </w:r>
      <w:r>
        <w:rPr>
          <w:rFonts w:ascii="Arial" w:hAnsi="Arial" w:cs="Arial"/>
          <w:sz w:val="20"/>
          <w:szCs w:val="20"/>
          <w:lang w:val="en-US"/>
        </w:rPr>
        <w:t>7</w:t>
      </w:r>
      <w:r w:rsidRPr="00731FA6">
        <w:rPr>
          <w:rFonts w:ascii="Arial" w:hAnsi="Arial" w:cs="Arial"/>
          <w:sz w:val="20"/>
          <w:szCs w:val="20"/>
          <w:lang w:val="en-US"/>
        </w:rPr>
        <w:t>.8% by FY2030F</w:t>
      </w:r>
      <w:r>
        <w:rPr>
          <w:rFonts w:ascii="Arial" w:hAnsi="Arial" w:cs="Arial"/>
          <w:sz w:val="20"/>
          <w:szCs w:val="20"/>
          <w:lang w:val="en-US"/>
        </w:rPr>
        <w:t xml:space="preserve"> and reach up to 1,814 thousand metric tons.</w:t>
      </w:r>
    </w:p>
    <w:p w14:paraId="06AF9BD8" w14:textId="77777777" w:rsidR="00372CBE" w:rsidRPr="00731FA6" w:rsidRDefault="00372CBE" w:rsidP="00372CBE">
      <w:pPr>
        <w:shd w:val="clear" w:color="auto" w:fill="0D0D0D" w:themeFill="text1" w:themeFillTint="F2"/>
        <w:rPr>
          <w:rFonts w:ascii="Arial" w:eastAsia="Times New Roman" w:hAnsi="Arial" w:cs="Arial"/>
          <w:b/>
          <w:bCs/>
          <w:color w:val="FFFFFF" w:themeColor="background1"/>
          <w:sz w:val="20"/>
          <w:szCs w:val="20"/>
          <w:lang w:eastAsia="en-IN"/>
        </w:rPr>
      </w:pPr>
      <w:r w:rsidRPr="00731FA6">
        <w:rPr>
          <w:rFonts w:ascii="Arial" w:eastAsia="Times New Roman" w:hAnsi="Arial" w:cs="Arial"/>
          <w:b/>
          <w:bCs/>
          <w:color w:val="FFFFFF" w:themeColor="background1"/>
          <w:sz w:val="20"/>
          <w:szCs w:val="20"/>
          <w:lang w:eastAsia="en-IN"/>
        </w:rPr>
        <w:t>Demand-Supply Gap</w:t>
      </w:r>
    </w:p>
    <w:p w14:paraId="0BD48079" w14:textId="33FCC3DF" w:rsidR="00F07CF3" w:rsidRPr="00F07CF3" w:rsidRDefault="00F07CF3" w:rsidP="00372CBE">
      <w:pPr>
        <w:rPr>
          <w:rFonts w:ascii="Arial" w:hAnsi="Arial" w:cs="Arial"/>
          <w:sz w:val="20"/>
          <w:szCs w:val="20"/>
          <w:lang w:val="en-US"/>
        </w:rPr>
      </w:pPr>
      <w:r>
        <w:rPr>
          <w:rFonts w:ascii="Arial" w:hAnsi="Arial" w:cs="Arial"/>
          <w:sz w:val="20"/>
          <w:szCs w:val="20"/>
          <w:lang w:val="en-US"/>
        </w:rPr>
        <w:t xml:space="preserve">TechSci has followed three approaches which are realistic approach (forecast CAGR of 7.8%), optimistic approach (forecast CAGR of 10.8%), and pessimistic approach (forecast CAGR of 6.4%). </w:t>
      </w:r>
      <w:r w:rsidRPr="00C221F4">
        <w:rPr>
          <w:rFonts w:ascii="Arial" w:hAnsi="Arial" w:cs="Arial"/>
          <w:sz w:val="20"/>
          <w:szCs w:val="20"/>
          <w:lang w:val="en-US"/>
        </w:rPr>
        <w:t>The pessimistic approach is based on the historic CAGR considering business as usual.</w:t>
      </w:r>
    </w:p>
    <w:p w14:paraId="19FA7182" w14:textId="1D70CF7C" w:rsidR="00372CBE" w:rsidRPr="00731FA6" w:rsidRDefault="00372CBE" w:rsidP="00372CBE">
      <w:pP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 xml:space="preserve">Realistic </w:t>
      </w:r>
      <w:r w:rsidRPr="00731FA6">
        <w:rPr>
          <w:rFonts w:ascii="Arial" w:eastAsia="Times New Roman" w:hAnsi="Arial" w:cs="Arial"/>
          <w:b/>
          <w:bCs/>
          <w:color w:val="000000"/>
          <w:sz w:val="20"/>
          <w:szCs w:val="20"/>
          <w:lang w:eastAsia="en-IN"/>
        </w:rPr>
        <w:t xml:space="preserve">Approach @CAGR </w:t>
      </w:r>
      <w:r>
        <w:rPr>
          <w:rFonts w:ascii="Arial" w:eastAsia="Times New Roman" w:hAnsi="Arial" w:cs="Arial"/>
          <w:b/>
          <w:bCs/>
          <w:color w:val="000000"/>
          <w:sz w:val="20"/>
          <w:szCs w:val="20"/>
          <w:lang w:eastAsia="en-IN"/>
        </w:rPr>
        <w:t>7</w:t>
      </w:r>
      <w:r w:rsidRPr="00731FA6">
        <w:rPr>
          <w:rFonts w:ascii="Arial" w:eastAsia="Times New Roman" w:hAnsi="Arial" w:cs="Arial"/>
          <w:b/>
          <w:bCs/>
          <w:color w:val="000000"/>
          <w:sz w:val="20"/>
          <w:szCs w:val="20"/>
          <w:lang w:eastAsia="en-IN"/>
        </w:rPr>
        <w:t>.</w:t>
      </w:r>
      <w:r>
        <w:rPr>
          <w:rFonts w:ascii="Arial" w:eastAsia="Times New Roman" w:hAnsi="Arial" w:cs="Arial"/>
          <w:b/>
          <w:bCs/>
          <w:color w:val="000000"/>
          <w:sz w:val="20"/>
          <w:szCs w:val="20"/>
          <w:lang w:eastAsia="en-IN"/>
        </w:rPr>
        <w:t>8</w:t>
      </w:r>
      <w:r w:rsidRPr="00731FA6">
        <w:rPr>
          <w:rFonts w:ascii="Arial" w:eastAsia="Times New Roman" w:hAnsi="Arial" w:cs="Arial"/>
          <w:b/>
          <w:bCs/>
          <w:color w:val="000000"/>
          <w:sz w:val="20"/>
          <w:szCs w:val="20"/>
          <w:lang w:eastAsia="en-IN"/>
        </w:rPr>
        <w:t>%</w:t>
      </w:r>
      <w:r>
        <w:rPr>
          <w:rFonts w:ascii="Arial" w:eastAsia="Times New Roman" w:hAnsi="Arial" w:cs="Arial"/>
          <w:b/>
          <w:bCs/>
          <w:color w:val="000000"/>
          <w:sz w:val="20"/>
          <w:szCs w:val="20"/>
          <w:lang w:eastAsia="en-IN"/>
        </w:rPr>
        <w:t xml:space="preserve"> </w:t>
      </w:r>
      <w:r w:rsidRPr="00731FA6">
        <w:rPr>
          <w:rFonts w:ascii="Arial" w:eastAsia="Times New Roman" w:hAnsi="Arial" w:cs="Arial"/>
          <w:b/>
          <w:bCs/>
          <w:color w:val="000000"/>
          <w:sz w:val="20"/>
          <w:szCs w:val="20"/>
          <w:lang w:eastAsia="en-IN"/>
        </w:rPr>
        <w:t>(Historical CAGR has been @6.6%)</w:t>
      </w:r>
    </w:p>
    <w:tbl>
      <w:tblPr>
        <w:tblStyle w:val="ListTable3"/>
        <w:tblW w:w="9090" w:type="dxa"/>
        <w:tblInd w:w="-5" w:type="dxa"/>
        <w:tblLook w:val="04A0" w:firstRow="1" w:lastRow="0" w:firstColumn="1" w:lastColumn="0" w:noHBand="0" w:noVBand="1"/>
      </w:tblPr>
      <w:tblGrid>
        <w:gridCol w:w="1439"/>
        <w:gridCol w:w="953"/>
        <w:gridCol w:w="953"/>
        <w:gridCol w:w="953"/>
        <w:gridCol w:w="953"/>
        <w:gridCol w:w="953"/>
        <w:gridCol w:w="953"/>
        <w:gridCol w:w="953"/>
        <w:gridCol w:w="980"/>
      </w:tblGrid>
      <w:tr w:rsidR="00372CBE" w:rsidRPr="006B717C" w14:paraId="135E9A74" w14:textId="77777777" w:rsidTr="00FC6074">
        <w:trPr>
          <w:cnfStyle w:val="100000000000" w:firstRow="1" w:lastRow="0" w:firstColumn="0" w:lastColumn="0" w:oddVBand="0" w:evenVBand="0" w:oddHBand="0" w:evenHBand="0" w:firstRowFirstColumn="0" w:firstRowLastColumn="0" w:lastRowFirstColumn="0" w:lastRowLastColumn="0"/>
          <w:trHeight w:val="344"/>
        </w:trPr>
        <w:tc>
          <w:tcPr>
            <w:cnfStyle w:val="001000000100" w:firstRow="0" w:lastRow="0" w:firstColumn="1" w:lastColumn="0" w:oddVBand="0" w:evenVBand="0" w:oddHBand="0" w:evenHBand="0" w:firstRowFirstColumn="1" w:firstRowLastColumn="0" w:lastRowFirstColumn="0" w:lastRowLastColumn="0"/>
            <w:tcW w:w="1439" w:type="dxa"/>
            <w:noWrap/>
          </w:tcPr>
          <w:p w14:paraId="37E13901" w14:textId="77777777" w:rsidR="00372CBE" w:rsidRPr="006B717C" w:rsidRDefault="00372CBE" w:rsidP="00FC6074">
            <w:pPr>
              <w:jc w:val="left"/>
              <w:rPr>
                <w:rFonts w:ascii="Arial" w:eastAsia="Times New Roman" w:hAnsi="Arial" w:cs="Arial"/>
                <w:sz w:val="20"/>
                <w:szCs w:val="20"/>
                <w:lang w:eastAsia="en-IN"/>
              </w:rPr>
            </w:pPr>
          </w:p>
        </w:tc>
        <w:tc>
          <w:tcPr>
            <w:tcW w:w="953" w:type="dxa"/>
            <w:noWrap/>
          </w:tcPr>
          <w:p w14:paraId="5654BEB8" w14:textId="77777777" w:rsidR="00372CBE" w:rsidRPr="006B717C" w:rsidRDefault="00372CBE" w:rsidP="00FC607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n-IN"/>
              </w:rPr>
            </w:pPr>
            <w:r w:rsidRPr="006B717C">
              <w:rPr>
                <w:rFonts w:ascii="Arial" w:eastAsia="Times New Roman" w:hAnsi="Arial" w:cs="Arial"/>
                <w:sz w:val="20"/>
                <w:szCs w:val="20"/>
                <w:lang w:eastAsia="en-IN"/>
              </w:rPr>
              <w:t>FY15</w:t>
            </w:r>
          </w:p>
        </w:tc>
        <w:tc>
          <w:tcPr>
            <w:tcW w:w="953" w:type="dxa"/>
            <w:noWrap/>
          </w:tcPr>
          <w:p w14:paraId="0C256D24" w14:textId="77777777" w:rsidR="00372CBE" w:rsidRPr="006B717C" w:rsidRDefault="00372CBE" w:rsidP="00FC607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n-IN"/>
              </w:rPr>
            </w:pPr>
            <w:r w:rsidRPr="006B717C">
              <w:rPr>
                <w:rFonts w:ascii="Arial" w:eastAsia="Times New Roman" w:hAnsi="Arial" w:cs="Arial"/>
                <w:sz w:val="20"/>
                <w:szCs w:val="20"/>
                <w:lang w:eastAsia="en-IN"/>
              </w:rPr>
              <w:t>FY16</w:t>
            </w:r>
          </w:p>
        </w:tc>
        <w:tc>
          <w:tcPr>
            <w:tcW w:w="953" w:type="dxa"/>
            <w:noWrap/>
          </w:tcPr>
          <w:p w14:paraId="12D8BED2" w14:textId="77777777" w:rsidR="00372CBE" w:rsidRPr="006B717C" w:rsidRDefault="00372CBE" w:rsidP="00FC607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n-IN"/>
              </w:rPr>
            </w:pPr>
            <w:r w:rsidRPr="006B717C">
              <w:rPr>
                <w:rFonts w:ascii="Arial" w:eastAsia="Times New Roman" w:hAnsi="Arial" w:cs="Arial"/>
                <w:sz w:val="20"/>
                <w:szCs w:val="20"/>
                <w:lang w:eastAsia="en-IN"/>
              </w:rPr>
              <w:t>FY17</w:t>
            </w:r>
          </w:p>
        </w:tc>
        <w:tc>
          <w:tcPr>
            <w:tcW w:w="953" w:type="dxa"/>
            <w:noWrap/>
          </w:tcPr>
          <w:p w14:paraId="201D2F5F" w14:textId="77777777" w:rsidR="00372CBE" w:rsidRPr="006B717C" w:rsidRDefault="00372CBE" w:rsidP="00FC607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n-IN"/>
              </w:rPr>
            </w:pPr>
            <w:r w:rsidRPr="006B717C">
              <w:rPr>
                <w:rFonts w:ascii="Arial" w:eastAsia="Times New Roman" w:hAnsi="Arial" w:cs="Arial"/>
                <w:sz w:val="20"/>
                <w:szCs w:val="20"/>
                <w:lang w:eastAsia="en-IN"/>
              </w:rPr>
              <w:t>FY18</w:t>
            </w:r>
          </w:p>
        </w:tc>
        <w:tc>
          <w:tcPr>
            <w:tcW w:w="953" w:type="dxa"/>
            <w:noWrap/>
          </w:tcPr>
          <w:p w14:paraId="1AAF0204" w14:textId="77777777" w:rsidR="00372CBE" w:rsidRPr="006B717C" w:rsidRDefault="00372CBE" w:rsidP="00FC607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n-IN"/>
              </w:rPr>
            </w:pPr>
            <w:r w:rsidRPr="006B717C">
              <w:rPr>
                <w:rFonts w:ascii="Arial" w:eastAsia="Times New Roman" w:hAnsi="Arial" w:cs="Arial"/>
                <w:sz w:val="20"/>
                <w:szCs w:val="20"/>
                <w:lang w:eastAsia="en-IN"/>
              </w:rPr>
              <w:t>FY19</w:t>
            </w:r>
          </w:p>
        </w:tc>
        <w:tc>
          <w:tcPr>
            <w:tcW w:w="953" w:type="dxa"/>
            <w:noWrap/>
          </w:tcPr>
          <w:p w14:paraId="46ED1743" w14:textId="77777777" w:rsidR="00372CBE" w:rsidRPr="006B717C" w:rsidRDefault="00372CBE" w:rsidP="00FC607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n-IN"/>
              </w:rPr>
            </w:pPr>
            <w:r w:rsidRPr="006B717C">
              <w:rPr>
                <w:rFonts w:ascii="Arial" w:eastAsia="Times New Roman" w:hAnsi="Arial" w:cs="Arial"/>
                <w:sz w:val="20"/>
                <w:szCs w:val="20"/>
                <w:lang w:eastAsia="en-IN"/>
              </w:rPr>
              <w:t>FY20</w:t>
            </w:r>
          </w:p>
        </w:tc>
        <w:tc>
          <w:tcPr>
            <w:tcW w:w="953" w:type="dxa"/>
            <w:noWrap/>
          </w:tcPr>
          <w:p w14:paraId="10A24DF1" w14:textId="77777777" w:rsidR="00372CBE" w:rsidRPr="006B717C" w:rsidRDefault="00372CBE" w:rsidP="00FC607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n-IN"/>
              </w:rPr>
            </w:pPr>
            <w:r w:rsidRPr="006B717C">
              <w:rPr>
                <w:rFonts w:ascii="Arial" w:eastAsia="Times New Roman" w:hAnsi="Arial" w:cs="Arial"/>
                <w:sz w:val="20"/>
                <w:szCs w:val="20"/>
                <w:lang w:eastAsia="en-IN"/>
              </w:rPr>
              <w:t>FY21</w:t>
            </w:r>
          </w:p>
        </w:tc>
        <w:tc>
          <w:tcPr>
            <w:tcW w:w="980" w:type="dxa"/>
            <w:noWrap/>
          </w:tcPr>
          <w:p w14:paraId="3D94DFE8" w14:textId="77777777" w:rsidR="00372CBE" w:rsidRPr="006B717C" w:rsidRDefault="00372CBE" w:rsidP="00FC607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n-IN"/>
              </w:rPr>
            </w:pPr>
            <w:r w:rsidRPr="006B717C">
              <w:rPr>
                <w:rFonts w:ascii="Arial" w:eastAsia="Times New Roman" w:hAnsi="Arial" w:cs="Arial"/>
                <w:sz w:val="20"/>
                <w:szCs w:val="20"/>
                <w:lang w:eastAsia="en-IN"/>
              </w:rPr>
              <w:t>FY22</w:t>
            </w:r>
          </w:p>
        </w:tc>
      </w:tr>
      <w:tr w:rsidR="00372CBE" w:rsidRPr="006B717C" w14:paraId="732A5A42" w14:textId="77777777" w:rsidTr="00FC607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439" w:type="dxa"/>
            <w:noWrap/>
            <w:hideMark/>
          </w:tcPr>
          <w:p w14:paraId="2F581F72" w14:textId="77777777" w:rsidR="00372CBE" w:rsidRPr="006B717C" w:rsidRDefault="00372CBE" w:rsidP="00FC6074">
            <w:pPr>
              <w:jc w:val="left"/>
              <w:rPr>
                <w:rFonts w:ascii="Arial" w:eastAsia="Times New Roman" w:hAnsi="Arial" w:cs="Arial"/>
                <w:b w:val="0"/>
                <w:bCs w:val="0"/>
                <w:color w:val="000000"/>
                <w:sz w:val="20"/>
                <w:szCs w:val="20"/>
                <w:lang w:eastAsia="en-IN"/>
              </w:rPr>
            </w:pPr>
            <w:r w:rsidRPr="00F12850">
              <w:t xml:space="preserve">Capacity </w:t>
            </w:r>
          </w:p>
        </w:tc>
        <w:tc>
          <w:tcPr>
            <w:tcW w:w="953" w:type="dxa"/>
            <w:noWrap/>
            <w:vAlign w:val="center"/>
            <w:hideMark/>
          </w:tcPr>
          <w:p w14:paraId="62BB20F1"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1,098</w:t>
            </w:r>
          </w:p>
        </w:tc>
        <w:tc>
          <w:tcPr>
            <w:tcW w:w="953" w:type="dxa"/>
            <w:noWrap/>
            <w:vAlign w:val="center"/>
            <w:hideMark/>
          </w:tcPr>
          <w:p w14:paraId="3FEBB729"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1,098</w:t>
            </w:r>
          </w:p>
        </w:tc>
        <w:tc>
          <w:tcPr>
            <w:tcW w:w="953" w:type="dxa"/>
            <w:noWrap/>
            <w:vAlign w:val="center"/>
            <w:hideMark/>
          </w:tcPr>
          <w:p w14:paraId="50DE722A"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1,098</w:t>
            </w:r>
          </w:p>
        </w:tc>
        <w:tc>
          <w:tcPr>
            <w:tcW w:w="953" w:type="dxa"/>
            <w:noWrap/>
            <w:vAlign w:val="center"/>
            <w:hideMark/>
          </w:tcPr>
          <w:p w14:paraId="00CEA009"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1,098</w:t>
            </w:r>
          </w:p>
        </w:tc>
        <w:tc>
          <w:tcPr>
            <w:tcW w:w="953" w:type="dxa"/>
            <w:noWrap/>
            <w:vAlign w:val="center"/>
            <w:hideMark/>
          </w:tcPr>
          <w:p w14:paraId="11DE2688"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1,098</w:t>
            </w:r>
          </w:p>
        </w:tc>
        <w:tc>
          <w:tcPr>
            <w:tcW w:w="953" w:type="dxa"/>
            <w:noWrap/>
            <w:vAlign w:val="center"/>
            <w:hideMark/>
          </w:tcPr>
          <w:p w14:paraId="1278D7CC"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1,098</w:t>
            </w:r>
          </w:p>
        </w:tc>
        <w:tc>
          <w:tcPr>
            <w:tcW w:w="953" w:type="dxa"/>
            <w:noWrap/>
            <w:vAlign w:val="center"/>
            <w:hideMark/>
          </w:tcPr>
          <w:p w14:paraId="40FB686A"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1,100</w:t>
            </w:r>
          </w:p>
        </w:tc>
        <w:tc>
          <w:tcPr>
            <w:tcW w:w="980" w:type="dxa"/>
            <w:noWrap/>
            <w:vAlign w:val="center"/>
          </w:tcPr>
          <w:p w14:paraId="07E18EA7"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1,211</w:t>
            </w:r>
          </w:p>
        </w:tc>
      </w:tr>
      <w:tr w:rsidR="00372CBE" w:rsidRPr="006B717C" w14:paraId="107A1EA4" w14:textId="77777777" w:rsidTr="00FC6074">
        <w:trPr>
          <w:trHeight w:val="344"/>
        </w:trPr>
        <w:tc>
          <w:tcPr>
            <w:cnfStyle w:val="001000000000" w:firstRow="0" w:lastRow="0" w:firstColumn="1" w:lastColumn="0" w:oddVBand="0" w:evenVBand="0" w:oddHBand="0" w:evenHBand="0" w:firstRowFirstColumn="0" w:firstRowLastColumn="0" w:lastRowFirstColumn="0" w:lastRowLastColumn="0"/>
            <w:tcW w:w="1439" w:type="dxa"/>
            <w:noWrap/>
            <w:hideMark/>
          </w:tcPr>
          <w:p w14:paraId="3AD57BA8" w14:textId="77777777" w:rsidR="00372CBE" w:rsidRPr="006B717C" w:rsidRDefault="00372CBE" w:rsidP="00FC6074">
            <w:pPr>
              <w:jc w:val="left"/>
              <w:rPr>
                <w:rFonts w:ascii="Arial" w:eastAsia="Times New Roman" w:hAnsi="Arial" w:cs="Arial"/>
                <w:b w:val="0"/>
                <w:bCs w:val="0"/>
                <w:color w:val="000000"/>
                <w:sz w:val="20"/>
                <w:szCs w:val="20"/>
                <w:lang w:eastAsia="en-IN"/>
              </w:rPr>
            </w:pPr>
            <w:r w:rsidRPr="00F12850">
              <w:t>Production</w:t>
            </w:r>
          </w:p>
        </w:tc>
        <w:tc>
          <w:tcPr>
            <w:tcW w:w="953" w:type="dxa"/>
            <w:noWrap/>
            <w:vAlign w:val="center"/>
            <w:hideMark/>
          </w:tcPr>
          <w:p w14:paraId="2AF5A23E"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575</w:t>
            </w:r>
          </w:p>
        </w:tc>
        <w:tc>
          <w:tcPr>
            <w:tcW w:w="953" w:type="dxa"/>
            <w:noWrap/>
            <w:vAlign w:val="center"/>
            <w:hideMark/>
          </w:tcPr>
          <w:p w14:paraId="2C5DDF92"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616</w:t>
            </w:r>
          </w:p>
        </w:tc>
        <w:tc>
          <w:tcPr>
            <w:tcW w:w="953" w:type="dxa"/>
            <w:noWrap/>
            <w:vAlign w:val="center"/>
            <w:hideMark/>
          </w:tcPr>
          <w:p w14:paraId="28569C9D"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637</w:t>
            </w:r>
          </w:p>
        </w:tc>
        <w:tc>
          <w:tcPr>
            <w:tcW w:w="953" w:type="dxa"/>
            <w:noWrap/>
            <w:vAlign w:val="center"/>
            <w:hideMark/>
          </w:tcPr>
          <w:p w14:paraId="1DC2EBD5"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719</w:t>
            </w:r>
          </w:p>
        </w:tc>
        <w:tc>
          <w:tcPr>
            <w:tcW w:w="953" w:type="dxa"/>
            <w:noWrap/>
            <w:vAlign w:val="center"/>
            <w:hideMark/>
          </w:tcPr>
          <w:p w14:paraId="59DE1814"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837</w:t>
            </w:r>
          </w:p>
        </w:tc>
        <w:tc>
          <w:tcPr>
            <w:tcW w:w="953" w:type="dxa"/>
            <w:noWrap/>
            <w:vAlign w:val="center"/>
            <w:hideMark/>
          </w:tcPr>
          <w:p w14:paraId="384E9EF8"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700</w:t>
            </w:r>
          </w:p>
        </w:tc>
        <w:tc>
          <w:tcPr>
            <w:tcW w:w="953" w:type="dxa"/>
            <w:noWrap/>
            <w:vAlign w:val="center"/>
            <w:hideMark/>
          </w:tcPr>
          <w:p w14:paraId="3B35528E"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744</w:t>
            </w:r>
          </w:p>
        </w:tc>
        <w:tc>
          <w:tcPr>
            <w:tcW w:w="980" w:type="dxa"/>
            <w:noWrap/>
            <w:vAlign w:val="center"/>
          </w:tcPr>
          <w:p w14:paraId="07ACEFD9"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888</w:t>
            </w:r>
          </w:p>
        </w:tc>
      </w:tr>
      <w:tr w:rsidR="00372CBE" w:rsidRPr="006B717C" w14:paraId="228B6F56" w14:textId="77777777" w:rsidTr="00FC607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439" w:type="dxa"/>
            <w:noWrap/>
            <w:hideMark/>
          </w:tcPr>
          <w:p w14:paraId="37F64601" w14:textId="77777777" w:rsidR="00372CBE" w:rsidRPr="006B717C" w:rsidRDefault="00372CBE" w:rsidP="00FC6074">
            <w:pPr>
              <w:jc w:val="left"/>
              <w:rPr>
                <w:rFonts w:ascii="Arial" w:eastAsia="Times New Roman" w:hAnsi="Arial" w:cs="Arial"/>
                <w:b w:val="0"/>
                <w:bCs w:val="0"/>
                <w:color w:val="000000"/>
                <w:sz w:val="20"/>
                <w:szCs w:val="20"/>
                <w:lang w:eastAsia="en-IN"/>
              </w:rPr>
            </w:pPr>
            <w:r w:rsidRPr="00F12850">
              <w:t>Operating rate (%)</w:t>
            </w:r>
          </w:p>
        </w:tc>
        <w:tc>
          <w:tcPr>
            <w:tcW w:w="953" w:type="dxa"/>
            <w:noWrap/>
            <w:vAlign w:val="center"/>
            <w:hideMark/>
          </w:tcPr>
          <w:p w14:paraId="7DE878B0"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52%</w:t>
            </w:r>
          </w:p>
        </w:tc>
        <w:tc>
          <w:tcPr>
            <w:tcW w:w="953" w:type="dxa"/>
            <w:noWrap/>
            <w:vAlign w:val="center"/>
            <w:hideMark/>
          </w:tcPr>
          <w:p w14:paraId="5A6B0075"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56%</w:t>
            </w:r>
          </w:p>
        </w:tc>
        <w:tc>
          <w:tcPr>
            <w:tcW w:w="953" w:type="dxa"/>
            <w:noWrap/>
            <w:vAlign w:val="center"/>
            <w:hideMark/>
          </w:tcPr>
          <w:p w14:paraId="55FD608B"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58%</w:t>
            </w:r>
          </w:p>
        </w:tc>
        <w:tc>
          <w:tcPr>
            <w:tcW w:w="953" w:type="dxa"/>
            <w:noWrap/>
            <w:vAlign w:val="center"/>
            <w:hideMark/>
          </w:tcPr>
          <w:p w14:paraId="746D9EBE"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65%</w:t>
            </w:r>
          </w:p>
        </w:tc>
        <w:tc>
          <w:tcPr>
            <w:tcW w:w="953" w:type="dxa"/>
            <w:noWrap/>
            <w:vAlign w:val="center"/>
            <w:hideMark/>
          </w:tcPr>
          <w:p w14:paraId="2C6FCE98"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76%</w:t>
            </w:r>
          </w:p>
        </w:tc>
        <w:tc>
          <w:tcPr>
            <w:tcW w:w="953" w:type="dxa"/>
            <w:noWrap/>
            <w:vAlign w:val="center"/>
            <w:hideMark/>
          </w:tcPr>
          <w:p w14:paraId="58556287"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64%</w:t>
            </w:r>
          </w:p>
        </w:tc>
        <w:tc>
          <w:tcPr>
            <w:tcW w:w="953" w:type="dxa"/>
            <w:noWrap/>
            <w:vAlign w:val="center"/>
            <w:hideMark/>
          </w:tcPr>
          <w:p w14:paraId="5EB1AF8E"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68%</w:t>
            </w:r>
          </w:p>
        </w:tc>
        <w:tc>
          <w:tcPr>
            <w:tcW w:w="980" w:type="dxa"/>
            <w:noWrap/>
            <w:vAlign w:val="center"/>
          </w:tcPr>
          <w:p w14:paraId="61A8C49C"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73%</w:t>
            </w:r>
          </w:p>
        </w:tc>
      </w:tr>
      <w:tr w:rsidR="00372CBE" w:rsidRPr="006B717C" w14:paraId="41FD3487" w14:textId="77777777" w:rsidTr="00FC6074">
        <w:trPr>
          <w:trHeight w:val="344"/>
        </w:trPr>
        <w:tc>
          <w:tcPr>
            <w:cnfStyle w:val="001000000000" w:firstRow="0" w:lastRow="0" w:firstColumn="1" w:lastColumn="0" w:oddVBand="0" w:evenVBand="0" w:oddHBand="0" w:evenHBand="0" w:firstRowFirstColumn="0" w:firstRowLastColumn="0" w:lastRowFirstColumn="0" w:lastRowLastColumn="0"/>
            <w:tcW w:w="1439" w:type="dxa"/>
            <w:noWrap/>
            <w:hideMark/>
          </w:tcPr>
          <w:p w14:paraId="5A3B07D6" w14:textId="77777777" w:rsidR="00372CBE" w:rsidRPr="006B717C" w:rsidRDefault="00372CBE" w:rsidP="00FC6074">
            <w:pPr>
              <w:jc w:val="left"/>
              <w:rPr>
                <w:rFonts w:ascii="Arial" w:eastAsia="Times New Roman" w:hAnsi="Arial" w:cs="Arial"/>
                <w:b w:val="0"/>
                <w:bCs w:val="0"/>
                <w:color w:val="000000"/>
                <w:sz w:val="20"/>
                <w:szCs w:val="20"/>
                <w:lang w:eastAsia="en-IN"/>
              </w:rPr>
            </w:pPr>
            <w:r w:rsidRPr="00F12850">
              <w:t>Import</w:t>
            </w:r>
          </w:p>
        </w:tc>
        <w:tc>
          <w:tcPr>
            <w:tcW w:w="953" w:type="dxa"/>
            <w:noWrap/>
            <w:vAlign w:val="center"/>
            <w:hideMark/>
          </w:tcPr>
          <w:p w14:paraId="25A89587"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90</w:t>
            </w:r>
          </w:p>
        </w:tc>
        <w:tc>
          <w:tcPr>
            <w:tcW w:w="953" w:type="dxa"/>
            <w:noWrap/>
            <w:vAlign w:val="center"/>
            <w:hideMark/>
          </w:tcPr>
          <w:p w14:paraId="4F7D2E63"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190</w:t>
            </w:r>
          </w:p>
        </w:tc>
        <w:tc>
          <w:tcPr>
            <w:tcW w:w="953" w:type="dxa"/>
            <w:noWrap/>
            <w:vAlign w:val="center"/>
            <w:hideMark/>
          </w:tcPr>
          <w:p w14:paraId="10697DB6"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326</w:t>
            </w:r>
          </w:p>
        </w:tc>
        <w:tc>
          <w:tcPr>
            <w:tcW w:w="953" w:type="dxa"/>
            <w:noWrap/>
            <w:vAlign w:val="center"/>
            <w:hideMark/>
          </w:tcPr>
          <w:p w14:paraId="3A085841"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220</w:t>
            </w:r>
          </w:p>
        </w:tc>
        <w:tc>
          <w:tcPr>
            <w:tcW w:w="953" w:type="dxa"/>
            <w:noWrap/>
            <w:vAlign w:val="center"/>
            <w:hideMark/>
          </w:tcPr>
          <w:p w14:paraId="6D2E84BC"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273</w:t>
            </w:r>
          </w:p>
        </w:tc>
        <w:tc>
          <w:tcPr>
            <w:tcW w:w="953" w:type="dxa"/>
            <w:noWrap/>
            <w:vAlign w:val="center"/>
            <w:hideMark/>
          </w:tcPr>
          <w:p w14:paraId="2CA7194F"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268</w:t>
            </w:r>
          </w:p>
        </w:tc>
        <w:tc>
          <w:tcPr>
            <w:tcW w:w="953" w:type="dxa"/>
            <w:noWrap/>
            <w:vAlign w:val="center"/>
            <w:hideMark/>
          </w:tcPr>
          <w:p w14:paraId="2182ACAA"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218</w:t>
            </w:r>
          </w:p>
        </w:tc>
        <w:tc>
          <w:tcPr>
            <w:tcW w:w="980" w:type="dxa"/>
            <w:noWrap/>
            <w:vAlign w:val="center"/>
          </w:tcPr>
          <w:p w14:paraId="2D26BBBE"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r>
      <w:tr w:rsidR="00372CBE" w:rsidRPr="006B717C" w14:paraId="2AD88298" w14:textId="77777777" w:rsidTr="00FC607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439" w:type="dxa"/>
            <w:noWrap/>
            <w:hideMark/>
          </w:tcPr>
          <w:p w14:paraId="29D4E3FB" w14:textId="77777777" w:rsidR="00372CBE" w:rsidRPr="006B717C" w:rsidRDefault="00372CBE" w:rsidP="00FC6074">
            <w:pPr>
              <w:jc w:val="left"/>
              <w:rPr>
                <w:rFonts w:ascii="Arial" w:hAnsi="Arial" w:cs="Arial"/>
                <w:color w:val="000000"/>
                <w:sz w:val="20"/>
                <w:szCs w:val="20"/>
              </w:rPr>
            </w:pPr>
            <w:r w:rsidRPr="00F12850">
              <w:t>Export</w:t>
            </w:r>
          </w:p>
        </w:tc>
        <w:tc>
          <w:tcPr>
            <w:tcW w:w="953" w:type="dxa"/>
            <w:noWrap/>
            <w:vAlign w:val="center"/>
            <w:hideMark/>
          </w:tcPr>
          <w:p w14:paraId="673ACBDA"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12</w:t>
            </w:r>
          </w:p>
        </w:tc>
        <w:tc>
          <w:tcPr>
            <w:tcW w:w="953" w:type="dxa"/>
            <w:noWrap/>
            <w:vAlign w:val="center"/>
            <w:hideMark/>
          </w:tcPr>
          <w:p w14:paraId="55AB68D3"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22</w:t>
            </w:r>
          </w:p>
        </w:tc>
        <w:tc>
          <w:tcPr>
            <w:tcW w:w="953" w:type="dxa"/>
            <w:noWrap/>
            <w:vAlign w:val="center"/>
            <w:hideMark/>
          </w:tcPr>
          <w:p w14:paraId="2BE13F72"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22</w:t>
            </w:r>
          </w:p>
        </w:tc>
        <w:tc>
          <w:tcPr>
            <w:tcW w:w="953" w:type="dxa"/>
            <w:noWrap/>
            <w:vAlign w:val="center"/>
            <w:hideMark/>
          </w:tcPr>
          <w:p w14:paraId="7B4BB541"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26</w:t>
            </w:r>
          </w:p>
        </w:tc>
        <w:tc>
          <w:tcPr>
            <w:tcW w:w="953" w:type="dxa"/>
            <w:noWrap/>
            <w:vAlign w:val="center"/>
            <w:hideMark/>
          </w:tcPr>
          <w:p w14:paraId="22756B56"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31</w:t>
            </w:r>
          </w:p>
        </w:tc>
        <w:tc>
          <w:tcPr>
            <w:tcW w:w="953" w:type="dxa"/>
            <w:noWrap/>
            <w:vAlign w:val="center"/>
            <w:hideMark/>
          </w:tcPr>
          <w:p w14:paraId="0DA38B4D"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21</w:t>
            </w:r>
          </w:p>
        </w:tc>
        <w:tc>
          <w:tcPr>
            <w:tcW w:w="953" w:type="dxa"/>
            <w:noWrap/>
            <w:vAlign w:val="center"/>
            <w:hideMark/>
          </w:tcPr>
          <w:p w14:paraId="5623C045"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14</w:t>
            </w:r>
          </w:p>
        </w:tc>
        <w:tc>
          <w:tcPr>
            <w:tcW w:w="980" w:type="dxa"/>
            <w:noWrap/>
            <w:vAlign w:val="center"/>
          </w:tcPr>
          <w:p w14:paraId="3493F2DB"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r>
      <w:tr w:rsidR="00372CBE" w:rsidRPr="006B717C" w14:paraId="34801F22" w14:textId="77777777" w:rsidTr="00FC6074">
        <w:trPr>
          <w:trHeight w:val="344"/>
        </w:trPr>
        <w:tc>
          <w:tcPr>
            <w:cnfStyle w:val="001000000000" w:firstRow="0" w:lastRow="0" w:firstColumn="1" w:lastColumn="0" w:oddVBand="0" w:evenVBand="0" w:oddHBand="0" w:evenHBand="0" w:firstRowFirstColumn="0" w:firstRowLastColumn="0" w:lastRowFirstColumn="0" w:lastRowLastColumn="0"/>
            <w:tcW w:w="1439" w:type="dxa"/>
            <w:noWrap/>
          </w:tcPr>
          <w:p w14:paraId="4F16BC30" w14:textId="77777777" w:rsidR="00372CBE" w:rsidRPr="006B717C" w:rsidRDefault="00372CBE" w:rsidP="00FC6074">
            <w:pPr>
              <w:jc w:val="left"/>
              <w:rPr>
                <w:rFonts w:ascii="Arial" w:hAnsi="Arial" w:cs="Arial"/>
                <w:color w:val="000000"/>
                <w:sz w:val="20"/>
                <w:szCs w:val="20"/>
              </w:rPr>
            </w:pPr>
            <w:r w:rsidRPr="00F12850">
              <w:t>Inventory</w:t>
            </w:r>
          </w:p>
        </w:tc>
        <w:tc>
          <w:tcPr>
            <w:tcW w:w="953" w:type="dxa"/>
            <w:noWrap/>
            <w:vAlign w:val="center"/>
          </w:tcPr>
          <w:p w14:paraId="363E5567"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w:t>
            </w:r>
          </w:p>
        </w:tc>
        <w:tc>
          <w:tcPr>
            <w:tcW w:w="953" w:type="dxa"/>
            <w:noWrap/>
            <w:vAlign w:val="center"/>
          </w:tcPr>
          <w:p w14:paraId="105F33B4"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w:t>
            </w:r>
          </w:p>
        </w:tc>
        <w:tc>
          <w:tcPr>
            <w:tcW w:w="953" w:type="dxa"/>
            <w:noWrap/>
            <w:vAlign w:val="center"/>
          </w:tcPr>
          <w:p w14:paraId="2F4F275B"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13</w:t>
            </w:r>
          </w:p>
        </w:tc>
        <w:tc>
          <w:tcPr>
            <w:tcW w:w="953" w:type="dxa"/>
            <w:noWrap/>
            <w:vAlign w:val="center"/>
          </w:tcPr>
          <w:p w14:paraId="0AA592EC"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14</w:t>
            </w:r>
          </w:p>
        </w:tc>
        <w:tc>
          <w:tcPr>
            <w:tcW w:w="953" w:type="dxa"/>
            <w:noWrap/>
            <w:vAlign w:val="center"/>
          </w:tcPr>
          <w:p w14:paraId="0D021871"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17</w:t>
            </w:r>
          </w:p>
        </w:tc>
        <w:tc>
          <w:tcPr>
            <w:tcW w:w="953" w:type="dxa"/>
            <w:noWrap/>
            <w:vAlign w:val="center"/>
          </w:tcPr>
          <w:p w14:paraId="24705D13"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14</w:t>
            </w:r>
          </w:p>
        </w:tc>
        <w:tc>
          <w:tcPr>
            <w:tcW w:w="953" w:type="dxa"/>
            <w:noWrap/>
            <w:vAlign w:val="center"/>
          </w:tcPr>
          <w:p w14:paraId="05AF7A52"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15</w:t>
            </w:r>
          </w:p>
        </w:tc>
        <w:tc>
          <w:tcPr>
            <w:tcW w:w="980" w:type="dxa"/>
            <w:noWrap/>
            <w:vAlign w:val="center"/>
          </w:tcPr>
          <w:p w14:paraId="37F45C27"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r>
      <w:tr w:rsidR="00372CBE" w:rsidRPr="006B717C" w14:paraId="1DAA3C90" w14:textId="77777777" w:rsidTr="00FC607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439" w:type="dxa"/>
            <w:noWrap/>
          </w:tcPr>
          <w:p w14:paraId="32372276" w14:textId="77777777" w:rsidR="00372CBE" w:rsidRDefault="00372CBE" w:rsidP="00FC6074">
            <w:pPr>
              <w:jc w:val="left"/>
              <w:rPr>
                <w:rFonts w:ascii="Arial" w:hAnsi="Arial" w:cs="Arial"/>
                <w:color w:val="000000"/>
                <w:sz w:val="20"/>
                <w:szCs w:val="20"/>
              </w:rPr>
            </w:pPr>
            <w:r w:rsidRPr="00F12850">
              <w:t>Domestic Consumption</w:t>
            </w:r>
          </w:p>
        </w:tc>
        <w:tc>
          <w:tcPr>
            <w:tcW w:w="953" w:type="dxa"/>
            <w:noWrap/>
            <w:vAlign w:val="center"/>
          </w:tcPr>
          <w:p w14:paraId="0831CACF"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641</w:t>
            </w:r>
          </w:p>
        </w:tc>
        <w:tc>
          <w:tcPr>
            <w:tcW w:w="953" w:type="dxa"/>
            <w:noWrap/>
            <w:vAlign w:val="center"/>
          </w:tcPr>
          <w:p w14:paraId="793E14AD"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771</w:t>
            </w:r>
          </w:p>
        </w:tc>
        <w:tc>
          <w:tcPr>
            <w:tcW w:w="953" w:type="dxa"/>
            <w:noWrap/>
            <w:vAlign w:val="center"/>
          </w:tcPr>
          <w:p w14:paraId="5DAC3ADD"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928</w:t>
            </w:r>
          </w:p>
        </w:tc>
        <w:tc>
          <w:tcPr>
            <w:tcW w:w="953" w:type="dxa"/>
            <w:noWrap/>
            <w:vAlign w:val="center"/>
          </w:tcPr>
          <w:p w14:paraId="335B209B"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898</w:t>
            </w:r>
          </w:p>
        </w:tc>
        <w:tc>
          <w:tcPr>
            <w:tcW w:w="953" w:type="dxa"/>
            <w:noWrap/>
            <w:vAlign w:val="center"/>
          </w:tcPr>
          <w:p w14:paraId="49FE9880"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1,062</w:t>
            </w:r>
          </w:p>
        </w:tc>
        <w:tc>
          <w:tcPr>
            <w:tcW w:w="953" w:type="dxa"/>
            <w:noWrap/>
            <w:vAlign w:val="center"/>
          </w:tcPr>
          <w:p w14:paraId="472D3733"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933</w:t>
            </w:r>
          </w:p>
        </w:tc>
        <w:tc>
          <w:tcPr>
            <w:tcW w:w="953" w:type="dxa"/>
            <w:noWrap/>
            <w:vAlign w:val="center"/>
          </w:tcPr>
          <w:p w14:paraId="2CAB6B0E"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933</w:t>
            </w:r>
          </w:p>
        </w:tc>
        <w:tc>
          <w:tcPr>
            <w:tcW w:w="980" w:type="dxa"/>
            <w:noWrap/>
            <w:vAlign w:val="center"/>
          </w:tcPr>
          <w:p w14:paraId="4736D585"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993</w:t>
            </w:r>
          </w:p>
        </w:tc>
      </w:tr>
      <w:tr w:rsidR="00372CBE" w:rsidRPr="006B717C" w14:paraId="549F8E04" w14:textId="77777777" w:rsidTr="00FC6074">
        <w:trPr>
          <w:trHeight w:val="344"/>
        </w:trPr>
        <w:tc>
          <w:tcPr>
            <w:cnfStyle w:val="001000000000" w:firstRow="0" w:lastRow="0" w:firstColumn="1" w:lastColumn="0" w:oddVBand="0" w:evenVBand="0" w:oddHBand="0" w:evenHBand="0" w:firstRowFirstColumn="0" w:firstRowLastColumn="0" w:lastRowFirstColumn="0" w:lastRowLastColumn="0"/>
            <w:tcW w:w="1439" w:type="dxa"/>
            <w:noWrap/>
          </w:tcPr>
          <w:p w14:paraId="26E233B6" w14:textId="77777777" w:rsidR="00372CBE" w:rsidRDefault="00372CBE" w:rsidP="00FC6074">
            <w:pPr>
              <w:jc w:val="left"/>
              <w:rPr>
                <w:rFonts w:ascii="Arial" w:hAnsi="Arial" w:cs="Arial"/>
                <w:color w:val="000000"/>
                <w:sz w:val="20"/>
                <w:szCs w:val="20"/>
              </w:rPr>
            </w:pPr>
            <w:r w:rsidRPr="00F12850">
              <w:t>Demand Supply Gap</w:t>
            </w:r>
          </w:p>
        </w:tc>
        <w:tc>
          <w:tcPr>
            <w:tcW w:w="953" w:type="dxa"/>
            <w:noWrap/>
            <w:vAlign w:val="center"/>
          </w:tcPr>
          <w:p w14:paraId="4EE686F6"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w:t>
            </w:r>
          </w:p>
        </w:tc>
        <w:tc>
          <w:tcPr>
            <w:tcW w:w="953" w:type="dxa"/>
            <w:noWrap/>
            <w:vAlign w:val="center"/>
          </w:tcPr>
          <w:p w14:paraId="7CD46DE5"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w:t>
            </w:r>
          </w:p>
        </w:tc>
        <w:tc>
          <w:tcPr>
            <w:tcW w:w="953" w:type="dxa"/>
            <w:noWrap/>
            <w:vAlign w:val="center"/>
          </w:tcPr>
          <w:p w14:paraId="7C88E4EC"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w:t>
            </w:r>
          </w:p>
        </w:tc>
        <w:tc>
          <w:tcPr>
            <w:tcW w:w="953" w:type="dxa"/>
            <w:noWrap/>
            <w:vAlign w:val="center"/>
          </w:tcPr>
          <w:p w14:paraId="2AC31FF5"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w:t>
            </w:r>
          </w:p>
        </w:tc>
        <w:tc>
          <w:tcPr>
            <w:tcW w:w="953" w:type="dxa"/>
            <w:noWrap/>
            <w:vAlign w:val="center"/>
          </w:tcPr>
          <w:p w14:paraId="1AADB4FA"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w:t>
            </w:r>
          </w:p>
        </w:tc>
        <w:tc>
          <w:tcPr>
            <w:tcW w:w="953" w:type="dxa"/>
            <w:noWrap/>
            <w:vAlign w:val="center"/>
          </w:tcPr>
          <w:p w14:paraId="15048C6D"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w:t>
            </w:r>
          </w:p>
        </w:tc>
        <w:tc>
          <w:tcPr>
            <w:tcW w:w="953" w:type="dxa"/>
            <w:noWrap/>
            <w:vAlign w:val="center"/>
          </w:tcPr>
          <w:p w14:paraId="6A8BEE83"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w:t>
            </w:r>
          </w:p>
        </w:tc>
        <w:tc>
          <w:tcPr>
            <w:tcW w:w="980" w:type="dxa"/>
            <w:noWrap/>
            <w:vAlign w:val="center"/>
          </w:tcPr>
          <w:p w14:paraId="154A0B48"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-105</w:t>
            </w:r>
          </w:p>
        </w:tc>
      </w:tr>
      <w:tr w:rsidR="00372CBE" w:rsidRPr="006B717C" w14:paraId="57558772" w14:textId="77777777" w:rsidTr="00FC607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439" w:type="dxa"/>
            <w:shd w:val="clear" w:color="auto" w:fill="000000" w:themeFill="text1"/>
            <w:noWrap/>
          </w:tcPr>
          <w:p w14:paraId="08180686" w14:textId="77777777" w:rsidR="00372CBE" w:rsidRPr="006B717C" w:rsidRDefault="00372CBE" w:rsidP="00FC6074">
            <w:pPr>
              <w:jc w:val="left"/>
              <w:rPr>
                <w:rFonts w:ascii="Arial" w:eastAsia="Times New Roman" w:hAnsi="Arial" w:cs="Arial"/>
                <w:sz w:val="20"/>
                <w:szCs w:val="20"/>
                <w:lang w:eastAsia="en-IN"/>
              </w:rPr>
            </w:pPr>
          </w:p>
        </w:tc>
        <w:tc>
          <w:tcPr>
            <w:tcW w:w="953" w:type="dxa"/>
            <w:shd w:val="clear" w:color="auto" w:fill="000000" w:themeFill="text1"/>
            <w:noWrap/>
          </w:tcPr>
          <w:p w14:paraId="1CBEF8B5" w14:textId="77777777" w:rsidR="00372CBE" w:rsidRPr="006B717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lang w:eastAsia="en-IN"/>
              </w:rPr>
            </w:pPr>
            <w:r w:rsidRPr="006B717C">
              <w:rPr>
                <w:rFonts w:ascii="Arial" w:eastAsia="Times New Roman" w:hAnsi="Arial" w:cs="Arial"/>
                <w:b/>
                <w:bCs/>
                <w:color w:val="FFFFFF" w:themeColor="background1"/>
                <w:sz w:val="20"/>
                <w:szCs w:val="20"/>
                <w:lang w:eastAsia="en-IN"/>
              </w:rPr>
              <w:t>FY23</w:t>
            </w:r>
          </w:p>
        </w:tc>
        <w:tc>
          <w:tcPr>
            <w:tcW w:w="953" w:type="dxa"/>
            <w:shd w:val="clear" w:color="auto" w:fill="000000" w:themeFill="text1"/>
            <w:noWrap/>
          </w:tcPr>
          <w:p w14:paraId="6557E9CE" w14:textId="77777777" w:rsidR="00372CBE" w:rsidRPr="006B717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lang w:eastAsia="en-IN"/>
              </w:rPr>
            </w:pPr>
            <w:r w:rsidRPr="006B717C">
              <w:rPr>
                <w:rFonts w:ascii="Arial" w:eastAsia="Times New Roman" w:hAnsi="Arial" w:cs="Arial"/>
                <w:b/>
                <w:bCs/>
                <w:color w:val="FFFFFF" w:themeColor="background1"/>
                <w:sz w:val="20"/>
                <w:szCs w:val="20"/>
                <w:lang w:eastAsia="en-IN"/>
              </w:rPr>
              <w:t>FY24</w:t>
            </w:r>
          </w:p>
        </w:tc>
        <w:tc>
          <w:tcPr>
            <w:tcW w:w="953" w:type="dxa"/>
            <w:shd w:val="clear" w:color="auto" w:fill="000000" w:themeFill="text1"/>
            <w:noWrap/>
          </w:tcPr>
          <w:p w14:paraId="78B16A8F" w14:textId="77777777" w:rsidR="00372CBE" w:rsidRPr="006B717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lang w:eastAsia="en-IN"/>
              </w:rPr>
            </w:pPr>
            <w:r w:rsidRPr="006B717C">
              <w:rPr>
                <w:rFonts w:ascii="Arial" w:eastAsia="Times New Roman" w:hAnsi="Arial" w:cs="Arial"/>
                <w:b/>
                <w:bCs/>
                <w:color w:val="FFFFFF" w:themeColor="background1"/>
                <w:sz w:val="20"/>
                <w:szCs w:val="20"/>
                <w:lang w:eastAsia="en-IN"/>
              </w:rPr>
              <w:t>FY25</w:t>
            </w:r>
          </w:p>
        </w:tc>
        <w:tc>
          <w:tcPr>
            <w:tcW w:w="953" w:type="dxa"/>
            <w:shd w:val="clear" w:color="auto" w:fill="000000" w:themeFill="text1"/>
            <w:noWrap/>
          </w:tcPr>
          <w:p w14:paraId="4951F146" w14:textId="77777777" w:rsidR="00372CBE" w:rsidRPr="006B717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lang w:eastAsia="en-IN"/>
              </w:rPr>
            </w:pPr>
            <w:r w:rsidRPr="006B717C">
              <w:rPr>
                <w:rFonts w:ascii="Arial" w:eastAsia="Times New Roman" w:hAnsi="Arial" w:cs="Arial"/>
                <w:b/>
                <w:bCs/>
                <w:color w:val="FFFFFF" w:themeColor="background1"/>
                <w:sz w:val="20"/>
                <w:szCs w:val="20"/>
                <w:lang w:eastAsia="en-IN"/>
              </w:rPr>
              <w:t>FY26</w:t>
            </w:r>
          </w:p>
        </w:tc>
        <w:tc>
          <w:tcPr>
            <w:tcW w:w="953" w:type="dxa"/>
            <w:shd w:val="clear" w:color="auto" w:fill="000000" w:themeFill="text1"/>
            <w:noWrap/>
          </w:tcPr>
          <w:p w14:paraId="67A1F80C" w14:textId="77777777" w:rsidR="00372CBE" w:rsidRPr="006B717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lang w:eastAsia="en-IN"/>
              </w:rPr>
            </w:pPr>
            <w:r w:rsidRPr="006B717C">
              <w:rPr>
                <w:rFonts w:ascii="Arial" w:eastAsia="Times New Roman" w:hAnsi="Arial" w:cs="Arial"/>
                <w:b/>
                <w:bCs/>
                <w:color w:val="FFFFFF" w:themeColor="background1"/>
                <w:sz w:val="20"/>
                <w:szCs w:val="20"/>
                <w:lang w:eastAsia="en-IN"/>
              </w:rPr>
              <w:t>FY27</w:t>
            </w:r>
          </w:p>
        </w:tc>
        <w:tc>
          <w:tcPr>
            <w:tcW w:w="953" w:type="dxa"/>
            <w:shd w:val="clear" w:color="auto" w:fill="000000" w:themeFill="text1"/>
            <w:noWrap/>
          </w:tcPr>
          <w:p w14:paraId="4BB5DA99" w14:textId="77777777" w:rsidR="00372CBE" w:rsidRPr="006B717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lang w:eastAsia="en-IN"/>
              </w:rPr>
            </w:pPr>
            <w:r w:rsidRPr="006B717C">
              <w:rPr>
                <w:rFonts w:ascii="Arial" w:eastAsia="Times New Roman" w:hAnsi="Arial" w:cs="Arial"/>
                <w:b/>
                <w:bCs/>
                <w:color w:val="FFFFFF" w:themeColor="background1"/>
                <w:sz w:val="20"/>
                <w:szCs w:val="20"/>
                <w:lang w:eastAsia="en-IN"/>
              </w:rPr>
              <w:t>FY28</w:t>
            </w:r>
          </w:p>
        </w:tc>
        <w:tc>
          <w:tcPr>
            <w:tcW w:w="953" w:type="dxa"/>
            <w:shd w:val="clear" w:color="auto" w:fill="000000" w:themeFill="text1"/>
            <w:noWrap/>
          </w:tcPr>
          <w:p w14:paraId="1A8FEB30" w14:textId="77777777" w:rsidR="00372CBE" w:rsidRPr="006B717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lang w:eastAsia="en-IN"/>
              </w:rPr>
            </w:pPr>
            <w:r w:rsidRPr="006B717C">
              <w:rPr>
                <w:rFonts w:ascii="Arial" w:eastAsia="Times New Roman" w:hAnsi="Arial" w:cs="Arial"/>
                <w:b/>
                <w:bCs/>
                <w:color w:val="FFFFFF" w:themeColor="background1"/>
                <w:sz w:val="20"/>
                <w:szCs w:val="20"/>
                <w:lang w:eastAsia="en-IN"/>
              </w:rPr>
              <w:t>FY29</w:t>
            </w:r>
          </w:p>
        </w:tc>
        <w:tc>
          <w:tcPr>
            <w:tcW w:w="980" w:type="dxa"/>
            <w:shd w:val="clear" w:color="auto" w:fill="000000" w:themeFill="text1"/>
            <w:noWrap/>
          </w:tcPr>
          <w:p w14:paraId="1E3E4E7B" w14:textId="77777777" w:rsidR="00372CBE" w:rsidRPr="006B717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lang w:eastAsia="en-IN"/>
              </w:rPr>
            </w:pPr>
            <w:r w:rsidRPr="006B717C">
              <w:rPr>
                <w:rFonts w:ascii="Arial" w:eastAsia="Times New Roman" w:hAnsi="Arial" w:cs="Arial"/>
                <w:b/>
                <w:bCs/>
                <w:color w:val="FFFFFF" w:themeColor="background1"/>
                <w:sz w:val="20"/>
                <w:szCs w:val="20"/>
                <w:lang w:eastAsia="en-IN"/>
              </w:rPr>
              <w:t>FY30</w:t>
            </w:r>
          </w:p>
        </w:tc>
      </w:tr>
      <w:tr w:rsidR="00372CBE" w:rsidRPr="006B717C" w14:paraId="34036BE8" w14:textId="77777777" w:rsidTr="00FC6074">
        <w:trPr>
          <w:trHeight w:val="344"/>
        </w:trPr>
        <w:tc>
          <w:tcPr>
            <w:cnfStyle w:val="001000000000" w:firstRow="0" w:lastRow="0" w:firstColumn="1" w:lastColumn="0" w:oddVBand="0" w:evenVBand="0" w:oddHBand="0" w:evenHBand="0" w:firstRowFirstColumn="0" w:firstRowLastColumn="0" w:lastRowFirstColumn="0" w:lastRowLastColumn="0"/>
            <w:tcW w:w="1439" w:type="dxa"/>
            <w:noWrap/>
            <w:hideMark/>
          </w:tcPr>
          <w:p w14:paraId="0739F430" w14:textId="77777777" w:rsidR="00372CBE" w:rsidRPr="006B717C" w:rsidRDefault="00372CBE" w:rsidP="00FC6074">
            <w:pPr>
              <w:jc w:val="left"/>
              <w:rPr>
                <w:rFonts w:ascii="Arial" w:eastAsia="Times New Roman" w:hAnsi="Arial" w:cs="Arial"/>
                <w:b w:val="0"/>
                <w:bCs w:val="0"/>
                <w:color w:val="000000"/>
                <w:sz w:val="20"/>
                <w:szCs w:val="20"/>
                <w:lang w:eastAsia="en-IN"/>
              </w:rPr>
            </w:pPr>
            <w:r w:rsidRPr="00F12850">
              <w:t xml:space="preserve">Capacity </w:t>
            </w:r>
          </w:p>
        </w:tc>
        <w:tc>
          <w:tcPr>
            <w:tcW w:w="953" w:type="dxa"/>
            <w:noWrap/>
            <w:vAlign w:val="center"/>
          </w:tcPr>
          <w:p w14:paraId="55598BC2"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1,211</w:t>
            </w:r>
          </w:p>
        </w:tc>
        <w:tc>
          <w:tcPr>
            <w:tcW w:w="953" w:type="dxa"/>
            <w:noWrap/>
            <w:vAlign w:val="center"/>
          </w:tcPr>
          <w:p w14:paraId="675385C3"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1,587</w:t>
            </w:r>
          </w:p>
        </w:tc>
        <w:tc>
          <w:tcPr>
            <w:tcW w:w="953" w:type="dxa"/>
            <w:noWrap/>
            <w:vAlign w:val="center"/>
          </w:tcPr>
          <w:p w14:paraId="0A3F8673"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1,587</w:t>
            </w:r>
          </w:p>
        </w:tc>
        <w:tc>
          <w:tcPr>
            <w:tcW w:w="953" w:type="dxa"/>
            <w:noWrap/>
            <w:vAlign w:val="center"/>
          </w:tcPr>
          <w:p w14:paraId="42159FE0"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1,587</w:t>
            </w:r>
          </w:p>
        </w:tc>
        <w:tc>
          <w:tcPr>
            <w:tcW w:w="953" w:type="dxa"/>
            <w:noWrap/>
            <w:vAlign w:val="center"/>
          </w:tcPr>
          <w:p w14:paraId="52A333C2"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1,587</w:t>
            </w:r>
          </w:p>
        </w:tc>
        <w:tc>
          <w:tcPr>
            <w:tcW w:w="953" w:type="dxa"/>
            <w:noWrap/>
            <w:vAlign w:val="center"/>
          </w:tcPr>
          <w:p w14:paraId="5A057C15"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1,587</w:t>
            </w:r>
          </w:p>
        </w:tc>
        <w:tc>
          <w:tcPr>
            <w:tcW w:w="953" w:type="dxa"/>
            <w:noWrap/>
            <w:vAlign w:val="center"/>
          </w:tcPr>
          <w:p w14:paraId="1F760CF8"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1,587</w:t>
            </w:r>
          </w:p>
        </w:tc>
        <w:tc>
          <w:tcPr>
            <w:tcW w:w="980" w:type="dxa"/>
            <w:noWrap/>
            <w:vAlign w:val="center"/>
            <w:hideMark/>
          </w:tcPr>
          <w:p w14:paraId="0EDC49AF"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1,587</w:t>
            </w:r>
          </w:p>
        </w:tc>
      </w:tr>
      <w:tr w:rsidR="00372CBE" w:rsidRPr="006B717C" w14:paraId="73BDBFF9" w14:textId="77777777" w:rsidTr="00FC607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439" w:type="dxa"/>
            <w:noWrap/>
            <w:hideMark/>
          </w:tcPr>
          <w:p w14:paraId="024F7901" w14:textId="77777777" w:rsidR="00372CBE" w:rsidRPr="006B717C" w:rsidRDefault="00372CBE" w:rsidP="00FC6074">
            <w:pPr>
              <w:jc w:val="left"/>
              <w:rPr>
                <w:rFonts w:ascii="Arial" w:eastAsia="Times New Roman" w:hAnsi="Arial" w:cs="Arial"/>
                <w:b w:val="0"/>
                <w:bCs w:val="0"/>
                <w:color w:val="000000"/>
                <w:sz w:val="20"/>
                <w:szCs w:val="20"/>
                <w:lang w:eastAsia="en-IN"/>
              </w:rPr>
            </w:pPr>
            <w:r w:rsidRPr="00F12850">
              <w:t>Production</w:t>
            </w:r>
          </w:p>
        </w:tc>
        <w:tc>
          <w:tcPr>
            <w:tcW w:w="953" w:type="dxa"/>
            <w:noWrap/>
            <w:vAlign w:val="center"/>
          </w:tcPr>
          <w:p w14:paraId="3DE1C70C"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888</w:t>
            </w:r>
          </w:p>
        </w:tc>
        <w:tc>
          <w:tcPr>
            <w:tcW w:w="953" w:type="dxa"/>
            <w:noWrap/>
            <w:vAlign w:val="center"/>
          </w:tcPr>
          <w:p w14:paraId="199DED3B"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1,056</w:t>
            </w:r>
          </w:p>
        </w:tc>
        <w:tc>
          <w:tcPr>
            <w:tcW w:w="953" w:type="dxa"/>
            <w:noWrap/>
            <w:vAlign w:val="center"/>
          </w:tcPr>
          <w:p w14:paraId="5AA2C10E"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1,088</w:t>
            </w:r>
          </w:p>
        </w:tc>
        <w:tc>
          <w:tcPr>
            <w:tcW w:w="953" w:type="dxa"/>
            <w:noWrap/>
            <w:vAlign w:val="center"/>
          </w:tcPr>
          <w:p w14:paraId="30D52103"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1,107</w:t>
            </w:r>
          </w:p>
        </w:tc>
        <w:tc>
          <w:tcPr>
            <w:tcW w:w="953" w:type="dxa"/>
            <w:noWrap/>
            <w:vAlign w:val="center"/>
          </w:tcPr>
          <w:p w14:paraId="7B602B48"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1,127</w:t>
            </w:r>
          </w:p>
        </w:tc>
        <w:tc>
          <w:tcPr>
            <w:tcW w:w="953" w:type="dxa"/>
            <w:noWrap/>
            <w:vAlign w:val="center"/>
          </w:tcPr>
          <w:p w14:paraId="33695607"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1,168</w:t>
            </w:r>
          </w:p>
        </w:tc>
        <w:tc>
          <w:tcPr>
            <w:tcW w:w="953" w:type="dxa"/>
            <w:noWrap/>
            <w:vAlign w:val="center"/>
          </w:tcPr>
          <w:p w14:paraId="6B162188"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1,198</w:t>
            </w:r>
          </w:p>
        </w:tc>
        <w:tc>
          <w:tcPr>
            <w:tcW w:w="980" w:type="dxa"/>
            <w:noWrap/>
            <w:vAlign w:val="center"/>
            <w:hideMark/>
          </w:tcPr>
          <w:p w14:paraId="4B115A30"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1,217</w:t>
            </w:r>
          </w:p>
        </w:tc>
      </w:tr>
      <w:tr w:rsidR="00372CBE" w:rsidRPr="006B717C" w14:paraId="473AA1C6" w14:textId="77777777" w:rsidTr="00FC6074">
        <w:trPr>
          <w:trHeight w:val="344"/>
        </w:trPr>
        <w:tc>
          <w:tcPr>
            <w:cnfStyle w:val="001000000000" w:firstRow="0" w:lastRow="0" w:firstColumn="1" w:lastColumn="0" w:oddVBand="0" w:evenVBand="0" w:oddHBand="0" w:evenHBand="0" w:firstRowFirstColumn="0" w:firstRowLastColumn="0" w:lastRowFirstColumn="0" w:lastRowLastColumn="0"/>
            <w:tcW w:w="1439" w:type="dxa"/>
            <w:noWrap/>
            <w:hideMark/>
          </w:tcPr>
          <w:p w14:paraId="517A99CF" w14:textId="77777777" w:rsidR="00372CBE" w:rsidRPr="006B717C" w:rsidRDefault="00372CBE" w:rsidP="00FC6074">
            <w:pPr>
              <w:jc w:val="left"/>
              <w:rPr>
                <w:rFonts w:ascii="Arial" w:eastAsia="Times New Roman" w:hAnsi="Arial" w:cs="Arial"/>
                <w:b w:val="0"/>
                <w:bCs w:val="0"/>
                <w:color w:val="000000"/>
                <w:sz w:val="20"/>
                <w:szCs w:val="20"/>
                <w:lang w:eastAsia="en-IN"/>
              </w:rPr>
            </w:pPr>
            <w:r w:rsidRPr="00F12850">
              <w:t>Operating rate (%)</w:t>
            </w:r>
          </w:p>
        </w:tc>
        <w:tc>
          <w:tcPr>
            <w:tcW w:w="953" w:type="dxa"/>
            <w:noWrap/>
            <w:vAlign w:val="center"/>
          </w:tcPr>
          <w:p w14:paraId="676B78D5"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73%</w:t>
            </w:r>
          </w:p>
        </w:tc>
        <w:tc>
          <w:tcPr>
            <w:tcW w:w="953" w:type="dxa"/>
            <w:noWrap/>
            <w:vAlign w:val="center"/>
          </w:tcPr>
          <w:p w14:paraId="21076D08"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67%</w:t>
            </w:r>
          </w:p>
        </w:tc>
        <w:tc>
          <w:tcPr>
            <w:tcW w:w="953" w:type="dxa"/>
            <w:noWrap/>
            <w:vAlign w:val="center"/>
          </w:tcPr>
          <w:p w14:paraId="34EE83BB"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69%</w:t>
            </w:r>
          </w:p>
        </w:tc>
        <w:tc>
          <w:tcPr>
            <w:tcW w:w="953" w:type="dxa"/>
            <w:noWrap/>
            <w:vAlign w:val="center"/>
          </w:tcPr>
          <w:p w14:paraId="3D405CC6"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70%</w:t>
            </w:r>
          </w:p>
        </w:tc>
        <w:tc>
          <w:tcPr>
            <w:tcW w:w="953" w:type="dxa"/>
            <w:noWrap/>
            <w:vAlign w:val="center"/>
          </w:tcPr>
          <w:p w14:paraId="6933E87A"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71%</w:t>
            </w:r>
          </w:p>
        </w:tc>
        <w:tc>
          <w:tcPr>
            <w:tcW w:w="953" w:type="dxa"/>
            <w:noWrap/>
            <w:vAlign w:val="center"/>
          </w:tcPr>
          <w:p w14:paraId="076A7447"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74%</w:t>
            </w:r>
          </w:p>
        </w:tc>
        <w:tc>
          <w:tcPr>
            <w:tcW w:w="953" w:type="dxa"/>
            <w:noWrap/>
            <w:vAlign w:val="center"/>
          </w:tcPr>
          <w:p w14:paraId="19FB871C"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75%</w:t>
            </w:r>
          </w:p>
        </w:tc>
        <w:tc>
          <w:tcPr>
            <w:tcW w:w="980" w:type="dxa"/>
            <w:noWrap/>
            <w:vAlign w:val="center"/>
            <w:hideMark/>
          </w:tcPr>
          <w:p w14:paraId="617B034E"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77%</w:t>
            </w:r>
          </w:p>
        </w:tc>
      </w:tr>
      <w:tr w:rsidR="00372CBE" w:rsidRPr="006B717C" w14:paraId="5202C54A" w14:textId="77777777" w:rsidTr="00FC607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439" w:type="dxa"/>
            <w:noWrap/>
            <w:hideMark/>
          </w:tcPr>
          <w:p w14:paraId="2F5D0BFC" w14:textId="77777777" w:rsidR="00372CBE" w:rsidRPr="006B717C" w:rsidRDefault="00372CBE" w:rsidP="00FC6074">
            <w:pPr>
              <w:jc w:val="left"/>
              <w:rPr>
                <w:rFonts w:ascii="Arial" w:eastAsia="Times New Roman" w:hAnsi="Arial" w:cs="Arial"/>
                <w:b w:val="0"/>
                <w:bCs w:val="0"/>
                <w:color w:val="000000"/>
                <w:sz w:val="20"/>
                <w:szCs w:val="20"/>
                <w:lang w:eastAsia="en-IN"/>
              </w:rPr>
            </w:pPr>
            <w:r w:rsidRPr="00F12850">
              <w:t>Import</w:t>
            </w:r>
          </w:p>
        </w:tc>
        <w:tc>
          <w:tcPr>
            <w:tcW w:w="953" w:type="dxa"/>
            <w:noWrap/>
            <w:vAlign w:val="center"/>
          </w:tcPr>
          <w:p w14:paraId="1FA1A155"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3" w:type="dxa"/>
            <w:noWrap/>
            <w:vAlign w:val="center"/>
          </w:tcPr>
          <w:p w14:paraId="16B70B1B"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3" w:type="dxa"/>
            <w:noWrap/>
            <w:vAlign w:val="center"/>
          </w:tcPr>
          <w:p w14:paraId="0731BA64"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3" w:type="dxa"/>
            <w:noWrap/>
            <w:vAlign w:val="center"/>
          </w:tcPr>
          <w:p w14:paraId="19C84EEB"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3" w:type="dxa"/>
            <w:noWrap/>
            <w:vAlign w:val="center"/>
          </w:tcPr>
          <w:p w14:paraId="348856E0"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3" w:type="dxa"/>
            <w:noWrap/>
            <w:vAlign w:val="center"/>
          </w:tcPr>
          <w:p w14:paraId="6D79B07B"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3" w:type="dxa"/>
            <w:noWrap/>
            <w:vAlign w:val="center"/>
          </w:tcPr>
          <w:p w14:paraId="7074481B"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80" w:type="dxa"/>
            <w:noWrap/>
            <w:vAlign w:val="center"/>
            <w:hideMark/>
          </w:tcPr>
          <w:p w14:paraId="37FF2387"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r>
      <w:tr w:rsidR="00372CBE" w:rsidRPr="006B717C" w14:paraId="49D9D7FE" w14:textId="77777777" w:rsidTr="00FC6074">
        <w:trPr>
          <w:trHeight w:val="344"/>
        </w:trPr>
        <w:tc>
          <w:tcPr>
            <w:cnfStyle w:val="001000000000" w:firstRow="0" w:lastRow="0" w:firstColumn="1" w:lastColumn="0" w:oddVBand="0" w:evenVBand="0" w:oddHBand="0" w:evenHBand="0" w:firstRowFirstColumn="0" w:firstRowLastColumn="0" w:lastRowFirstColumn="0" w:lastRowLastColumn="0"/>
            <w:tcW w:w="1439" w:type="dxa"/>
            <w:noWrap/>
            <w:hideMark/>
          </w:tcPr>
          <w:p w14:paraId="4F577A27" w14:textId="77777777" w:rsidR="00372CBE" w:rsidRPr="006B717C" w:rsidRDefault="00372CBE" w:rsidP="00FC6074">
            <w:pPr>
              <w:jc w:val="left"/>
              <w:rPr>
                <w:rFonts w:ascii="Arial" w:hAnsi="Arial" w:cs="Arial"/>
                <w:color w:val="000000"/>
                <w:sz w:val="20"/>
                <w:szCs w:val="20"/>
              </w:rPr>
            </w:pPr>
            <w:r w:rsidRPr="00F12850">
              <w:t>Export</w:t>
            </w:r>
          </w:p>
        </w:tc>
        <w:tc>
          <w:tcPr>
            <w:tcW w:w="953" w:type="dxa"/>
            <w:noWrap/>
            <w:vAlign w:val="center"/>
          </w:tcPr>
          <w:p w14:paraId="69F614F0"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3" w:type="dxa"/>
            <w:noWrap/>
            <w:vAlign w:val="center"/>
          </w:tcPr>
          <w:p w14:paraId="208E352C"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3" w:type="dxa"/>
            <w:noWrap/>
            <w:vAlign w:val="center"/>
          </w:tcPr>
          <w:p w14:paraId="0A9AA7BD"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3" w:type="dxa"/>
            <w:noWrap/>
            <w:vAlign w:val="center"/>
          </w:tcPr>
          <w:p w14:paraId="6A21AD76"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3" w:type="dxa"/>
            <w:noWrap/>
            <w:vAlign w:val="center"/>
          </w:tcPr>
          <w:p w14:paraId="290883BA"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3" w:type="dxa"/>
            <w:noWrap/>
            <w:vAlign w:val="center"/>
          </w:tcPr>
          <w:p w14:paraId="46B233B6"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3" w:type="dxa"/>
            <w:noWrap/>
            <w:vAlign w:val="center"/>
          </w:tcPr>
          <w:p w14:paraId="3D76AF59"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80" w:type="dxa"/>
            <w:noWrap/>
            <w:vAlign w:val="center"/>
            <w:hideMark/>
          </w:tcPr>
          <w:p w14:paraId="0D31C832"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r>
      <w:tr w:rsidR="00372CBE" w:rsidRPr="006B717C" w14:paraId="078A94F9" w14:textId="77777777" w:rsidTr="00FC607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439" w:type="dxa"/>
            <w:noWrap/>
          </w:tcPr>
          <w:p w14:paraId="453FFD18" w14:textId="77777777" w:rsidR="00372CBE" w:rsidRPr="006B717C" w:rsidRDefault="00372CBE" w:rsidP="00FC6074">
            <w:pPr>
              <w:jc w:val="left"/>
              <w:rPr>
                <w:rFonts w:ascii="Arial" w:hAnsi="Arial" w:cs="Arial"/>
                <w:color w:val="000000"/>
                <w:sz w:val="20"/>
                <w:szCs w:val="20"/>
              </w:rPr>
            </w:pPr>
            <w:r w:rsidRPr="00F12850">
              <w:t>Inventory</w:t>
            </w:r>
          </w:p>
        </w:tc>
        <w:tc>
          <w:tcPr>
            <w:tcW w:w="953" w:type="dxa"/>
            <w:noWrap/>
            <w:vAlign w:val="center"/>
          </w:tcPr>
          <w:p w14:paraId="42DD690C"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c>
          <w:tcPr>
            <w:tcW w:w="953" w:type="dxa"/>
            <w:noWrap/>
            <w:vAlign w:val="center"/>
          </w:tcPr>
          <w:p w14:paraId="4313B758"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c>
          <w:tcPr>
            <w:tcW w:w="953" w:type="dxa"/>
            <w:noWrap/>
            <w:vAlign w:val="center"/>
          </w:tcPr>
          <w:p w14:paraId="666D7778"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c>
          <w:tcPr>
            <w:tcW w:w="953" w:type="dxa"/>
            <w:noWrap/>
            <w:vAlign w:val="center"/>
          </w:tcPr>
          <w:p w14:paraId="108D21E5"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c>
          <w:tcPr>
            <w:tcW w:w="953" w:type="dxa"/>
            <w:noWrap/>
            <w:vAlign w:val="center"/>
          </w:tcPr>
          <w:p w14:paraId="115A05DE"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c>
          <w:tcPr>
            <w:tcW w:w="953" w:type="dxa"/>
            <w:noWrap/>
            <w:vAlign w:val="center"/>
          </w:tcPr>
          <w:p w14:paraId="459FC78D"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c>
          <w:tcPr>
            <w:tcW w:w="953" w:type="dxa"/>
            <w:noWrap/>
            <w:vAlign w:val="center"/>
          </w:tcPr>
          <w:p w14:paraId="1DB74504"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c>
          <w:tcPr>
            <w:tcW w:w="980" w:type="dxa"/>
            <w:noWrap/>
            <w:vAlign w:val="center"/>
          </w:tcPr>
          <w:p w14:paraId="1ADF674C"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r>
      <w:tr w:rsidR="00372CBE" w:rsidRPr="006B717C" w14:paraId="7B892568" w14:textId="77777777" w:rsidTr="00FC6074">
        <w:trPr>
          <w:trHeight w:val="344"/>
        </w:trPr>
        <w:tc>
          <w:tcPr>
            <w:cnfStyle w:val="001000000000" w:firstRow="0" w:lastRow="0" w:firstColumn="1" w:lastColumn="0" w:oddVBand="0" w:evenVBand="0" w:oddHBand="0" w:evenHBand="0" w:firstRowFirstColumn="0" w:firstRowLastColumn="0" w:lastRowFirstColumn="0" w:lastRowLastColumn="0"/>
            <w:tcW w:w="1439" w:type="dxa"/>
            <w:noWrap/>
          </w:tcPr>
          <w:p w14:paraId="6A81B712" w14:textId="77777777" w:rsidR="00372CBE" w:rsidRDefault="00372CBE" w:rsidP="00FC6074">
            <w:pPr>
              <w:jc w:val="left"/>
              <w:rPr>
                <w:rFonts w:ascii="Arial" w:hAnsi="Arial" w:cs="Arial"/>
                <w:color w:val="000000"/>
                <w:sz w:val="20"/>
                <w:szCs w:val="20"/>
              </w:rPr>
            </w:pPr>
            <w:r w:rsidRPr="00F12850">
              <w:lastRenderedPageBreak/>
              <w:t>Domestic Consumption</w:t>
            </w:r>
          </w:p>
        </w:tc>
        <w:tc>
          <w:tcPr>
            <w:tcW w:w="953" w:type="dxa"/>
            <w:noWrap/>
            <w:vAlign w:val="center"/>
          </w:tcPr>
          <w:p w14:paraId="0D592A99"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1,059</w:t>
            </w:r>
          </w:p>
        </w:tc>
        <w:tc>
          <w:tcPr>
            <w:tcW w:w="953" w:type="dxa"/>
            <w:noWrap/>
            <w:vAlign w:val="center"/>
          </w:tcPr>
          <w:p w14:paraId="30C3E921"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1,134</w:t>
            </w:r>
          </w:p>
        </w:tc>
        <w:tc>
          <w:tcPr>
            <w:tcW w:w="953" w:type="dxa"/>
            <w:noWrap/>
            <w:vAlign w:val="center"/>
          </w:tcPr>
          <w:p w14:paraId="66D35DA5"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1,217</w:t>
            </w:r>
          </w:p>
        </w:tc>
        <w:tc>
          <w:tcPr>
            <w:tcW w:w="953" w:type="dxa"/>
            <w:noWrap/>
            <w:vAlign w:val="center"/>
          </w:tcPr>
          <w:p w14:paraId="55BC67CB"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1,310</w:t>
            </w:r>
          </w:p>
        </w:tc>
        <w:tc>
          <w:tcPr>
            <w:tcW w:w="953" w:type="dxa"/>
            <w:noWrap/>
            <w:vAlign w:val="center"/>
          </w:tcPr>
          <w:p w14:paraId="37E6C351"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1,415</w:t>
            </w:r>
          </w:p>
        </w:tc>
        <w:tc>
          <w:tcPr>
            <w:tcW w:w="953" w:type="dxa"/>
            <w:noWrap/>
            <w:vAlign w:val="center"/>
          </w:tcPr>
          <w:p w14:paraId="2ADFDBD6"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1,533</w:t>
            </w:r>
          </w:p>
        </w:tc>
        <w:tc>
          <w:tcPr>
            <w:tcW w:w="953" w:type="dxa"/>
            <w:noWrap/>
            <w:vAlign w:val="center"/>
          </w:tcPr>
          <w:p w14:paraId="69015950"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1,665</w:t>
            </w:r>
          </w:p>
        </w:tc>
        <w:tc>
          <w:tcPr>
            <w:tcW w:w="980" w:type="dxa"/>
            <w:noWrap/>
            <w:vAlign w:val="center"/>
          </w:tcPr>
          <w:p w14:paraId="73CC3138" w14:textId="77777777" w:rsidR="00372CBE" w:rsidRPr="00D010C8"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1,814</w:t>
            </w:r>
          </w:p>
        </w:tc>
      </w:tr>
      <w:tr w:rsidR="00372CBE" w:rsidRPr="006B717C" w14:paraId="205D9AA2" w14:textId="77777777" w:rsidTr="00FC607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439" w:type="dxa"/>
            <w:noWrap/>
          </w:tcPr>
          <w:p w14:paraId="576CEE8E" w14:textId="77777777" w:rsidR="00372CBE" w:rsidRDefault="00372CBE" w:rsidP="00FC6074">
            <w:pPr>
              <w:jc w:val="left"/>
              <w:rPr>
                <w:rFonts w:ascii="Arial" w:hAnsi="Arial" w:cs="Arial"/>
                <w:color w:val="000000"/>
                <w:sz w:val="20"/>
                <w:szCs w:val="20"/>
              </w:rPr>
            </w:pPr>
            <w:r w:rsidRPr="00F12850">
              <w:t>Demand Supply Gap</w:t>
            </w:r>
          </w:p>
        </w:tc>
        <w:tc>
          <w:tcPr>
            <w:tcW w:w="953" w:type="dxa"/>
            <w:noWrap/>
            <w:vAlign w:val="center"/>
          </w:tcPr>
          <w:p w14:paraId="0908AD75"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-172</w:t>
            </w:r>
          </w:p>
        </w:tc>
        <w:tc>
          <w:tcPr>
            <w:tcW w:w="953" w:type="dxa"/>
            <w:noWrap/>
            <w:vAlign w:val="center"/>
          </w:tcPr>
          <w:p w14:paraId="2CF31C40"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-78</w:t>
            </w:r>
          </w:p>
        </w:tc>
        <w:tc>
          <w:tcPr>
            <w:tcW w:w="953" w:type="dxa"/>
            <w:noWrap/>
            <w:vAlign w:val="center"/>
          </w:tcPr>
          <w:p w14:paraId="058F8651"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-129</w:t>
            </w:r>
          </w:p>
        </w:tc>
        <w:tc>
          <w:tcPr>
            <w:tcW w:w="953" w:type="dxa"/>
            <w:noWrap/>
            <w:vAlign w:val="center"/>
          </w:tcPr>
          <w:p w14:paraId="6E207457"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-204</w:t>
            </w:r>
          </w:p>
        </w:tc>
        <w:tc>
          <w:tcPr>
            <w:tcW w:w="953" w:type="dxa"/>
            <w:noWrap/>
            <w:vAlign w:val="center"/>
          </w:tcPr>
          <w:p w14:paraId="6E1C202B"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-288</w:t>
            </w:r>
          </w:p>
        </w:tc>
        <w:tc>
          <w:tcPr>
            <w:tcW w:w="953" w:type="dxa"/>
            <w:noWrap/>
            <w:vAlign w:val="center"/>
          </w:tcPr>
          <w:p w14:paraId="480B077C"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-365</w:t>
            </w:r>
          </w:p>
        </w:tc>
        <w:tc>
          <w:tcPr>
            <w:tcW w:w="953" w:type="dxa"/>
            <w:noWrap/>
            <w:vAlign w:val="center"/>
          </w:tcPr>
          <w:p w14:paraId="6A2AEF3E"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-467</w:t>
            </w:r>
          </w:p>
        </w:tc>
        <w:tc>
          <w:tcPr>
            <w:tcW w:w="980" w:type="dxa"/>
            <w:noWrap/>
            <w:vAlign w:val="center"/>
          </w:tcPr>
          <w:p w14:paraId="0C291D81" w14:textId="77777777" w:rsidR="00372CBE" w:rsidRPr="00D010C8"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-597</w:t>
            </w:r>
          </w:p>
        </w:tc>
      </w:tr>
    </w:tbl>
    <w:p w14:paraId="4201F83E" w14:textId="77777777" w:rsidR="00372CBE" w:rsidRDefault="00372CBE" w:rsidP="00372CBE">
      <w:pPr>
        <w:rPr>
          <w:rFonts w:ascii="Arial" w:eastAsia="Times New Roman" w:hAnsi="Arial" w:cs="Arial"/>
          <w:b/>
          <w:bCs/>
          <w:color w:val="000000"/>
          <w:sz w:val="20"/>
          <w:szCs w:val="20"/>
          <w:lang w:eastAsia="en-IN"/>
        </w:rPr>
      </w:pPr>
      <w:r w:rsidRPr="00731FA6">
        <w:rPr>
          <w:rFonts w:ascii="Arial" w:eastAsia="Times New Roman" w:hAnsi="Arial" w:cs="Arial"/>
          <w:i/>
          <w:iCs/>
          <w:color w:val="000000"/>
          <w:sz w:val="16"/>
          <w:szCs w:val="16"/>
          <w:lang w:eastAsia="en-IN"/>
        </w:rPr>
        <w:t>References: TechSci Analysis, Secondary Sources, Primary Interviews</w:t>
      </w:r>
    </w:p>
    <w:p w14:paraId="609D2F9F" w14:textId="77777777" w:rsidR="00372CBE" w:rsidRDefault="00372CBE" w:rsidP="00372CBE">
      <w:pPr>
        <w:rPr>
          <w:rFonts w:ascii="Arial" w:eastAsia="Times New Roman" w:hAnsi="Arial" w:cs="Arial"/>
          <w:b/>
          <w:bCs/>
          <w:color w:val="000000"/>
          <w:sz w:val="20"/>
          <w:szCs w:val="20"/>
          <w:lang w:eastAsia="en-IN"/>
        </w:rPr>
      </w:pPr>
    </w:p>
    <w:p w14:paraId="0938E372" w14:textId="77777777" w:rsidR="00372CBE" w:rsidRPr="00731FA6" w:rsidRDefault="00372CBE" w:rsidP="00372CBE">
      <w:pP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 xml:space="preserve">Optimistic </w:t>
      </w:r>
      <w:r w:rsidRPr="00731FA6">
        <w:rPr>
          <w:rFonts w:ascii="Arial" w:eastAsia="Times New Roman" w:hAnsi="Arial" w:cs="Arial"/>
          <w:b/>
          <w:bCs/>
          <w:color w:val="000000"/>
          <w:sz w:val="20"/>
          <w:szCs w:val="20"/>
          <w:lang w:eastAsia="en-IN"/>
        </w:rPr>
        <w:t>Approach @CAGR 10.</w:t>
      </w:r>
      <w:r>
        <w:rPr>
          <w:rFonts w:ascii="Arial" w:eastAsia="Times New Roman" w:hAnsi="Arial" w:cs="Arial"/>
          <w:b/>
          <w:bCs/>
          <w:color w:val="000000"/>
          <w:sz w:val="20"/>
          <w:szCs w:val="20"/>
          <w:lang w:eastAsia="en-IN"/>
        </w:rPr>
        <w:t>8</w:t>
      </w:r>
      <w:r w:rsidRPr="00731FA6">
        <w:rPr>
          <w:rFonts w:ascii="Arial" w:eastAsia="Times New Roman" w:hAnsi="Arial" w:cs="Arial"/>
          <w:b/>
          <w:bCs/>
          <w:color w:val="000000"/>
          <w:sz w:val="20"/>
          <w:szCs w:val="20"/>
          <w:lang w:eastAsia="en-IN"/>
        </w:rPr>
        <w:t>%</w:t>
      </w:r>
      <w:r>
        <w:rPr>
          <w:rFonts w:ascii="Arial" w:eastAsia="Times New Roman" w:hAnsi="Arial" w:cs="Arial"/>
          <w:b/>
          <w:bCs/>
          <w:color w:val="000000"/>
          <w:sz w:val="20"/>
          <w:szCs w:val="20"/>
          <w:lang w:eastAsia="en-IN"/>
        </w:rPr>
        <w:t xml:space="preserve"> </w:t>
      </w:r>
      <w:r w:rsidRPr="00731FA6">
        <w:rPr>
          <w:rFonts w:ascii="Arial" w:eastAsia="Times New Roman" w:hAnsi="Arial" w:cs="Arial"/>
          <w:b/>
          <w:bCs/>
          <w:color w:val="000000"/>
          <w:sz w:val="20"/>
          <w:szCs w:val="20"/>
          <w:lang w:eastAsia="en-IN"/>
        </w:rPr>
        <w:t>(Historical CAGR has been @6.6%)</w:t>
      </w:r>
    </w:p>
    <w:p w14:paraId="667A497B" w14:textId="77777777" w:rsidR="00372CBE" w:rsidRPr="00731FA6" w:rsidRDefault="00372CBE" w:rsidP="00372CBE">
      <w:pPr>
        <w:rPr>
          <w:rFonts w:ascii="Arial" w:eastAsia="Times New Roman" w:hAnsi="Arial" w:cs="Arial"/>
          <w:b/>
          <w:bCs/>
          <w:color w:val="000000"/>
          <w:sz w:val="20"/>
          <w:szCs w:val="20"/>
          <w:lang w:eastAsia="en-IN"/>
        </w:rPr>
      </w:pPr>
      <w:r w:rsidRPr="00731FA6">
        <w:rPr>
          <w:rFonts w:ascii="Arial" w:eastAsia="Times New Roman" w:hAnsi="Arial" w:cs="Arial"/>
          <w:b/>
          <w:bCs/>
          <w:color w:val="000000"/>
          <w:sz w:val="20"/>
          <w:szCs w:val="20"/>
          <w:lang w:eastAsia="en-IN"/>
        </w:rPr>
        <w:t xml:space="preserve">India Ammonium Nitrate Market, Demand-Supply Gap, By Volume (Thousand MT) </w:t>
      </w:r>
    </w:p>
    <w:tbl>
      <w:tblPr>
        <w:tblStyle w:val="ListTable3"/>
        <w:tblW w:w="9098" w:type="dxa"/>
        <w:tblInd w:w="-5" w:type="dxa"/>
        <w:tblLook w:val="04A0" w:firstRow="1" w:lastRow="0" w:firstColumn="1" w:lastColumn="0" w:noHBand="0" w:noVBand="1"/>
      </w:tblPr>
      <w:tblGrid>
        <w:gridCol w:w="1458"/>
        <w:gridCol w:w="955"/>
        <w:gridCol w:w="955"/>
        <w:gridCol w:w="955"/>
        <w:gridCol w:w="955"/>
        <w:gridCol w:w="955"/>
        <w:gridCol w:w="955"/>
        <w:gridCol w:w="955"/>
        <w:gridCol w:w="955"/>
      </w:tblGrid>
      <w:tr w:rsidR="00372CBE" w:rsidRPr="006B717C" w14:paraId="346831BF" w14:textId="77777777" w:rsidTr="00FC6074">
        <w:trPr>
          <w:cnfStyle w:val="100000000000" w:firstRow="1" w:lastRow="0" w:firstColumn="0" w:lastColumn="0" w:oddVBand="0" w:evenVBand="0" w:oddHBand="0" w:evenHBand="0" w:firstRowFirstColumn="0" w:firstRowLastColumn="0" w:lastRowFirstColumn="0" w:lastRowLastColumn="0"/>
          <w:trHeight w:val="347"/>
        </w:trPr>
        <w:tc>
          <w:tcPr>
            <w:cnfStyle w:val="001000000100" w:firstRow="0" w:lastRow="0" w:firstColumn="1" w:lastColumn="0" w:oddVBand="0" w:evenVBand="0" w:oddHBand="0" w:evenHBand="0" w:firstRowFirstColumn="1" w:firstRowLastColumn="0" w:lastRowFirstColumn="0" w:lastRowLastColumn="0"/>
            <w:tcW w:w="1458" w:type="dxa"/>
            <w:noWrap/>
          </w:tcPr>
          <w:p w14:paraId="7C61CEF1" w14:textId="77777777" w:rsidR="00372CBE" w:rsidRPr="006B717C" w:rsidRDefault="00372CBE" w:rsidP="00FC6074">
            <w:pPr>
              <w:jc w:val="left"/>
              <w:rPr>
                <w:rFonts w:ascii="Arial" w:eastAsia="Times New Roman" w:hAnsi="Arial" w:cs="Arial"/>
                <w:sz w:val="20"/>
                <w:szCs w:val="20"/>
                <w:lang w:eastAsia="en-IN"/>
              </w:rPr>
            </w:pPr>
          </w:p>
        </w:tc>
        <w:tc>
          <w:tcPr>
            <w:tcW w:w="955" w:type="dxa"/>
            <w:noWrap/>
          </w:tcPr>
          <w:p w14:paraId="4F4CFCE5" w14:textId="77777777" w:rsidR="00372CBE" w:rsidRPr="006B717C" w:rsidRDefault="00372CBE" w:rsidP="00FC607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n-IN"/>
              </w:rPr>
            </w:pPr>
            <w:r w:rsidRPr="006B717C">
              <w:rPr>
                <w:rFonts w:ascii="Arial" w:eastAsia="Times New Roman" w:hAnsi="Arial" w:cs="Arial"/>
                <w:sz w:val="20"/>
                <w:szCs w:val="20"/>
                <w:lang w:eastAsia="en-IN"/>
              </w:rPr>
              <w:t>FY15</w:t>
            </w:r>
          </w:p>
        </w:tc>
        <w:tc>
          <w:tcPr>
            <w:tcW w:w="955" w:type="dxa"/>
            <w:noWrap/>
          </w:tcPr>
          <w:p w14:paraId="578EB515" w14:textId="77777777" w:rsidR="00372CBE" w:rsidRPr="006B717C" w:rsidRDefault="00372CBE" w:rsidP="00FC607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n-IN"/>
              </w:rPr>
            </w:pPr>
            <w:r w:rsidRPr="006B717C">
              <w:rPr>
                <w:rFonts w:ascii="Arial" w:eastAsia="Times New Roman" w:hAnsi="Arial" w:cs="Arial"/>
                <w:sz w:val="20"/>
                <w:szCs w:val="20"/>
                <w:lang w:eastAsia="en-IN"/>
              </w:rPr>
              <w:t>FY16</w:t>
            </w:r>
          </w:p>
        </w:tc>
        <w:tc>
          <w:tcPr>
            <w:tcW w:w="955" w:type="dxa"/>
            <w:noWrap/>
          </w:tcPr>
          <w:p w14:paraId="18C5C2F1" w14:textId="77777777" w:rsidR="00372CBE" w:rsidRPr="006B717C" w:rsidRDefault="00372CBE" w:rsidP="00FC607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n-IN"/>
              </w:rPr>
            </w:pPr>
            <w:r w:rsidRPr="006B717C">
              <w:rPr>
                <w:rFonts w:ascii="Arial" w:eastAsia="Times New Roman" w:hAnsi="Arial" w:cs="Arial"/>
                <w:sz w:val="20"/>
                <w:szCs w:val="20"/>
                <w:lang w:eastAsia="en-IN"/>
              </w:rPr>
              <w:t>FY17</w:t>
            </w:r>
          </w:p>
        </w:tc>
        <w:tc>
          <w:tcPr>
            <w:tcW w:w="955" w:type="dxa"/>
            <w:noWrap/>
          </w:tcPr>
          <w:p w14:paraId="75D468FF" w14:textId="77777777" w:rsidR="00372CBE" w:rsidRPr="006B717C" w:rsidRDefault="00372CBE" w:rsidP="00FC607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n-IN"/>
              </w:rPr>
            </w:pPr>
            <w:r w:rsidRPr="006B717C">
              <w:rPr>
                <w:rFonts w:ascii="Arial" w:eastAsia="Times New Roman" w:hAnsi="Arial" w:cs="Arial"/>
                <w:sz w:val="20"/>
                <w:szCs w:val="20"/>
                <w:lang w:eastAsia="en-IN"/>
              </w:rPr>
              <w:t>FY18</w:t>
            </w:r>
          </w:p>
        </w:tc>
        <w:tc>
          <w:tcPr>
            <w:tcW w:w="955" w:type="dxa"/>
            <w:noWrap/>
          </w:tcPr>
          <w:p w14:paraId="70CCE97B" w14:textId="77777777" w:rsidR="00372CBE" w:rsidRPr="006B717C" w:rsidRDefault="00372CBE" w:rsidP="00FC607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n-IN"/>
              </w:rPr>
            </w:pPr>
            <w:r w:rsidRPr="006B717C">
              <w:rPr>
                <w:rFonts w:ascii="Arial" w:eastAsia="Times New Roman" w:hAnsi="Arial" w:cs="Arial"/>
                <w:sz w:val="20"/>
                <w:szCs w:val="20"/>
                <w:lang w:eastAsia="en-IN"/>
              </w:rPr>
              <w:t>FY19</w:t>
            </w:r>
          </w:p>
        </w:tc>
        <w:tc>
          <w:tcPr>
            <w:tcW w:w="955" w:type="dxa"/>
            <w:noWrap/>
          </w:tcPr>
          <w:p w14:paraId="002614CA" w14:textId="77777777" w:rsidR="00372CBE" w:rsidRPr="006B717C" w:rsidRDefault="00372CBE" w:rsidP="00FC607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n-IN"/>
              </w:rPr>
            </w:pPr>
            <w:r w:rsidRPr="006B717C">
              <w:rPr>
                <w:rFonts w:ascii="Arial" w:eastAsia="Times New Roman" w:hAnsi="Arial" w:cs="Arial"/>
                <w:sz w:val="20"/>
                <w:szCs w:val="20"/>
                <w:lang w:eastAsia="en-IN"/>
              </w:rPr>
              <w:t>FY20</w:t>
            </w:r>
          </w:p>
        </w:tc>
        <w:tc>
          <w:tcPr>
            <w:tcW w:w="955" w:type="dxa"/>
            <w:noWrap/>
          </w:tcPr>
          <w:p w14:paraId="4FF83BA9" w14:textId="77777777" w:rsidR="00372CBE" w:rsidRPr="006B717C" w:rsidRDefault="00372CBE" w:rsidP="00FC607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n-IN"/>
              </w:rPr>
            </w:pPr>
            <w:r w:rsidRPr="006B717C">
              <w:rPr>
                <w:rFonts w:ascii="Arial" w:eastAsia="Times New Roman" w:hAnsi="Arial" w:cs="Arial"/>
                <w:sz w:val="20"/>
                <w:szCs w:val="20"/>
                <w:lang w:eastAsia="en-IN"/>
              </w:rPr>
              <w:t>FY21</w:t>
            </w:r>
          </w:p>
        </w:tc>
        <w:tc>
          <w:tcPr>
            <w:tcW w:w="955" w:type="dxa"/>
            <w:noWrap/>
          </w:tcPr>
          <w:p w14:paraId="011597AB" w14:textId="77777777" w:rsidR="00372CBE" w:rsidRPr="006B717C" w:rsidRDefault="00372CBE" w:rsidP="00FC607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n-IN"/>
              </w:rPr>
            </w:pPr>
            <w:r w:rsidRPr="006B717C">
              <w:rPr>
                <w:rFonts w:ascii="Arial" w:eastAsia="Times New Roman" w:hAnsi="Arial" w:cs="Arial"/>
                <w:sz w:val="20"/>
                <w:szCs w:val="20"/>
                <w:lang w:eastAsia="en-IN"/>
              </w:rPr>
              <w:t>FY22</w:t>
            </w:r>
          </w:p>
        </w:tc>
      </w:tr>
      <w:tr w:rsidR="00372CBE" w:rsidRPr="006B717C" w14:paraId="681526D7" w14:textId="77777777" w:rsidTr="00FC607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458" w:type="dxa"/>
            <w:noWrap/>
            <w:hideMark/>
          </w:tcPr>
          <w:p w14:paraId="1C492FD3" w14:textId="77777777" w:rsidR="00372CBE" w:rsidRPr="006B717C" w:rsidRDefault="00372CBE" w:rsidP="00FC6074">
            <w:pPr>
              <w:jc w:val="left"/>
              <w:rPr>
                <w:rFonts w:ascii="Arial" w:eastAsia="Times New Roman" w:hAnsi="Arial" w:cs="Arial"/>
                <w:b w:val="0"/>
                <w:bCs w:val="0"/>
                <w:color w:val="000000"/>
                <w:sz w:val="20"/>
                <w:szCs w:val="20"/>
                <w:lang w:eastAsia="en-IN"/>
              </w:rPr>
            </w:pPr>
            <w:r w:rsidRPr="00F12850">
              <w:t xml:space="preserve">Capacity </w:t>
            </w:r>
          </w:p>
        </w:tc>
        <w:tc>
          <w:tcPr>
            <w:tcW w:w="955" w:type="dxa"/>
            <w:noWrap/>
            <w:vAlign w:val="center"/>
            <w:hideMark/>
          </w:tcPr>
          <w:p w14:paraId="3EBC82EA"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1,098</w:t>
            </w:r>
          </w:p>
        </w:tc>
        <w:tc>
          <w:tcPr>
            <w:tcW w:w="955" w:type="dxa"/>
            <w:noWrap/>
            <w:vAlign w:val="center"/>
            <w:hideMark/>
          </w:tcPr>
          <w:p w14:paraId="60F71140"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1,098</w:t>
            </w:r>
          </w:p>
        </w:tc>
        <w:tc>
          <w:tcPr>
            <w:tcW w:w="955" w:type="dxa"/>
            <w:noWrap/>
            <w:vAlign w:val="center"/>
            <w:hideMark/>
          </w:tcPr>
          <w:p w14:paraId="015DBC4A"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1,098</w:t>
            </w:r>
          </w:p>
        </w:tc>
        <w:tc>
          <w:tcPr>
            <w:tcW w:w="955" w:type="dxa"/>
            <w:noWrap/>
            <w:vAlign w:val="center"/>
            <w:hideMark/>
          </w:tcPr>
          <w:p w14:paraId="040D15EA"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1,098</w:t>
            </w:r>
          </w:p>
        </w:tc>
        <w:tc>
          <w:tcPr>
            <w:tcW w:w="955" w:type="dxa"/>
            <w:noWrap/>
            <w:vAlign w:val="center"/>
            <w:hideMark/>
          </w:tcPr>
          <w:p w14:paraId="050E59E0"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1,098</w:t>
            </w:r>
          </w:p>
        </w:tc>
        <w:tc>
          <w:tcPr>
            <w:tcW w:w="955" w:type="dxa"/>
            <w:noWrap/>
            <w:vAlign w:val="center"/>
            <w:hideMark/>
          </w:tcPr>
          <w:p w14:paraId="129A9744"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1,098</w:t>
            </w:r>
          </w:p>
        </w:tc>
        <w:tc>
          <w:tcPr>
            <w:tcW w:w="955" w:type="dxa"/>
            <w:noWrap/>
            <w:vAlign w:val="center"/>
            <w:hideMark/>
          </w:tcPr>
          <w:p w14:paraId="4FA9B856"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1,100</w:t>
            </w:r>
          </w:p>
        </w:tc>
        <w:tc>
          <w:tcPr>
            <w:tcW w:w="955" w:type="dxa"/>
            <w:noWrap/>
            <w:vAlign w:val="center"/>
          </w:tcPr>
          <w:p w14:paraId="3D119F32"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1,211</w:t>
            </w:r>
          </w:p>
        </w:tc>
      </w:tr>
      <w:tr w:rsidR="00372CBE" w:rsidRPr="006B717C" w14:paraId="07364039" w14:textId="77777777" w:rsidTr="00FC6074">
        <w:trPr>
          <w:trHeight w:val="347"/>
        </w:trPr>
        <w:tc>
          <w:tcPr>
            <w:cnfStyle w:val="001000000000" w:firstRow="0" w:lastRow="0" w:firstColumn="1" w:lastColumn="0" w:oddVBand="0" w:evenVBand="0" w:oddHBand="0" w:evenHBand="0" w:firstRowFirstColumn="0" w:firstRowLastColumn="0" w:lastRowFirstColumn="0" w:lastRowLastColumn="0"/>
            <w:tcW w:w="1458" w:type="dxa"/>
            <w:noWrap/>
            <w:hideMark/>
          </w:tcPr>
          <w:p w14:paraId="0E7FF29B" w14:textId="77777777" w:rsidR="00372CBE" w:rsidRPr="006B717C" w:rsidRDefault="00372CBE" w:rsidP="00FC6074">
            <w:pPr>
              <w:jc w:val="left"/>
              <w:rPr>
                <w:rFonts w:ascii="Arial" w:eastAsia="Times New Roman" w:hAnsi="Arial" w:cs="Arial"/>
                <w:b w:val="0"/>
                <w:bCs w:val="0"/>
                <w:color w:val="000000"/>
                <w:sz w:val="20"/>
                <w:szCs w:val="20"/>
                <w:lang w:eastAsia="en-IN"/>
              </w:rPr>
            </w:pPr>
            <w:r w:rsidRPr="00F12850">
              <w:t>Production</w:t>
            </w:r>
          </w:p>
        </w:tc>
        <w:tc>
          <w:tcPr>
            <w:tcW w:w="955" w:type="dxa"/>
            <w:noWrap/>
            <w:vAlign w:val="center"/>
            <w:hideMark/>
          </w:tcPr>
          <w:p w14:paraId="5D8AD862"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575</w:t>
            </w:r>
          </w:p>
        </w:tc>
        <w:tc>
          <w:tcPr>
            <w:tcW w:w="955" w:type="dxa"/>
            <w:noWrap/>
            <w:vAlign w:val="center"/>
            <w:hideMark/>
          </w:tcPr>
          <w:p w14:paraId="329C0AA8"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616</w:t>
            </w:r>
          </w:p>
        </w:tc>
        <w:tc>
          <w:tcPr>
            <w:tcW w:w="955" w:type="dxa"/>
            <w:noWrap/>
            <w:vAlign w:val="center"/>
            <w:hideMark/>
          </w:tcPr>
          <w:p w14:paraId="2751ADD1"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637</w:t>
            </w:r>
          </w:p>
        </w:tc>
        <w:tc>
          <w:tcPr>
            <w:tcW w:w="955" w:type="dxa"/>
            <w:noWrap/>
            <w:vAlign w:val="center"/>
            <w:hideMark/>
          </w:tcPr>
          <w:p w14:paraId="0385FC27"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719</w:t>
            </w:r>
          </w:p>
        </w:tc>
        <w:tc>
          <w:tcPr>
            <w:tcW w:w="955" w:type="dxa"/>
            <w:noWrap/>
            <w:vAlign w:val="center"/>
            <w:hideMark/>
          </w:tcPr>
          <w:p w14:paraId="462713BF"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837</w:t>
            </w:r>
          </w:p>
        </w:tc>
        <w:tc>
          <w:tcPr>
            <w:tcW w:w="955" w:type="dxa"/>
            <w:noWrap/>
            <w:vAlign w:val="center"/>
            <w:hideMark/>
          </w:tcPr>
          <w:p w14:paraId="642D6D56"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700</w:t>
            </w:r>
          </w:p>
        </w:tc>
        <w:tc>
          <w:tcPr>
            <w:tcW w:w="955" w:type="dxa"/>
            <w:noWrap/>
            <w:vAlign w:val="center"/>
            <w:hideMark/>
          </w:tcPr>
          <w:p w14:paraId="3DC86C1C"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744</w:t>
            </w:r>
          </w:p>
        </w:tc>
        <w:tc>
          <w:tcPr>
            <w:tcW w:w="955" w:type="dxa"/>
            <w:noWrap/>
            <w:vAlign w:val="center"/>
          </w:tcPr>
          <w:p w14:paraId="4CE84F47"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888</w:t>
            </w:r>
          </w:p>
        </w:tc>
      </w:tr>
      <w:tr w:rsidR="00372CBE" w:rsidRPr="006B717C" w14:paraId="49EF5490" w14:textId="77777777" w:rsidTr="00FC607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458" w:type="dxa"/>
            <w:noWrap/>
            <w:hideMark/>
          </w:tcPr>
          <w:p w14:paraId="474A6DA0" w14:textId="77777777" w:rsidR="00372CBE" w:rsidRPr="006B717C" w:rsidRDefault="00372CBE" w:rsidP="00FC6074">
            <w:pPr>
              <w:jc w:val="left"/>
              <w:rPr>
                <w:rFonts w:ascii="Arial" w:eastAsia="Times New Roman" w:hAnsi="Arial" w:cs="Arial"/>
                <w:b w:val="0"/>
                <w:bCs w:val="0"/>
                <w:color w:val="000000"/>
                <w:sz w:val="20"/>
                <w:szCs w:val="20"/>
                <w:lang w:eastAsia="en-IN"/>
              </w:rPr>
            </w:pPr>
            <w:r w:rsidRPr="00F12850">
              <w:t>Operating rate (%)</w:t>
            </w:r>
          </w:p>
        </w:tc>
        <w:tc>
          <w:tcPr>
            <w:tcW w:w="955" w:type="dxa"/>
            <w:noWrap/>
            <w:vAlign w:val="center"/>
            <w:hideMark/>
          </w:tcPr>
          <w:p w14:paraId="0D5C5F55"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52%</w:t>
            </w:r>
          </w:p>
        </w:tc>
        <w:tc>
          <w:tcPr>
            <w:tcW w:w="955" w:type="dxa"/>
            <w:noWrap/>
            <w:vAlign w:val="center"/>
            <w:hideMark/>
          </w:tcPr>
          <w:p w14:paraId="2BC1E8F1"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56%</w:t>
            </w:r>
          </w:p>
        </w:tc>
        <w:tc>
          <w:tcPr>
            <w:tcW w:w="955" w:type="dxa"/>
            <w:noWrap/>
            <w:vAlign w:val="center"/>
            <w:hideMark/>
          </w:tcPr>
          <w:p w14:paraId="49122DB5"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58%</w:t>
            </w:r>
          </w:p>
        </w:tc>
        <w:tc>
          <w:tcPr>
            <w:tcW w:w="955" w:type="dxa"/>
            <w:noWrap/>
            <w:vAlign w:val="center"/>
            <w:hideMark/>
          </w:tcPr>
          <w:p w14:paraId="59704F85"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65%</w:t>
            </w:r>
          </w:p>
        </w:tc>
        <w:tc>
          <w:tcPr>
            <w:tcW w:w="955" w:type="dxa"/>
            <w:noWrap/>
            <w:vAlign w:val="center"/>
            <w:hideMark/>
          </w:tcPr>
          <w:p w14:paraId="44A78831"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76%</w:t>
            </w:r>
          </w:p>
        </w:tc>
        <w:tc>
          <w:tcPr>
            <w:tcW w:w="955" w:type="dxa"/>
            <w:noWrap/>
            <w:vAlign w:val="center"/>
            <w:hideMark/>
          </w:tcPr>
          <w:p w14:paraId="6A20A8B3"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64%</w:t>
            </w:r>
          </w:p>
        </w:tc>
        <w:tc>
          <w:tcPr>
            <w:tcW w:w="955" w:type="dxa"/>
            <w:noWrap/>
            <w:vAlign w:val="center"/>
            <w:hideMark/>
          </w:tcPr>
          <w:p w14:paraId="01F4C042"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68%</w:t>
            </w:r>
          </w:p>
        </w:tc>
        <w:tc>
          <w:tcPr>
            <w:tcW w:w="955" w:type="dxa"/>
            <w:noWrap/>
            <w:vAlign w:val="center"/>
          </w:tcPr>
          <w:p w14:paraId="258066AA"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73%</w:t>
            </w:r>
          </w:p>
        </w:tc>
      </w:tr>
      <w:tr w:rsidR="00372CBE" w:rsidRPr="006B717C" w14:paraId="28325E7A" w14:textId="77777777" w:rsidTr="00FC6074">
        <w:trPr>
          <w:trHeight w:val="347"/>
        </w:trPr>
        <w:tc>
          <w:tcPr>
            <w:cnfStyle w:val="001000000000" w:firstRow="0" w:lastRow="0" w:firstColumn="1" w:lastColumn="0" w:oddVBand="0" w:evenVBand="0" w:oddHBand="0" w:evenHBand="0" w:firstRowFirstColumn="0" w:firstRowLastColumn="0" w:lastRowFirstColumn="0" w:lastRowLastColumn="0"/>
            <w:tcW w:w="1458" w:type="dxa"/>
            <w:noWrap/>
            <w:hideMark/>
          </w:tcPr>
          <w:p w14:paraId="7D8BE9C2" w14:textId="77777777" w:rsidR="00372CBE" w:rsidRPr="006B717C" w:rsidRDefault="00372CBE" w:rsidP="00FC6074">
            <w:pPr>
              <w:jc w:val="left"/>
              <w:rPr>
                <w:rFonts w:ascii="Arial" w:eastAsia="Times New Roman" w:hAnsi="Arial" w:cs="Arial"/>
                <w:b w:val="0"/>
                <w:bCs w:val="0"/>
                <w:color w:val="000000"/>
                <w:sz w:val="20"/>
                <w:szCs w:val="20"/>
                <w:lang w:eastAsia="en-IN"/>
              </w:rPr>
            </w:pPr>
            <w:r w:rsidRPr="00F12850">
              <w:t>Import</w:t>
            </w:r>
          </w:p>
        </w:tc>
        <w:tc>
          <w:tcPr>
            <w:tcW w:w="955" w:type="dxa"/>
            <w:noWrap/>
            <w:vAlign w:val="center"/>
            <w:hideMark/>
          </w:tcPr>
          <w:p w14:paraId="7B93A252"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90</w:t>
            </w:r>
          </w:p>
        </w:tc>
        <w:tc>
          <w:tcPr>
            <w:tcW w:w="955" w:type="dxa"/>
            <w:noWrap/>
            <w:vAlign w:val="center"/>
            <w:hideMark/>
          </w:tcPr>
          <w:p w14:paraId="69C724E3"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190</w:t>
            </w:r>
          </w:p>
        </w:tc>
        <w:tc>
          <w:tcPr>
            <w:tcW w:w="955" w:type="dxa"/>
            <w:noWrap/>
            <w:vAlign w:val="center"/>
            <w:hideMark/>
          </w:tcPr>
          <w:p w14:paraId="17DF1779"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326</w:t>
            </w:r>
          </w:p>
        </w:tc>
        <w:tc>
          <w:tcPr>
            <w:tcW w:w="955" w:type="dxa"/>
            <w:noWrap/>
            <w:vAlign w:val="center"/>
            <w:hideMark/>
          </w:tcPr>
          <w:p w14:paraId="64942BDC"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220</w:t>
            </w:r>
          </w:p>
        </w:tc>
        <w:tc>
          <w:tcPr>
            <w:tcW w:w="955" w:type="dxa"/>
            <w:noWrap/>
            <w:vAlign w:val="center"/>
            <w:hideMark/>
          </w:tcPr>
          <w:p w14:paraId="23638BE3"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273</w:t>
            </w:r>
          </w:p>
        </w:tc>
        <w:tc>
          <w:tcPr>
            <w:tcW w:w="955" w:type="dxa"/>
            <w:noWrap/>
            <w:vAlign w:val="center"/>
            <w:hideMark/>
          </w:tcPr>
          <w:p w14:paraId="3CFA4BB2"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268</w:t>
            </w:r>
          </w:p>
        </w:tc>
        <w:tc>
          <w:tcPr>
            <w:tcW w:w="955" w:type="dxa"/>
            <w:noWrap/>
            <w:vAlign w:val="center"/>
            <w:hideMark/>
          </w:tcPr>
          <w:p w14:paraId="6936C966"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218</w:t>
            </w:r>
          </w:p>
        </w:tc>
        <w:tc>
          <w:tcPr>
            <w:tcW w:w="955" w:type="dxa"/>
            <w:noWrap/>
            <w:vAlign w:val="center"/>
          </w:tcPr>
          <w:p w14:paraId="75D930CF"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r>
      <w:tr w:rsidR="00372CBE" w:rsidRPr="006B717C" w14:paraId="587E5FD5" w14:textId="77777777" w:rsidTr="00FC607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458" w:type="dxa"/>
            <w:noWrap/>
            <w:hideMark/>
          </w:tcPr>
          <w:p w14:paraId="2F5F29BD" w14:textId="77777777" w:rsidR="00372CBE" w:rsidRPr="006B717C" w:rsidRDefault="00372CBE" w:rsidP="00FC6074">
            <w:pPr>
              <w:jc w:val="left"/>
              <w:rPr>
                <w:rFonts w:ascii="Arial" w:hAnsi="Arial" w:cs="Arial"/>
                <w:color w:val="000000"/>
                <w:sz w:val="20"/>
                <w:szCs w:val="20"/>
              </w:rPr>
            </w:pPr>
            <w:r w:rsidRPr="00F12850">
              <w:t>Export</w:t>
            </w:r>
          </w:p>
        </w:tc>
        <w:tc>
          <w:tcPr>
            <w:tcW w:w="955" w:type="dxa"/>
            <w:noWrap/>
            <w:vAlign w:val="center"/>
            <w:hideMark/>
          </w:tcPr>
          <w:p w14:paraId="70D11312"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12</w:t>
            </w:r>
          </w:p>
        </w:tc>
        <w:tc>
          <w:tcPr>
            <w:tcW w:w="955" w:type="dxa"/>
            <w:noWrap/>
            <w:vAlign w:val="center"/>
            <w:hideMark/>
          </w:tcPr>
          <w:p w14:paraId="1FD58A75"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22</w:t>
            </w:r>
          </w:p>
        </w:tc>
        <w:tc>
          <w:tcPr>
            <w:tcW w:w="955" w:type="dxa"/>
            <w:noWrap/>
            <w:vAlign w:val="center"/>
            <w:hideMark/>
          </w:tcPr>
          <w:p w14:paraId="5E2D7A27"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22</w:t>
            </w:r>
          </w:p>
        </w:tc>
        <w:tc>
          <w:tcPr>
            <w:tcW w:w="955" w:type="dxa"/>
            <w:noWrap/>
            <w:vAlign w:val="center"/>
            <w:hideMark/>
          </w:tcPr>
          <w:p w14:paraId="11B4073B"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26</w:t>
            </w:r>
          </w:p>
        </w:tc>
        <w:tc>
          <w:tcPr>
            <w:tcW w:w="955" w:type="dxa"/>
            <w:noWrap/>
            <w:vAlign w:val="center"/>
            <w:hideMark/>
          </w:tcPr>
          <w:p w14:paraId="42862CD6"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31</w:t>
            </w:r>
          </w:p>
        </w:tc>
        <w:tc>
          <w:tcPr>
            <w:tcW w:w="955" w:type="dxa"/>
            <w:noWrap/>
            <w:vAlign w:val="center"/>
            <w:hideMark/>
          </w:tcPr>
          <w:p w14:paraId="3072F5BE"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21</w:t>
            </w:r>
          </w:p>
        </w:tc>
        <w:tc>
          <w:tcPr>
            <w:tcW w:w="955" w:type="dxa"/>
            <w:noWrap/>
            <w:vAlign w:val="center"/>
            <w:hideMark/>
          </w:tcPr>
          <w:p w14:paraId="454A585C"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14</w:t>
            </w:r>
          </w:p>
        </w:tc>
        <w:tc>
          <w:tcPr>
            <w:tcW w:w="955" w:type="dxa"/>
            <w:noWrap/>
            <w:vAlign w:val="center"/>
          </w:tcPr>
          <w:p w14:paraId="502C8F32"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r>
      <w:tr w:rsidR="00372CBE" w:rsidRPr="006B717C" w14:paraId="74DF185F" w14:textId="77777777" w:rsidTr="00FC6074">
        <w:trPr>
          <w:trHeight w:val="347"/>
        </w:trPr>
        <w:tc>
          <w:tcPr>
            <w:cnfStyle w:val="001000000000" w:firstRow="0" w:lastRow="0" w:firstColumn="1" w:lastColumn="0" w:oddVBand="0" w:evenVBand="0" w:oddHBand="0" w:evenHBand="0" w:firstRowFirstColumn="0" w:firstRowLastColumn="0" w:lastRowFirstColumn="0" w:lastRowLastColumn="0"/>
            <w:tcW w:w="1458" w:type="dxa"/>
            <w:noWrap/>
          </w:tcPr>
          <w:p w14:paraId="032F5316" w14:textId="77777777" w:rsidR="00372CBE" w:rsidRPr="006B717C" w:rsidRDefault="00372CBE" w:rsidP="00FC6074">
            <w:pPr>
              <w:jc w:val="left"/>
              <w:rPr>
                <w:rFonts w:ascii="Arial" w:hAnsi="Arial" w:cs="Arial"/>
                <w:color w:val="000000"/>
                <w:sz w:val="20"/>
                <w:szCs w:val="20"/>
              </w:rPr>
            </w:pPr>
            <w:r w:rsidRPr="00F12850">
              <w:t>Inventory</w:t>
            </w:r>
          </w:p>
        </w:tc>
        <w:tc>
          <w:tcPr>
            <w:tcW w:w="955" w:type="dxa"/>
            <w:noWrap/>
            <w:vAlign w:val="center"/>
          </w:tcPr>
          <w:p w14:paraId="49932B43"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w:t>
            </w:r>
          </w:p>
        </w:tc>
        <w:tc>
          <w:tcPr>
            <w:tcW w:w="955" w:type="dxa"/>
            <w:noWrap/>
            <w:vAlign w:val="center"/>
          </w:tcPr>
          <w:p w14:paraId="2DEF92FE"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w:t>
            </w:r>
          </w:p>
        </w:tc>
        <w:tc>
          <w:tcPr>
            <w:tcW w:w="955" w:type="dxa"/>
            <w:noWrap/>
            <w:vAlign w:val="center"/>
          </w:tcPr>
          <w:p w14:paraId="5AE6E919"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13</w:t>
            </w:r>
          </w:p>
        </w:tc>
        <w:tc>
          <w:tcPr>
            <w:tcW w:w="955" w:type="dxa"/>
            <w:noWrap/>
            <w:vAlign w:val="center"/>
          </w:tcPr>
          <w:p w14:paraId="67894137"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14</w:t>
            </w:r>
          </w:p>
        </w:tc>
        <w:tc>
          <w:tcPr>
            <w:tcW w:w="955" w:type="dxa"/>
            <w:noWrap/>
            <w:vAlign w:val="center"/>
          </w:tcPr>
          <w:p w14:paraId="1797D2B8"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17</w:t>
            </w:r>
          </w:p>
        </w:tc>
        <w:tc>
          <w:tcPr>
            <w:tcW w:w="955" w:type="dxa"/>
            <w:noWrap/>
            <w:vAlign w:val="center"/>
          </w:tcPr>
          <w:p w14:paraId="367B9A5C"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14</w:t>
            </w:r>
          </w:p>
        </w:tc>
        <w:tc>
          <w:tcPr>
            <w:tcW w:w="955" w:type="dxa"/>
            <w:noWrap/>
            <w:vAlign w:val="center"/>
          </w:tcPr>
          <w:p w14:paraId="3EDD9A22"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15</w:t>
            </w:r>
          </w:p>
        </w:tc>
        <w:tc>
          <w:tcPr>
            <w:tcW w:w="955" w:type="dxa"/>
            <w:noWrap/>
            <w:vAlign w:val="center"/>
          </w:tcPr>
          <w:p w14:paraId="566ED49B"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r>
      <w:tr w:rsidR="00372CBE" w:rsidRPr="006B717C" w14:paraId="2BD8E3FA" w14:textId="77777777" w:rsidTr="00FC607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458" w:type="dxa"/>
            <w:noWrap/>
          </w:tcPr>
          <w:p w14:paraId="2DB6DB17" w14:textId="77777777" w:rsidR="00372CBE" w:rsidRDefault="00372CBE" w:rsidP="00FC6074">
            <w:pPr>
              <w:jc w:val="left"/>
              <w:rPr>
                <w:rFonts w:ascii="Arial" w:hAnsi="Arial" w:cs="Arial"/>
                <w:color w:val="000000"/>
                <w:sz w:val="20"/>
                <w:szCs w:val="20"/>
              </w:rPr>
            </w:pPr>
            <w:r w:rsidRPr="00F12850">
              <w:t>Domestic Consumption</w:t>
            </w:r>
          </w:p>
        </w:tc>
        <w:tc>
          <w:tcPr>
            <w:tcW w:w="955" w:type="dxa"/>
            <w:noWrap/>
            <w:vAlign w:val="center"/>
          </w:tcPr>
          <w:p w14:paraId="5AFFCE75"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641</w:t>
            </w:r>
          </w:p>
        </w:tc>
        <w:tc>
          <w:tcPr>
            <w:tcW w:w="955" w:type="dxa"/>
            <w:noWrap/>
            <w:vAlign w:val="center"/>
          </w:tcPr>
          <w:p w14:paraId="22A034D3"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771</w:t>
            </w:r>
          </w:p>
        </w:tc>
        <w:tc>
          <w:tcPr>
            <w:tcW w:w="955" w:type="dxa"/>
            <w:noWrap/>
            <w:vAlign w:val="center"/>
          </w:tcPr>
          <w:p w14:paraId="77173FB7"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928</w:t>
            </w:r>
          </w:p>
        </w:tc>
        <w:tc>
          <w:tcPr>
            <w:tcW w:w="955" w:type="dxa"/>
            <w:noWrap/>
            <w:vAlign w:val="center"/>
          </w:tcPr>
          <w:p w14:paraId="51F4511B"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898</w:t>
            </w:r>
          </w:p>
        </w:tc>
        <w:tc>
          <w:tcPr>
            <w:tcW w:w="955" w:type="dxa"/>
            <w:noWrap/>
            <w:vAlign w:val="center"/>
          </w:tcPr>
          <w:p w14:paraId="24D85BF1"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1,062</w:t>
            </w:r>
          </w:p>
        </w:tc>
        <w:tc>
          <w:tcPr>
            <w:tcW w:w="955" w:type="dxa"/>
            <w:noWrap/>
            <w:vAlign w:val="center"/>
          </w:tcPr>
          <w:p w14:paraId="1B4BEBF1"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933</w:t>
            </w:r>
          </w:p>
        </w:tc>
        <w:tc>
          <w:tcPr>
            <w:tcW w:w="955" w:type="dxa"/>
            <w:noWrap/>
            <w:vAlign w:val="center"/>
          </w:tcPr>
          <w:p w14:paraId="4AA749A7"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933</w:t>
            </w:r>
          </w:p>
        </w:tc>
        <w:tc>
          <w:tcPr>
            <w:tcW w:w="955" w:type="dxa"/>
            <w:noWrap/>
            <w:vAlign w:val="center"/>
          </w:tcPr>
          <w:p w14:paraId="0EC161FD"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999</w:t>
            </w:r>
          </w:p>
        </w:tc>
      </w:tr>
      <w:tr w:rsidR="00372CBE" w:rsidRPr="006B717C" w14:paraId="3CA1A76E" w14:textId="77777777" w:rsidTr="00FC6074">
        <w:trPr>
          <w:trHeight w:val="347"/>
        </w:trPr>
        <w:tc>
          <w:tcPr>
            <w:cnfStyle w:val="001000000000" w:firstRow="0" w:lastRow="0" w:firstColumn="1" w:lastColumn="0" w:oddVBand="0" w:evenVBand="0" w:oddHBand="0" w:evenHBand="0" w:firstRowFirstColumn="0" w:firstRowLastColumn="0" w:lastRowFirstColumn="0" w:lastRowLastColumn="0"/>
            <w:tcW w:w="1458" w:type="dxa"/>
            <w:noWrap/>
          </w:tcPr>
          <w:p w14:paraId="3AAEC915" w14:textId="77777777" w:rsidR="00372CBE" w:rsidRDefault="00372CBE" w:rsidP="00FC6074">
            <w:pPr>
              <w:jc w:val="left"/>
              <w:rPr>
                <w:rFonts w:ascii="Arial" w:hAnsi="Arial" w:cs="Arial"/>
                <w:color w:val="000000"/>
                <w:sz w:val="20"/>
                <w:szCs w:val="20"/>
              </w:rPr>
            </w:pPr>
            <w:r w:rsidRPr="00F12850">
              <w:t>Demand Supply Gap</w:t>
            </w:r>
          </w:p>
        </w:tc>
        <w:tc>
          <w:tcPr>
            <w:tcW w:w="955" w:type="dxa"/>
            <w:noWrap/>
            <w:vAlign w:val="center"/>
          </w:tcPr>
          <w:p w14:paraId="5E650D9C"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w:t>
            </w:r>
          </w:p>
        </w:tc>
        <w:tc>
          <w:tcPr>
            <w:tcW w:w="955" w:type="dxa"/>
            <w:noWrap/>
            <w:vAlign w:val="center"/>
          </w:tcPr>
          <w:p w14:paraId="65C7F17C"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w:t>
            </w:r>
          </w:p>
        </w:tc>
        <w:tc>
          <w:tcPr>
            <w:tcW w:w="955" w:type="dxa"/>
            <w:noWrap/>
            <w:vAlign w:val="center"/>
          </w:tcPr>
          <w:p w14:paraId="42881DC1"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w:t>
            </w:r>
          </w:p>
        </w:tc>
        <w:tc>
          <w:tcPr>
            <w:tcW w:w="955" w:type="dxa"/>
            <w:noWrap/>
            <w:vAlign w:val="center"/>
          </w:tcPr>
          <w:p w14:paraId="7AEA4AAE"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w:t>
            </w:r>
          </w:p>
        </w:tc>
        <w:tc>
          <w:tcPr>
            <w:tcW w:w="955" w:type="dxa"/>
            <w:noWrap/>
            <w:vAlign w:val="center"/>
          </w:tcPr>
          <w:p w14:paraId="093FDFB0"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w:t>
            </w:r>
          </w:p>
        </w:tc>
        <w:tc>
          <w:tcPr>
            <w:tcW w:w="955" w:type="dxa"/>
            <w:noWrap/>
            <w:vAlign w:val="center"/>
          </w:tcPr>
          <w:p w14:paraId="72751AC2"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w:t>
            </w:r>
          </w:p>
        </w:tc>
        <w:tc>
          <w:tcPr>
            <w:tcW w:w="955" w:type="dxa"/>
            <w:noWrap/>
            <w:vAlign w:val="center"/>
          </w:tcPr>
          <w:p w14:paraId="11906AAF"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w:t>
            </w:r>
          </w:p>
        </w:tc>
        <w:tc>
          <w:tcPr>
            <w:tcW w:w="955" w:type="dxa"/>
            <w:noWrap/>
            <w:vAlign w:val="center"/>
          </w:tcPr>
          <w:p w14:paraId="6C5965C2"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-112</w:t>
            </w:r>
          </w:p>
        </w:tc>
      </w:tr>
      <w:tr w:rsidR="00372CBE" w:rsidRPr="006B717C" w14:paraId="66243CD6" w14:textId="77777777" w:rsidTr="00FC607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458" w:type="dxa"/>
            <w:shd w:val="clear" w:color="auto" w:fill="000000" w:themeFill="text1"/>
            <w:noWrap/>
          </w:tcPr>
          <w:p w14:paraId="20A10CCA" w14:textId="77777777" w:rsidR="00372CBE" w:rsidRPr="006B717C" w:rsidRDefault="00372CBE" w:rsidP="00FC6074">
            <w:pPr>
              <w:jc w:val="left"/>
              <w:rPr>
                <w:rFonts w:ascii="Arial" w:eastAsia="Times New Roman" w:hAnsi="Arial" w:cs="Arial"/>
                <w:sz w:val="20"/>
                <w:szCs w:val="20"/>
                <w:lang w:eastAsia="en-IN"/>
              </w:rPr>
            </w:pPr>
          </w:p>
        </w:tc>
        <w:tc>
          <w:tcPr>
            <w:tcW w:w="955" w:type="dxa"/>
            <w:shd w:val="clear" w:color="auto" w:fill="000000" w:themeFill="text1"/>
            <w:noWrap/>
          </w:tcPr>
          <w:p w14:paraId="5D747573" w14:textId="77777777" w:rsidR="00372CBE" w:rsidRPr="006B717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lang w:eastAsia="en-IN"/>
              </w:rPr>
            </w:pPr>
            <w:r w:rsidRPr="006B717C">
              <w:rPr>
                <w:rFonts w:ascii="Arial" w:eastAsia="Times New Roman" w:hAnsi="Arial" w:cs="Arial"/>
                <w:b/>
                <w:bCs/>
                <w:color w:val="FFFFFF" w:themeColor="background1"/>
                <w:sz w:val="20"/>
                <w:szCs w:val="20"/>
                <w:lang w:eastAsia="en-IN"/>
              </w:rPr>
              <w:t>FY23</w:t>
            </w:r>
          </w:p>
        </w:tc>
        <w:tc>
          <w:tcPr>
            <w:tcW w:w="955" w:type="dxa"/>
            <w:shd w:val="clear" w:color="auto" w:fill="000000" w:themeFill="text1"/>
            <w:noWrap/>
          </w:tcPr>
          <w:p w14:paraId="57CAB556" w14:textId="77777777" w:rsidR="00372CBE" w:rsidRPr="006B717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lang w:eastAsia="en-IN"/>
              </w:rPr>
            </w:pPr>
            <w:r w:rsidRPr="006B717C">
              <w:rPr>
                <w:rFonts w:ascii="Arial" w:eastAsia="Times New Roman" w:hAnsi="Arial" w:cs="Arial"/>
                <w:b/>
                <w:bCs/>
                <w:color w:val="FFFFFF" w:themeColor="background1"/>
                <w:sz w:val="20"/>
                <w:szCs w:val="20"/>
                <w:lang w:eastAsia="en-IN"/>
              </w:rPr>
              <w:t>FY24</w:t>
            </w:r>
          </w:p>
        </w:tc>
        <w:tc>
          <w:tcPr>
            <w:tcW w:w="955" w:type="dxa"/>
            <w:shd w:val="clear" w:color="auto" w:fill="000000" w:themeFill="text1"/>
            <w:noWrap/>
          </w:tcPr>
          <w:p w14:paraId="169B880D" w14:textId="77777777" w:rsidR="00372CBE" w:rsidRPr="006B717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lang w:eastAsia="en-IN"/>
              </w:rPr>
            </w:pPr>
            <w:r w:rsidRPr="006B717C">
              <w:rPr>
                <w:rFonts w:ascii="Arial" w:eastAsia="Times New Roman" w:hAnsi="Arial" w:cs="Arial"/>
                <w:b/>
                <w:bCs/>
                <w:color w:val="FFFFFF" w:themeColor="background1"/>
                <w:sz w:val="20"/>
                <w:szCs w:val="20"/>
                <w:lang w:eastAsia="en-IN"/>
              </w:rPr>
              <w:t>FY25</w:t>
            </w:r>
          </w:p>
        </w:tc>
        <w:tc>
          <w:tcPr>
            <w:tcW w:w="955" w:type="dxa"/>
            <w:shd w:val="clear" w:color="auto" w:fill="000000" w:themeFill="text1"/>
            <w:noWrap/>
          </w:tcPr>
          <w:p w14:paraId="67BF0C19" w14:textId="77777777" w:rsidR="00372CBE" w:rsidRPr="006B717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lang w:eastAsia="en-IN"/>
              </w:rPr>
            </w:pPr>
            <w:r w:rsidRPr="006B717C">
              <w:rPr>
                <w:rFonts w:ascii="Arial" w:eastAsia="Times New Roman" w:hAnsi="Arial" w:cs="Arial"/>
                <w:b/>
                <w:bCs/>
                <w:color w:val="FFFFFF" w:themeColor="background1"/>
                <w:sz w:val="20"/>
                <w:szCs w:val="20"/>
                <w:lang w:eastAsia="en-IN"/>
              </w:rPr>
              <w:t>FY26</w:t>
            </w:r>
          </w:p>
        </w:tc>
        <w:tc>
          <w:tcPr>
            <w:tcW w:w="955" w:type="dxa"/>
            <w:shd w:val="clear" w:color="auto" w:fill="000000" w:themeFill="text1"/>
            <w:noWrap/>
          </w:tcPr>
          <w:p w14:paraId="27400FD2" w14:textId="77777777" w:rsidR="00372CBE" w:rsidRPr="006B717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lang w:eastAsia="en-IN"/>
              </w:rPr>
            </w:pPr>
            <w:r w:rsidRPr="006B717C">
              <w:rPr>
                <w:rFonts w:ascii="Arial" w:eastAsia="Times New Roman" w:hAnsi="Arial" w:cs="Arial"/>
                <w:b/>
                <w:bCs/>
                <w:color w:val="FFFFFF" w:themeColor="background1"/>
                <w:sz w:val="20"/>
                <w:szCs w:val="20"/>
                <w:lang w:eastAsia="en-IN"/>
              </w:rPr>
              <w:t>FY27</w:t>
            </w:r>
          </w:p>
        </w:tc>
        <w:tc>
          <w:tcPr>
            <w:tcW w:w="955" w:type="dxa"/>
            <w:shd w:val="clear" w:color="auto" w:fill="000000" w:themeFill="text1"/>
            <w:noWrap/>
          </w:tcPr>
          <w:p w14:paraId="5FABC4FA" w14:textId="77777777" w:rsidR="00372CBE" w:rsidRPr="006B717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lang w:eastAsia="en-IN"/>
              </w:rPr>
            </w:pPr>
            <w:r w:rsidRPr="006B717C">
              <w:rPr>
                <w:rFonts w:ascii="Arial" w:eastAsia="Times New Roman" w:hAnsi="Arial" w:cs="Arial"/>
                <w:b/>
                <w:bCs/>
                <w:color w:val="FFFFFF" w:themeColor="background1"/>
                <w:sz w:val="20"/>
                <w:szCs w:val="20"/>
                <w:lang w:eastAsia="en-IN"/>
              </w:rPr>
              <w:t>FY28</w:t>
            </w:r>
          </w:p>
        </w:tc>
        <w:tc>
          <w:tcPr>
            <w:tcW w:w="955" w:type="dxa"/>
            <w:shd w:val="clear" w:color="auto" w:fill="000000" w:themeFill="text1"/>
            <w:noWrap/>
          </w:tcPr>
          <w:p w14:paraId="5BB094EB" w14:textId="77777777" w:rsidR="00372CBE" w:rsidRPr="006B717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lang w:eastAsia="en-IN"/>
              </w:rPr>
            </w:pPr>
            <w:r w:rsidRPr="006B717C">
              <w:rPr>
                <w:rFonts w:ascii="Arial" w:eastAsia="Times New Roman" w:hAnsi="Arial" w:cs="Arial"/>
                <w:b/>
                <w:bCs/>
                <w:color w:val="FFFFFF" w:themeColor="background1"/>
                <w:sz w:val="20"/>
                <w:szCs w:val="20"/>
                <w:lang w:eastAsia="en-IN"/>
              </w:rPr>
              <w:t>FY29</w:t>
            </w:r>
          </w:p>
        </w:tc>
        <w:tc>
          <w:tcPr>
            <w:tcW w:w="955" w:type="dxa"/>
            <w:shd w:val="clear" w:color="auto" w:fill="000000" w:themeFill="text1"/>
            <w:noWrap/>
          </w:tcPr>
          <w:p w14:paraId="204DDD01" w14:textId="77777777" w:rsidR="00372CBE" w:rsidRPr="006B717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lang w:eastAsia="en-IN"/>
              </w:rPr>
            </w:pPr>
            <w:r w:rsidRPr="006B717C">
              <w:rPr>
                <w:rFonts w:ascii="Arial" w:eastAsia="Times New Roman" w:hAnsi="Arial" w:cs="Arial"/>
                <w:b/>
                <w:bCs/>
                <w:color w:val="FFFFFF" w:themeColor="background1"/>
                <w:sz w:val="20"/>
                <w:szCs w:val="20"/>
                <w:lang w:eastAsia="en-IN"/>
              </w:rPr>
              <w:t>FY30</w:t>
            </w:r>
          </w:p>
        </w:tc>
      </w:tr>
      <w:tr w:rsidR="00372CBE" w:rsidRPr="006B717C" w14:paraId="186D0665" w14:textId="77777777" w:rsidTr="00FC6074">
        <w:trPr>
          <w:trHeight w:val="347"/>
        </w:trPr>
        <w:tc>
          <w:tcPr>
            <w:cnfStyle w:val="001000000000" w:firstRow="0" w:lastRow="0" w:firstColumn="1" w:lastColumn="0" w:oddVBand="0" w:evenVBand="0" w:oddHBand="0" w:evenHBand="0" w:firstRowFirstColumn="0" w:firstRowLastColumn="0" w:lastRowFirstColumn="0" w:lastRowLastColumn="0"/>
            <w:tcW w:w="1458" w:type="dxa"/>
            <w:noWrap/>
            <w:hideMark/>
          </w:tcPr>
          <w:p w14:paraId="173ED6E7" w14:textId="77777777" w:rsidR="00372CBE" w:rsidRPr="006B717C" w:rsidRDefault="00372CBE" w:rsidP="00FC6074">
            <w:pPr>
              <w:jc w:val="left"/>
              <w:rPr>
                <w:rFonts w:ascii="Arial" w:eastAsia="Times New Roman" w:hAnsi="Arial" w:cs="Arial"/>
                <w:b w:val="0"/>
                <w:bCs w:val="0"/>
                <w:color w:val="000000"/>
                <w:sz w:val="20"/>
                <w:szCs w:val="20"/>
                <w:lang w:eastAsia="en-IN"/>
              </w:rPr>
            </w:pPr>
            <w:r w:rsidRPr="00F12850">
              <w:t xml:space="preserve">Capacity </w:t>
            </w:r>
          </w:p>
        </w:tc>
        <w:tc>
          <w:tcPr>
            <w:tcW w:w="955" w:type="dxa"/>
            <w:noWrap/>
            <w:vAlign w:val="center"/>
          </w:tcPr>
          <w:p w14:paraId="60C72ABE"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1,211</w:t>
            </w:r>
          </w:p>
        </w:tc>
        <w:tc>
          <w:tcPr>
            <w:tcW w:w="955" w:type="dxa"/>
            <w:noWrap/>
            <w:vAlign w:val="center"/>
          </w:tcPr>
          <w:p w14:paraId="53BF9829"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1,587</w:t>
            </w:r>
          </w:p>
        </w:tc>
        <w:tc>
          <w:tcPr>
            <w:tcW w:w="955" w:type="dxa"/>
            <w:noWrap/>
            <w:vAlign w:val="center"/>
          </w:tcPr>
          <w:p w14:paraId="783D2E43"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1,587</w:t>
            </w:r>
          </w:p>
        </w:tc>
        <w:tc>
          <w:tcPr>
            <w:tcW w:w="955" w:type="dxa"/>
            <w:noWrap/>
            <w:vAlign w:val="center"/>
          </w:tcPr>
          <w:p w14:paraId="5E24CA95"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1,587</w:t>
            </w:r>
          </w:p>
        </w:tc>
        <w:tc>
          <w:tcPr>
            <w:tcW w:w="955" w:type="dxa"/>
            <w:noWrap/>
            <w:vAlign w:val="center"/>
          </w:tcPr>
          <w:p w14:paraId="447C94EA"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1,587</w:t>
            </w:r>
          </w:p>
        </w:tc>
        <w:tc>
          <w:tcPr>
            <w:tcW w:w="955" w:type="dxa"/>
            <w:noWrap/>
            <w:vAlign w:val="center"/>
          </w:tcPr>
          <w:p w14:paraId="7A69A63A"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1,587</w:t>
            </w:r>
          </w:p>
        </w:tc>
        <w:tc>
          <w:tcPr>
            <w:tcW w:w="955" w:type="dxa"/>
            <w:noWrap/>
            <w:vAlign w:val="center"/>
          </w:tcPr>
          <w:p w14:paraId="421AFB60"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1,587</w:t>
            </w:r>
          </w:p>
        </w:tc>
        <w:tc>
          <w:tcPr>
            <w:tcW w:w="955" w:type="dxa"/>
            <w:noWrap/>
            <w:vAlign w:val="center"/>
            <w:hideMark/>
          </w:tcPr>
          <w:p w14:paraId="202A78E7"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1,587</w:t>
            </w:r>
          </w:p>
        </w:tc>
      </w:tr>
      <w:tr w:rsidR="00372CBE" w:rsidRPr="006B717C" w14:paraId="5D3DF773" w14:textId="77777777" w:rsidTr="00FC607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458" w:type="dxa"/>
            <w:noWrap/>
            <w:hideMark/>
          </w:tcPr>
          <w:p w14:paraId="299B0751" w14:textId="77777777" w:rsidR="00372CBE" w:rsidRPr="006B717C" w:rsidRDefault="00372CBE" w:rsidP="00FC6074">
            <w:pPr>
              <w:jc w:val="left"/>
              <w:rPr>
                <w:rFonts w:ascii="Arial" w:eastAsia="Times New Roman" w:hAnsi="Arial" w:cs="Arial"/>
                <w:b w:val="0"/>
                <w:bCs w:val="0"/>
                <w:color w:val="000000"/>
                <w:sz w:val="20"/>
                <w:szCs w:val="20"/>
                <w:lang w:eastAsia="en-IN"/>
              </w:rPr>
            </w:pPr>
            <w:r w:rsidRPr="00F12850">
              <w:t>Production</w:t>
            </w:r>
          </w:p>
        </w:tc>
        <w:tc>
          <w:tcPr>
            <w:tcW w:w="955" w:type="dxa"/>
            <w:noWrap/>
            <w:vAlign w:val="center"/>
          </w:tcPr>
          <w:p w14:paraId="3B7471DD"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888</w:t>
            </w:r>
          </w:p>
        </w:tc>
        <w:tc>
          <w:tcPr>
            <w:tcW w:w="955" w:type="dxa"/>
            <w:noWrap/>
            <w:vAlign w:val="center"/>
          </w:tcPr>
          <w:p w14:paraId="7D40F10A"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1,056</w:t>
            </w:r>
          </w:p>
        </w:tc>
        <w:tc>
          <w:tcPr>
            <w:tcW w:w="955" w:type="dxa"/>
            <w:noWrap/>
            <w:vAlign w:val="center"/>
          </w:tcPr>
          <w:p w14:paraId="3F6C10F5"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1,088</w:t>
            </w:r>
          </w:p>
        </w:tc>
        <w:tc>
          <w:tcPr>
            <w:tcW w:w="955" w:type="dxa"/>
            <w:noWrap/>
            <w:vAlign w:val="center"/>
          </w:tcPr>
          <w:p w14:paraId="2FD35874"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1,107</w:t>
            </w:r>
          </w:p>
        </w:tc>
        <w:tc>
          <w:tcPr>
            <w:tcW w:w="955" w:type="dxa"/>
            <w:noWrap/>
            <w:vAlign w:val="center"/>
          </w:tcPr>
          <w:p w14:paraId="59F51EA0"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1,127</w:t>
            </w:r>
          </w:p>
        </w:tc>
        <w:tc>
          <w:tcPr>
            <w:tcW w:w="955" w:type="dxa"/>
            <w:noWrap/>
            <w:vAlign w:val="center"/>
          </w:tcPr>
          <w:p w14:paraId="2BA4BAB7"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1,168</w:t>
            </w:r>
          </w:p>
        </w:tc>
        <w:tc>
          <w:tcPr>
            <w:tcW w:w="955" w:type="dxa"/>
            <w:noWrap/>
            <w:vAlign w:val="center"/>
          </w:tcPr>
          <w:p w14:paraId="699BC91B"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1,198</w:t>
            </w:r>
          </w:p>
        </w:tc>
        <w:tc>
          <w:tcPr>
            <w:tcW w:w="955" w:type="dxa"/>
            <w:noWrap/>
            <w:vAlign w:val="center"/>
            <w:hideMark/>
          </w:tcPr>
          <w:p w14:paraId="187F0DB7"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1,217</w:t>
            </w:r>
          </w:p>
        </w:tc>
      </w:tr>
      <w:tr w:rsidR="00372CBE" w:rsidRPr="006B717C" w14:paraId="170C57D4" w14:textId="77777777" w:rsidTr="00FC6074">
        <w:trPr>
          <w:trHeight w:val="347"/>
        </w:trPr>
        <w:tc>
          <w:tcPr>
            <w:cnfStyle w:val="001000000000" w:firstRow="0" w:lastRow="0" w:firstColumn="1" w:lastColumn="0" w:oddVBand="0" w:evenVBand="0" w:oddHBand="0" w:evenHBand="0" w:firstRowFirstColumn="0" w:firstRowLastColumn="0" w:lastRowFirstColumn="0" w:lastRowLastColumn="0"/>
            <w:tcW w:w="1458" w:type="dxa"/>
            <w:noWrap/>
            <w:hideMark/>
          </w:tcPr>
          <w:p w14:paraId="2D4AEC0B" w14:textId="77777777" w:rsidR="00372CBE" w:rsidRPr="006B717C" w:rsidRDefault="00372CBE" w:rsidP="00FC6074">
            <w:pPr>
              <w:jc w:val="left"/>
              <w:rPr>
                <w:rFonts w:ascii="Arial" w:eastAsia="Times New Roman" w:hAnsi="Arial" w:cs="Arial"/>
                <w:b w:val="0"/>
                <w:bCs w:val="0"/>
                <w:color w:val="000000"/>
                <w:sz w:val="20"/>
                <w:szCs w:val="20"/>
                <w:lang w:eastAsia="en-IN"/>
              </w:rPr>
            </w:pPr>
            <w:r w:rsidRPr="00F12850">
              <w:t>Operating rate (%)</w:t>
            </w:r>
          </w:p>
        </w:tc>
        <w:tc>
          <w:tcPr>
            <w:tcW w:w="955" w:type="dxa"/>
            <w:noWrap/>
            <w:vAlign w:val="center"/>
          </w:tcPr>
          <w:p w14:paraId="2E4E1FBD"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73%</w:t>
            </w:r>
          </w:p>
        </w:tc>
        <w:tc>
          <w:tcPr>
            <w:tcW w:w="955" w:type="dxa"/>
            <w:noWrap/>
            <w:vAlign w:val="center"/>
          </w:tcPr>
          <w:p w14:paraId="062462EA"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67%</w:t>
            </w:r>
          </w:p>
        </w:tc>
        <w:tc>
          <w:tcPr>
            <w:tcW w:w="955" w:type="dxa"/>
            <w:noWrap/>
            <w:vAlign w:val="center"/>
          </w:tcPr>
          <w:p w14:paraId="3CF368E6"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69%</w:t>
            </w:r>
          </w:p>
        </w:tc>
        <w:tc>
          <w:tcPr>
            <w:tcW w:w="955" w:type="dxa"/>
            <w:noWrap/>
            <w:vAlign w:val="center"/>
          </w:tcPr>
          <w:p w14:paraId="610C1ABE"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70%</w:t>
            </w:r>
          </w:p>
        </w:tc>
        <w:tc>
          <w:tcPr>
            <w:tcW w:w="955" w:type="dxa"/>
            <w:noWrap/>
            <w:vAlign w:val="center"/>
          </w:tcPr>
          <w:p w14:paraId="286AC70A"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71%</w:t>
            </w:r>
          </w:p>
        </w:tc>
        <w:tc>
          <w:tcPr>
            <w:tcW w:w="955" w:type="dxa"/>
            <w:noWrap/>
            <w:vAlign w:val="center"/>
          </w:tcPr>
          <w:p w14:paraId="23628035"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74%</w:t>
            </w:r>
          </w:p>
        </w:tc>
        <w:tc>
          <w:tcPr>
            <w:tcW w:w="955" w:type="dxa"/>
            <w:noWrap/>
            <w:vAlign w:val="center"/>
          </w:tcPr>
          <w:p w14:paraId="14DD463A"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75%</w:t>
            </w:r>
          </w:p>
        </w:tc>
        <w:tc>
          <w:tcPr>
            <w:tcW w:w="955" w:type="dxa"/>
            <w:noWrap/>
            <w:vAlign w:val="center"/>
            <w:hideMark/>
          </w:tcPr>
          <w:p w14:paraId="07DBD1CD"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77%</w:t>
            </w:r>
          </w:p>
        </w:tc>
      </w:tr>
      <w:tr w:rsidR="00372CBE" w:rsidRPr="006B717C" w14:paraId="4268386A" w14:textId="77777777" w:rsidTr="00FC607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458" w:type="dxa"/>
            <w:noWrap/>
            <w:hideMark/>
          </w:tcPr>
          <w:p w14:paraId="4F9215E3" w14:textId="77777777" w:rsidR="00372CBE" w:rsidRPr="006B717C" w:rsidRDefault="00372CBE" w:rsidP="00FC6074">
            <w:pPr>
              <w:jc w:val="left"/>
              <w:rPr>
                <w:rFonts w:ascii="Arial" w:eastAsia="Times New Roman" w:hAnsi="Arial" w:cs="Arial"/>
                <w:b w:val="0"/>
                <w:bCs w:val="0"/>
                <w:color w:val="000000"/>
                <w:sz w:val="20"/>
                <w:szCs w:val="20"/>
                <w:lang w:eastAsia="en-IN"/>
              </w:rPr>
            </w:pPr>
            <w:r w:rsidRPr="00F12850">
              <w:t>Import</w:t>
            </w:r>
          </w:p>
        </w:tc>
        <w:tc>
          <w:tcPr>
            <w:tcW w:w="955" w:type="dxa"/>
            <w:noWrap/>
            <w:vAlign w:val="center"/>
          </w:tcPr>
          <w:p w14:paraId="325E964F"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5" w:type="dxa"/>
            <w:noWrap/>
            <w:vAlign w:val="center"/>
          </w:tcPr>
          <w:p w14:paraId="71B91D4D"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5" w:type="dxa"/>
            <w:noWrap/>
            <w:vAlign w:val="center"/>
          </w:tcPr>
          <w:p w14:paraId="65A6138C"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5" w:type="dxa"/>
            <w:noWrap/>
            <w:vAlign w:val="center"/>
          </w:tcPr>
          <w:p w14:paraId="2F48D660"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5" w:type="dxa"/>
            <w:noWrap/>
            <w:vAlign w:val="center"/>
          </w:tcPr>
          <w:p w14:paraId="1854E5A9"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5" w:type="dxa"/>
            <w:noWrap/>
            <w:vAlign w:val="center"/>
          </w:tcPr>
          <w:p w14:paraId="0BFB547F"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5" w:type="dxa"/>
            <w:noWrap/>
            <w:vAlign w:val="center"/>
          </w:tcPr>
          <w:p w14:paraId="43E54648"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5" w:type="dxa"/>
            <w:noWrap/>
            <w:vAlign w:val="center"/>
            <w:hideMark/>
          </w:tcPr>
          <w:p w14:paraId="4DC61032"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r>
      <w:tr w:rsidR="00372CBE" w:rsidRPr="006B717C" w14:paraId="77D9CAAA" w14:textId="77777777" w:rsidTr="00FC6074">
        <w:trPr>
          <w:trHeight w:val="347"/>
        </w:trPr>
        <w:tc>
          <w:tcPr>
            <w:cnfStyle w:val="001000000000" w:firstRow="0" w:lastRow="0" w:firstColumn="1" w:lastColumn="0" w:oddVBand="0" w:evenVBand="0" w:oddHBand="0" w:evenHBand="0" w:firstRowFirstColumn="0" w:firstRowLastColumn="0" w:lastRowFirstColumn="0" w:lastRowLastColumn="0"/>
            <w:tcW w:w="1458" w:type="dxa"/>
            <w:noWrap/>
            <w:hideMark/>
          </w:tcPr>
          <w:p w14:paraId="334903B7" w14:textId="77777777" w:rsidR="00372CBE" w:rsidRPr="006B717C" w:rsidRDefault="00372CBE" w:rsidP="00FC6074">
            <w:pPr>
              <w:jc w:val="left"/>
              <w:rPr>
                <w:rFonts w:ascii="Arial" w:hAnsi="Arial" w:cs="Arial"/>
                <w:color w:val="000000"/>
                <w:sz w:val="20"/>
                <w:szCs w:val="20"/>
              </w:rPr>
            </w:pPr>
            <w:r w:rsidRPr="00F12850">
              <w:t>Export</w:t>
            </w:r>
          </w:p>
        </w:tc>
        <w:tc>
          <w:tcPr>
            <w:tcW w:w="955" w:type="dxa"/>
            <w:noWrap/>
            <w:vAlign w:val="center"/>
          </w:tcPr>
          <w:p w14:paraId="132048B8"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5" w:type="dxa"/>
            <w:noWrap/>
            <w:vAlign w:val="center"/>
          </w:tcPr>
          <w:p w14:paraId="58926806"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5" w:type="dxa"/>
            <w:noWrap/>
            <w:vAlign w:val="center"/>
          </w:tcPr>
          <w:p w14:paraId="03AD9C54"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5" w:type="dxa"/>
            <w:noWrap/>
            <w:vAlign w:val="center"/>
          </w:tcPr>
          <w:p w14:paraId="3652F671"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5" w:type="dxa"/>
            <w:noWrap/>
            <w:vAlign w:val="center"/>
          </w:tcPr>
          <w:p w14:paraId="27C5222C"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5" w:type="dxa"/>
            <w:noWrap/>
            <w:vAlign w:val="center"/>
          </w:tcPr>
          <w:p w14:paraId="50BCB2A6"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5" w:type="dxa"/>
            <w:noWrap/>
            <w:vAlign w:val="center"/>
          </w:tcPr>
          <w:p w14:paraId="721E5AC6"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5" w:type="dxa"/>
            <w:noWrap/>
            <w:vAlign w:val="center"/>
            <w:hideMark/>
          </w:tcPr>
          <w:p w14:paraId="118D6148"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r>
      <w:tr w:rsidR="00372CBE" w:rsidRPr="006B717C" w14:paraId="76B20EB3" w14:textId="77777777" w:rsidTr="00FC607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458" w:type="dxa"/>
            <w:noWrap/>
          </w:tcPr>
          <w:p w14:paraId="7940CED8" w14:textId="77777777" w:rsidR="00372CBE" w:rsidRPr="006B717C" w:rsidRDefault="00372CBE" w:rsidP="00FC6074">
            <w:pPr>
              <w:jc w:val="left"/>
              <w:rPr>
                <w:rFonts w:ascii="Arial" w:hAnsi="Arial" w:cs="Arial"/>
                <w:color w:val="000000"/>
                <w:sz w:val="20"/>
                <w:szCs w:val="20"/>
              </w:rPr>
            </w:pPr>
            <w:r w:rsidRPr="00F12850">
              <w:t>Inventory</w:t>
            </w:r>
          </w:p>
        </w:tc>
        <w:tc>
          <w:tcPr>
            <w:tcW w:w="955" w:type="dxa"/>
            <w:noWrap/>
            <w:vAlign w:val="center"/>
          </w:tcPr>
          <w:p w14:paraId="464C34AC"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c>
          <w:tcPr>
            <w:tcW w:w="955" w:type="dxa"/>
            <w:noWrap/>
            <w:vAlign w:val="center"/>
          </w:tcPr>
          <w:p w14:paraId="748D7C3A"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c>
          <w:tcPr>
            <w:tcW w:w="955" w:type="dxa"/>
            <w:noWrap/>
            <w:vAlign w:val="center"/>
          </w:tcPr>
          <w:p w14:paraId="72E3C3CA"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c>
          <w:tcPr>
            <w:tcW w:w="955" w:type="dxa"/>
            <w:noWrap/>
            <w:vAlign w:val="center"/>
          </w:tcPr>
          <w:p w14:paraId="26DB0D00"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c>
          <w:tcPr>
            <w:tcW w:w="955" w:type="dxa"/>
            <w:noWrap/>
            <w:vAlign w:val="center"/>
          </w:tcPr>
          <w:p w14:paraId="3C8E9324"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c>
          <w:tcPr>
            <w:tcW w:w="955" w:type="dxa"/>
            <w:noWrap/>
            <w:vAlign w:val="center"/>
          </w:tcPr>
          <w:p w14:paraId="44AF9343"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c>
          <w:tcPr>
            <w:tcW w:w="955" w:type="dxa"/>
            <w:noWrap/>
            <w:vAlign w:val="center"/>
          </w:tcPr>
          <w:p w14:paraId="1EB13A3F"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c>
          <w:tcPr>
            <w:tcW w:w="955" w:type="dxa"/>
            <w:noWrap/>
            <w:vAlign w:val="center"/>
          </w:tcPr>
          <w:p w14:paraId="1014529D"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r>
      <w:tr w:rsidR="00372CBE" w:rsidRPr="006B717C" w14:paraId="52E2124E" w14:textId="77777777" w:rsidTr="00FC6074">
        <w:trPr>
          <w:trHeight w:val="347"/>
        </w:trPr>
        <w:tc>
          <w:tcPr>
            <w:cnfStyle w:val="001000000000" w:firstRow="0" w:lastRow="0" w:firstColumn="1" w:lastColumn="0" w:oddVBand="0" w:evenVBand="0" w:oddHBand="0" w:evenHBand="0" w:firstRowFirstColumn="0" w:firstRowLastColumn="0" w:lastRowFirstColumn="0" w:lastRowLastColumn="0"/>
            <w:tcW w:w="1458" w:type="dxa"/>
            <w:noWrap/>
          </w:tcPr>
          <w:p w14:paraId="27EAD5AD" w14:textId="77777777" w:rsidR="00372CBE" w:rsidRDefault="00372CBE" w:rsidP="00FC6074">
            <w:pPr>
              <w:jc w:val="left"/>
              <w:rPr>
                <w:rFonts w:ascii="Arial" w:hAnsi="Arial" w:cs="Arial"/>
                <w:color w:val="000000"/>
                <w:sz w:val="20"/>
                <w:szCs w:val="20"/>
              </w:rPr>
            </w:pPr>
            <w:r w:rsidRPr="00F12850">
              <w:t>Domestic Consumption</w:t>
            </w:r>
          </w:p>
        </w:tc>
        <w:tc>
          <w:tcPr>
            <w:tcW w:w="955" w:type="dxa"/>
            <w:noWrap/>
            <w:vAlign w:val="center"/>
          </w:tcPr>
          <w:p w14:paraId="77141002"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1,079</w:t>
            </w:r>
          </w:p>
        </w:tc>
        <w:tc>
          <w:tcPr>
            <w:tcW w:w="955" w:type="dxa"/>
            <w:noWrap/>
            <w:vAlign w:val="center"/>
          </w:tcPr>
          <w:p w14:paraId="57B7057A"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1,318</w:t>
            </w:r>
          </w:p>
        </w:tc>
        <w:tc>
          <w:tcPr>
            <w:tcW w:w="955" w:type="dxa"/>
            <w:noWrap/>
            <w:vAlign w:val="center"/>
          </w:tcPr>
          <w:p w14:paraId="2359F0C4"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1,455</w:t>
            </w:r>
          </w:p>
        </w:tc>
        <w:tc>
          <w:tcPr>
            <w:tcW w:w="955" w:type="dxa"/>
            <w:noWrap/>
            <w:vAlign w:val="center"/>
          </w:tcPr>
          <w:p w14:paraId="4C7641B4"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1,582</w:t>
            </w:r>
          </w:p>
        </w:tc>
        <w:tc>
          <w:tcPr>
            <w:tcW w:w="955" w:type="dxa"/>
            <w:noWrap/>
            <w:vAlign w:val="center"/>
          </w:tcPr>
          <w:p w14:paraId="6FC38090"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1,725</w:t>
            </w:r>
          </w:p>
        </w:tc>
        <w:tc>
          <w:tcPr>
            <w:tcW w:w="955" w:type="dxa"/>
            <w:noWrap/>
            <w:vAlign w:val="center"/>
          </w:tcPr>
          <w:p w14:paraId="3A27FCEA"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1,886</w:t>
            </w:r>
          </w:p>
        </w:tc>
        <w:tc>
          <w:tcPr>
            <w:tcW w:w="955" w:type="dxa"/>
            <w:noWrap/>
            <w:vAlign w:val="center"/>
          </w:tcPr>
          <w:p w14:paraId="2B1E665D"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2,068</w:t>
            </w:r>
          </w:p>
        </w:tc>
        <w:tc>
          <w:tcPr>
            <w:tcW w:w="955" w:type="dxa"/>
            <w:noWrap/>
            <w:vAlign w:val="center"/>
          </w:tcPr>
          <w:p w14:paraId="4849D0F5" w14:textId="77777777" w:rsidR="00372CBE" w:rsidRPr="00AD21FC"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2,275</w:t>
            </w:r>
          </w:p>
        </w:tc>
      </w:tr>
      <w:tr w:rsidR="00372CBE" w:rsidRPr="006B717C" w14:paraId="3732A884" w14:textId="77777777" w:rsidTr="00FC607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458" w:type="dxa"/>
            <w:noWrap/>
          </w:tcPr>
          <w:p w14:paraId="45E5293B" w14:textId="77777777" w:rsidR="00372CBE" w:rsidRDefault="00372CBE" w:rsidP="00FC6074">
            <w:pPr>
              <w:jc w:val="left"/>
              <w:rPr>
                <w:rFonts w:ascii="Arial" w:hAnsi="Arial" w:cs="Arial"/>
                <w:color w:val="000000"/>
                <w:sz w:val="20"/>
                <w:szCs w:val="20"/>
              </w:rPr>
            </w:pPr>
            <w:r w:rsidRPr="00F12850">
              <w:t>Demand Supply Gap</w:t>
            </w:r>
          </w:p>
        </w:tc>
        <w:tc>
          <w:tcPr>
            <w:tcW w:w="955" w:type="dxa"/>
            <w:noWrap/>
            <w:vAlign w:val="center"/>
          </w:tcPr>
          <w:p w14:paraId="036B8FAF"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-192</w:t>
            </w:r>
          </w:p>
        </w:tc>
        <w:tc>
          <w:tcPr>
            <w:tcW w:w="955" w:type="dxa"/>
            <w:noWrap/>
            <w:vAlign w:val="center"/>
          </w:tcPr>
          <w:p w14:paraId="5073D87B"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-262</w:t>
            </w:r>
          </w:p>
        </w:tc>
        <w:tc>
          <w:tcPr>
            <w:tcW w:w="955" w:type="dxa"/>
            <w:noWrap/>
            <w:vAlign w:val="center"/>
          </w:tcPr>
          <w:p w14:paraId="0744D176"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-367</w:t>
            </w:r>
          </w:p>
        </w:tc>
        <w:tc>
          <w:tcPr>
            <w:tcW w:w="955" w:type="dxa"/>
            <w:noWrap/>
            <w:vAlign w:val="center"/>
          </w:tcPr>
          <w:p w14:paraId="7624491F"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-475</w:t>
            </w:r>
          </w:p>
        </w:tc>
        <w:tc>
          <w:tcPr>
            <w:tcW w:w="955" w:type="dxa"/>
            <w:noWrap/>
            <w:vAlign w:val="center"/>
          </w:tcPr>
          <w:p w14:paraId="69161F5F"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-597</w:t>
            </w:r>
          </w:p>
        </w:tc>
        <w:tc>
          <w:tcPr>
            <w:tcW w:w="955" w:type="dxa"/>
            <w:noWrap/>
            <w:vAlign w:val="center"/>
          </w:tcPr>
          <w:p w14:paraId="10BE7C1F"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-718</w:t>
            </w:r>
          </w:p>
        </w:tc>
        <w:tc>
          <w:tcPr>
            <w:tcW w:w="955" w:type="dxa"/>
            <w:noWrap/>
            <w:vAlign w:val="center"/>
          </w:tcPr>
          <w:p w14:paraId="76AC675B"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-871</w:t>
            </w:r>
          </w:p>
        </w:tc>
        <w:tc>
          <w:tcPr>
            <w:tcW w:w="955" w:type="dxa"/>
            <w:noWrap/>
            <w:vAlign w:val="center"/>
          </w:tcPr>
          <w:p w14:paraId="4F0613CE" w14:textId="77777777" w:rsidR="00372CBE" w:rsidRPr="00AD21F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-1,059</w:t>
            </w:r>
          </w:p>
        </w:tc>
      </w:tr>
    </w:tbl>
    <w:p w14:paraId="2D77B243" w14:textId="77777777" w:rsidR="00372CBE" w:rsidRPr="00E642C8" w:rsidRDefault="00372CBE" w:rsidP="00372CBE">
      <w:pPr>
        <w:rPr>
          <w:rFonts w:ascii="Arial" w:hAnsi="Arial" w:cs="Arial"/>
          <w:i/>
          <w:iCs/>
          <w:sz w:val="16"/>
          <w:szCs w:val="16"/>
        </w:rPr>
      </w:pPr>
      <w:r w:rsidRPr="00731FA6">
        <w:rPr>
          <w:rFonts w:ascii="Arial" w:eastAsia="Times New Roman" w:hAnsi="Arial" w:cs="Arial"/>
          <w:i/>
          <w:iCs/>
          <w:color w:val="000000"/>
          <w:sz w:val="16"/>
          <w:szCs w:val="16"/>
          <w:lang w:eastAsia="en-IN"/>
        </w:rPr>
        <w:t>References: TechSci Analysis, Secondary Sources, Primary Interviews</w:t>
      </w:r>
    </w:p>
    <w:p w14:paraId="63FE73CD" w14:textId="77777777" w:rsidR="00372CBE" w:rsidRPr="00731FA6" w:rsidRDefault="00372CBE" w:rsidP="00372CBE">
      <w:pPr>
        <w:spacing w:line="240" w:lineRule="auto"/>
        <w:rPr>
          <w:rFonts w:ascii="Arial" w:eastAsia="Times New Roman" w:hAnsi="Arial" w:cs="Arial"/>
          <w:b/>
          <w:bCs/>
          <w:color w:val="000000"/>
          <w:sz w:val="20"/>
          <w:szCs w:val="20"/>
          <w:lang w:eastAsia="en-IN"/>
        </w:rPr>
      </w:pPr>
      <w:r w:rsidRPr="00731FA6">
        <w:rPr>
          <w:rFonts w:ascii="Arial" w:eastAsia="Times New Roman" w:hAnsi="Arial" w:cs="Arial"/>
          <w:b/>
          <w:bCs/>
          <w:color w:val="000000"/>
          <w:sz w:val="20"/>
          <w:szCs w:val="20"/>
          <w:lang w:eastAsia="en-IN"/>
        </w:rPr>
        <w:t xml:space="preserve">Pessimistic Approach @CAGR </w:t>
      </w:r>
      <w:r>
        <w:rPr>
          <w:rFonts w:ascii="Arial" w:eastAsia="Times New Roman" w:hAnsi="Arial" w:cs="Arial"/>
          <w:b/>
          <w:bCs/>
          <w:color w:val="000000"/>
          <w:sz w:val="20"/>
          <w:szCs w:val="20"/>
          <w:lang w:eastAsia="en-IN"/>
        </w:rPr>
        <w:t>6.4</w:t>
      </w:r>
      <w:r w:rsidRPr="00731FA6">
        <w:rPr>
          <w:rFonts w:ascii="Arial" w:eastAsia="Times New Roman" w:hAnsi="Arial" w:cs="Arial"/>
          <w:b/>
          <w:bCs/>
          <w:color w:val="000000"/>
          <w:sz w:val="20"/>
          <w:szCs w:val="20"/>
          <w:lang w:eastAsia="en-IN"/>
        </w:rPr>
        <w:t>% (Historical CAGR has been @6.</w:t>
      </w:r>
      <w:r>
        <w:rPr>
          <w:rFonts w:ascii="Arial" w:eastAsia="Times New Roman" w:hAnsi="Arial" w:cs="Arial"/>
          <w:b/>
          <w:bCs/>
          <w:color w:val="000000"/>
          <w:sz w:val="20"/>
          <w:szCs w:val="20"/>
          <w:lang w:eastAsia="en-IN"/>
        </w:rPr>
        <w:t>4</w:t>
      </w:r>
      <w:r w:rsidRPr="00731FA6">
        <w:rPr>
          <w:rFonts w:ascii="Arial" w:eastAsia="Times New Roman" w:hAnsi="Arial" w:cs="Arial"/>
          <w:b/>
          <w:bCs/>
          <w:color w:val="000000"/>
          <w:sz w:val="20"/>
          <w:szCs w:val="20"/>
          <w:lang w:eastAsia="en-IN"/>
        </w:rPr>
        <w:t>%)</w:t>
      </w:r>
    </w:p>
    <w:p w14:paraId="33AD79E8" w14:textId="77777777" w:rsidR="00372CBE" w:rsidRPr="00731FA6" w:rsidRDefault="00372CBE" w:rsidP="00372CBE">
      <w:pPr>
        <w:spacing w:line="240" w:lineRule="auto"/>
        <w:rPr>
          <w:rFonts w:ascii="Arial" w:eastAsia="Times New Roman" w:hAnsi="Arial" w:cs="Arial"/>
          <w:b/>
          <w:bCs/>
          <w:color w:val="000000"/>
          <w:sz w:val="20"/>
          <w:szCs w:val="20"/>
          <w:lang w:eastAsia="en-IN"/>
        </w:rPr>
      </w:pPr>
      <w:r w:rsidRPr="00731FA6">
        <w:rPr>
          <w:rFonts w:ascii="Arial" w:eastAsia="Times New Roman" w:hAnsi="Arial" w:cs="Arial"/>
          <w:b/>
          <w:bCs/>
          <w:color w:val="000000"/>
          <w:sz w:val="20"/>
          <w:szCs w:val="20"/>
          <w:lang w:eastAsia="en-IN"/>
        </w:rPr>
        <w:t xml:space="preserve">India Ammonium Nitrate Market, Demand-Supply Gap, By Volume (Thousand MT) </w:t>
      </w:r>
    </w:p>
    <w:tbl>
      <w:tblPr>
        <w:tblStyle w:val="ListTable3"/>
        <w:tblW w:w="9091" w:type="dxa"/>
        <w:tblInd w:w="-5" w:type="dxa"/>
        <w:tblLook w:val="04A0" w:firstRow="1" w:lastRow="0" w:firstColumn="1" w:lastColumn="0" w:noHBand="0" w:noVBand="1"/>
      </w:tblPr>
      <w:tblGrid>
        <w:gridCol w:w="1459"/>
        <w:gridCol w:w="954"/>
        <w:gridCol w:w="954"/>
        <w:gridCol w:w="954"/>
        <w:gridCol w:w="954"/>
        <w:gridCol w:w="954"/>
        <w:gridCol w:w="954"/>
        <w:gridCol w:w="954"/>
        <w:gridCol w:w="954"/>
      </w:tblGrid>
      <w:tr w:rsidR="00372CBE" w:rsidRPr="006B717C" w14:paraId="6958DA79" w14:textId="77777777" w:rsidTr="00FC6074">
        <w:trPr>
          <w:cnfStyle w:val="100000000000" w:firstRow="1" w:lastRow="0" w:firstColumn="0" w:lastColumn="0" w:oddVBand="0" w:evenVBand="0" w:oddHBand="0" w:evenHBand="0" w:firstRowFirstColumn="0" w:firstRowLastColumn="0" w:lastRowFirstColumn="0" w:lastRowLastColumn="0"/>
          <w:trHeight w:val="347"/>
        </w:trPr>
        <w:tc>
          <w:tcPr>
            <w:cnfStyle w:val="001000000100" w:firstRow="0" w:lastRow="0" w:firstColumn="1" w:lastColumn="0" w:oddVBand="0" w:evenVBand="0" w:oddHBand="0" w:evenHBand="0" w:firstRowFirstColumn="1" w:firstRowLastColumn="0" w:lastRowFirstColumn="0" w:lastRowLastColumn="0"/>
            <w:tcW w:w="1459" w:type="dxa"/>
            <w:noWrap/>
          </w:tcPr>
          <w:p w14:paraId="212A8B7B" w14:textId="77777777" w:rsidR="00372CBE" w:rsidRPr="006B717C" w:rsidRDefault="00372CBE" w:rsidP="00FC6074">
            <w:pPr>
              <w:jc w:val="left"/>
              <w:rPr>
                <w:rFonts w:ascii="Arial" w:eastAsia="Times New Roman" w:hAnsi="Arial" w:cs="Arial"/>
                <w:sz w:val="20"/>
                <w:szCs w:val="20"/>
                <w:lang w:eastAsia="en-IN"/>
              </w:rPr>
            </w:pPr>
          </w:p>
        </w:tc>
        <w:tc>
          <w:tcPr>
            <w:tcW w:w="954" w:type="dxa"/>
            <w:noWrap/>
          </w:tcPr>
          <w:p w14:paraId="7835AB1F" w14:textId="77777777" w:rsidR="00372CBE" w:rsidRPr="006B717C" w:rsidRDefault="00372CBE" w:rsidP="00FC607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n-IN"/>
              </w:rPr>
            </w:pPr>
            <w:r w:rsidRPr="006B717C">
              <w:rPr>
                <w:rFonts w:ascii="Arial" w:eastAsia="Times New Roman" w:hAnsi="Arial" w:cs="Arial"/>
                <w:sz w:val="20"/>
                <w:szCs w:val="20"/>
                <w:lang w:eastAsia="en-IN"/>
              </w:rPr>
              <w:t>FY15</w:t>
            </w:r>
          </w:p>
        </w:tc>
        <w:tc>
          <w:tcPr>
            <w:tcW w:w="954" w:type="dxa"/>
            <w:noWrap/>
          </w:tcPr>
          <w:p w14:paraId="3DF2C25E" w14:textId="77777777" w:rsidR="00372CBE" w:rsidRPr="006B717C" w:rsidRDefault="00372CBE" w:rsidP="00FC607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n-IN"/>
              </w:rPr>
            </w:pPr>
            <w:r w:rsidRPr="006B717C">
              <w:rPr>
                <w:rFonts w:ascii="Arial" w:eastAsia="Times New Roman" w:hAnsi="Arial" w:cs="Arial"/>
                <w:sz w:val="20"/>
                <w:szCs w:val="20"/>
                <w:lang w:eastAsia="en-IN"/>
              </w:rPr>
              <w:t>FY16</w:t>
            </w:r>
          </w:p>
        </w:tc>
        <w:tc>
          <w:tcPr>
            <w:tcW w:w="954" w:type="dxa"/>
            <w:noWrap/>
          </w:tcPr>
          <w:p w14:paraId="25175E9A" w14:textId="77777777" w:rsidR="00372CBE" w:rsidRPr="006B717C" w:rsidRDefault="00372CBE" w:rsidP="00FC607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n-IN"/>
              </w:rPr>
            </w:pPr>
            <w:r w:rsidRPr="006B717C">
              <w:rPr>
                <w:rFonts w:ascii="Arial" w:eastAsia="Times New Roman" w:hAnsi="Arial" w:cs="Arial"/>
                <w:sz w:val="20"/>
                <w:szCs w:val="20"/>
                <w:lang w:eastAsia="en-IN"/>
              </w:rPr>
              <w:t>FY17</w:t>
            </w:r>
          </w:p>
        </w:tc>
        <w:tc>
          <w:tcPr>
            <w:tcW w:w="954" w:type="dxa"/>
            <w:noWrap/>
          </w:tcPr>
          <w:p w14:paraId="0C94F43E" w14:textId="77777777" w:rsidR="00372CBE" w:rsidRPr="006B717C" w:rsidRDefault="00372CBE" w:rsidP="00FC607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n-IN"/>
              </w:rPr>
            </w:pPr>
            <w:r w:rsidRPr="006B717C">
              <w:rPr>
                <w:rFonts w:ascii="Arial" w:eastAsia="Times New Roman" w:hAnsi="Arial" w:cs="Arial"/>
                <w:sz w:val="20"/>
                <w:szCs w:val="20"/>
                <w:lang w:eastAsia="en-IN"/>
              </w:rPr>
              <w:t>FY18</w:t>
            </w:r>
          </w:p>
        </w:tc>
        <w:tc>
          <w:tcPr>
            <w:tcW w:w="954" w:type="dxa"/>
            <w:noWrap/>
          </w:tcPr>
          <w:p w14:paraId="496AAE23" w14:textId="77777777" w:rsidR="00372CBE" w:rsidRPr="006B717C" w:rsidRDefault="00372CBE" w:rsidP="00FC607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n-IN"/>
              </w:rPr>
            </w:pPr>
            <w:r w:rsidRPr="006B717C">
              <w:rPr>
                <w:rFonts w:ascii="Arial" w:eastAsia="Times New Roman" w:hAnsi="Arial" w:cs="Arial"/>
                <w:sz w:val="20"/>
                <w:szCs w:val="20"/>
                <w:lang w:eastAsia="en-IN"/>
              </w:rPr>
              <w:t>FY19</w:t>
            </w:r>
          </w:p>
        </w:tc>
        <w:tc>
          <w:tcPr>
            <w:tcW w:w="954" w:type="dxa"/>
            <w:noWrap/>
          </w:tcPr>
          <w:p w14:paraId="1CA756B9" w14:textId="77777777" w:rsidR="00372CBE" w:rsidRPr="006B717C" w:rsidRDefault="00372CBE" w:rsidP="00FC607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n-IN"/>
              </w:rPr>
            </w:pPr>
            <w:r w:rsidRPr="006B717C">
              <w:rPr>
                <w:rFonts w:ascii="Arial" w:eastAsia="Times New Roman" w:hAnsi="Arial" w:cs="Arial"/>
                <w:sz w:val="20"/>
                <w:szCs w:val="20"/>
                <w:lang w:eastAsia="en-IN"/>
              </w:rPr>
              <w:t>FY20</w:t>
            </w:r>
          </w:p>
        </w:tc>
        <w:tc>
          <w:tcPr>
            <w:tcW w:w="954" w:type="dxa"/>
            <w:noWrap/>
          </w:tcPr>
          <w:p w14:paraId="5AB6C129" w14:textId="77777777" w:rsidR="00372CBE" w:rsidRPr="006B717C" w:rsidRDefault="00372CBE" w:rsidP="00FC607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n-IN"/>
              </w:rPr>
            </w:pPr>
            <w:r w:rsidRPr="006B717C">
              <w:rPr>
                <w:rFonts w:ascii="Arial" w:eastAsia="Times New Roman" w:hAnsi="Arial" w:cs="Arial"/>
                <w:sz w:val="20"/>
                <w:szCs w:val="20"/>
                <w:lang w:eastAsia="en-IN"/>
              </w:rPr>
              <w:t>FY21</w:t>
            </w:r>
          </w:p>
        </w:tc>
        <w:tc>
          <w:tcPr>
            <w:tcW w:w="954" w:type="dxa"/>
            <w:noWrap/>
          </w:tcPr>
          <w:p w14:paraId="301D2673" w14:textId="77777777" w:rsidR="00372CBE" w:rsidRPr="006B717C" w:rsidRDefault="00372CBE" w:rsidP="00FC607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n-IN"/>
              </w:rPr>
            </w:pPr>
            <w:r w:rsidRPr="006B717C">
              <w:rPr>
                <w:rFonts w:ascii="Arial" w:eastAsia="Times New Roman" w:hAnsi="Arial" w:cs="Arial"/>
                <w:sz w:val="20"/>
                <w:szCs w:val="20"/>
                <w:lang w:eastAsia="en-IN"/>
              </w:rPr>
              <w:t>FY22</w:t>
            </w:r>
          </w:p>
        </w:tc>
      </w:tr>
      <w:tr w:rsidR="00372CBE" w:rsidRPr="006B717C" w14:paraId="5ECB8618" w14:textId="77777777" w:rsidTr="00FC607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459" w:type="dxa"/>
            <w:noWrap/>
            <w:hideMark/>
          </w:tcPr>
          <w:p w14:paraId="10C245DA" w14:textId="77777777" w:rsidR="00372CBE" w:rsidRPr="006B717C" w:rsidRDefault="00372CBE" w:rsidP="00FC6074">
            <w:pPr>
              <w:jc w:val="left"/>
              <w:rPr>
                <w:rFonts w:ascii="Arial" w:eastAsia="Times New Roman" w:hAnsi="Arial" w:cs="Arial"/>
                <w:b w:val="0"/>
                <w:bCs w:val="0"/>
                <w:color w:val="000000"/>
                <w:sz w:val="20"/>
                <w:szCs w:val="20"/>
                <w:lang w:eastAsia="en-IN"/>
              </w:rPr>
            </w:pPr>
            <w:r w:rsidRPr="00F12850">
              <w:lastRenderedPageBreak/>
              <w:t xml:space="preserve">Capacity </w:t>
            </w:r>
          </w:p>
        </w:tc>
        <w:tc>
          <w:tcPr>
            <w:tcW w:w="954" w:type="dxa"/>
            <w:noWrap/>
            <w:vAlign w:val="center"/>
            <w:hideMark/>
          </w:tcPr>
          <w:p w14:paraId="07FE7345"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1,098</w:t>
            </w:r>
          </w:p>
        </w:tc>
        <w:tc>
          <w:tcPr>
            <w:tcW w:w="954" w:type="dxa"/>
            <w:noWrap/>
            <w:vAlign w:val="center"/>
            <w:hideMark/>
          </w:tcPr>
          <w:p w14:paraId="4798E4F3"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1,098</w:t>
            </w:r>
          </w:p>
        </w:tc>
        <w:tc>
          <w:tcPr>
            <w:tcW w:w="954" w:type="dxa"/>
            <w:noWrap/>
            <w:vAlign w:val="center"/>
            <w:hideMark/>
          </w:tcPr>
          <w:p w14:paraId="4F9411AC"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1,098</w:t>
            </w:r>
          </w:p>
        </w:tc>
        <w:tc>
          <w:tcPr>
            <w:tcW w:w="954" w:type="dxa"/>
            <w:noWrap/>
            <w:vAlign w:val="center"/>
            <w:hideMark/>
          </w:tcPr>
          <w:p w14:paraId="7E76D3B0"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1,098</w:t>
            </w:r>
          </w:p>
        </w:tc>
        <w:tc>
          <w:tcPr>
            <w:tcW w:w="954" w:type="dxa"/>
            <w:noWrap/>
            <w:vAlign w:val="center"/>
            <w:hideMark/>
          </w:tcPr>
          <w:p w14:paraId="2FA40FD5"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1,098</w:t>
            </w:r>
          </w:p>
        </w:tc>
        <w:tc>
          <w:tcPr>
            <w:tcW w:w="954" w:type="dxa"/>
            <w:noWrap/>
            <w:vAlign w:val="center"/>
            <w:hideMark/>
          </w:tcPr>
          <w:p w14:paraId="440032D3"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1,098</w:t>
            </w:r>
          </w:p>
        </w:tc>
        <w:tc>
          <w:tcPr>
            <w:tcW w:w="954" w:type="dxa"/>
            <w:noWrap/>
            <w:vAlign w:val="center"/>
            <w:hideMark/>
          </w:tcPr>
          <w:p w14:paraId="56AA9753"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1,100</w:t>
            </w:r>
          </w:p>
        </w:tc>
        <w:tc>
          <w:tcPr>
            <w:tcW w:w="954" w:type="dxa"/>
            <w:noWrap/>
            <w:vAlign w:val="center"/>
          </w:tcPr>
          <w:p w14:paraId="697C40B6"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1,211</w:t>
            </w:r>
          </w:p>
        </w:tc>
      </w:tr>
      <w:tr w:rsidR="00372CBE" w:rsidRPr="006B717C" w14:paraId="3AE0D89A" w14:textId="77777777" w:rsidTr="00FC6074">
        <w:trPr>
          <w:trHeight w:val="347"/>
        </w:trPr>
        <w:tc>
          <w:tcPr>
            <w:cnfStyle w:val="001000000000" w:firstRow="0" w:lastRow="0" w:firstColumn="1" w:lastColumn="0" w:oddVBand="0" w:evenVBand="0" w:oddHBand="0" w:evenHBand="0" w:firstRowFirstColumn="0" w:firstRowLastColumn="0" w:lastRowFirstColumn="0" w:lastRowLastColumn="0"/>
            <w:tcW w:w="1459" w:type="dxa"/>
            <w:noWrap/>
            <w:hideMark/>
          </w:tcPr>
          <w:p w14:paraId="40E429D9" w14:textId="77777777" w:rsidR="00372CBE" w:rsidRPr="006B717C" w:rsidRDefault="00372CBE" w:rsidP="00FC6074">
            <w:pPr>
              <w:jc w:val="left"/>
              <w:rPr>
                <w:rFonts w:ascii="Arial" w:eastAsia="Times New Roman" w:hAnsi="Arial" w:cs="Arial"/>
                <w:b w:val="0"/>
                <w:bCs w:val="0"/>
                <w:color w:val="000000"/>
                <w:sz w:val="20"/>
                <w:szCs w:val="20"/>
                <w:lang w:eastAsia="en-IN"/>
              </w:rPr>
            </w:pPr>
            <w:r w:rsidRPr="00F12850">
              <w:t>Production</w:t>
            </w:r>
          </w:p>
        </w:tc>
        <w:tc>
          <w:tcPr>
            <w:tcW w:w="954" w:type="dxa"/>
            <w:noWrap/>
            <w:vAlign w:val="center"/>
            <w:hideMark/>
          </w:tcPr>
          <w:p w14:paraId="0C264F97"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575</w:t>
            </w:r>
          </w:p>
        </w:tc>
        <w:tc>
          <w:tcPr>
            <w:tcW w:w="954" w:type="dxa"/>
            <w:noWrap/>
            <w:vAlign w:val="center"/>
            <w:hideMark/>
          </w:tcPr>
          <w:p w14:paraId="34C7FA98"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616</w:t>
            </w:r>
          </w:p>
        </w:tc>
        <w:tc>
          <w:tcPr>
            <w:tcW w:w="954" w:type="dxa"/>
            <w:noWrap/>
            <w:vAlign w:val="center"/>
            <w:hideMark/>
          </w:tcPr>
          <w:p w14:paraId="76E56F88"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637</w:t>
            </w:r>
          </w:p>
        </w:tc>
        <w:tc>
          <w:tcPr>
            <w:tcW w:w="954" w:type="dxa"/>
            <w:noWrap/>
            <w:vAlign w:val="center"/>
            <w:hideMark/>
          </w:tcPr>
          <w:p w14:paraId="5AF4BE33"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719</w:t>
            </w:r>
          </w:p>
        </w:tc>
        <w:tc>
          <w:tcPr>
            <w:tcW w:w="954" w:type="dxa"/>
            <w:noWrap/>
            <w:vAlign w:val="center"/>
            <w:hideMark/>
          </w:tcPr>
          <w:p w14:paraId="7A3185DD"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837</w:t>
            </w:r>
          </w:p>
        </w:tc>
        <w:tc>
          <w:tcPr>
            <w:tcW w:w="954" w:type="dxa"/>
            <w:noWrap/>
            <w:vAlign w:val="center"/>
            <w:hideMark/>
          </w:tcPr>
          <w:p w14:paraId="58E9593C"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700</w:t>
            </w:r>
          </w:p>
        </w:tc>
        <w:tc>
          <w:tcPr>
            <w:tcW w:w="954" w:type="dxa"/>
            <w:noWrap/>
            <w:vAlign w:val="center"/>
            <w:hideMark/>
          </w:tcPr>
          <w:p w14:paraId="0B1126A5"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744</w:t>
            </w:r>
          </w:p>
        </w:tc>
        <w:tc>
          <w:tcPr>
            <w:tcW w:w="954" w:type="dxa"/>
            <w:noWrap/>
            <w:vAlign w:val="center"/>
          </w:tcPr>
          <w:p w14:paraId="2C04453C"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888</w:t>
            </w:r>
          </w:p>
        </w:tc>
      </w:tr>
      <w:tr w:rsidR="00372CBE" w:rsidRPr="006B717C" w14:paraId="60910760" w14:textId="77777777" w:rsidTr="00FC607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459" w:type="dxa"/>
            <w:noWrap/>
            <w:hideMark/>
          </w:tcPr>
          <w:p w14:paraId="5EE26290" w14:textId="77777777" w:rsidR="00372CBE" w:rsidRPr="006B717C" w:rsidRDefault="00372CBE" w:rsidP="00FC6074">
            <w:pPr>
              <w:jc w:val="left"/>
              <w:rPr>
                <w:rFonts w:ascii="Arial" w:eastAsia="Times New Roman" w:hAnsi="Arial" w:cs="Arial"/>
                <w:b w:val="0"/>
                <w:bCs w:val="0"/>
                <w:color w:val="000000"/>
                <w:sz w:val="20"/>
                <w:szCs w:val="20"/>
                <w:lang w:eastAsia="en-IN"/>
              </w:rPr>
            </w:pPr>
            <w:r w:rsidRPr="00F12850">
              <w:t>Operating rate (%)</w:t>
            </w:r>
          </w:p>
        </w:tc>
        <w:tc>
          <w:tcPr>
            <w:tcW w:w="954" w:type="dxa"/>
            <w:noWrap/>
            <w:vAlign w:val="center"/>
            <w:hideMark/>
          </w:tcPr>
          <w:p w14:paraId="2DEC0741"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52%</w:t>
            </w:r>
          </w:p>
        </w:tc>
        <w:tc>
          <w:tcPr>
            <w:tcW w:w="954" w:type="dxa"/>
            <w:noWrap/>
            <w:vAlign w:val="center"/>
            <w:hideMark/>
          </w:tcPr>
          <w:p w14:paraId="52DF1364"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56%</w:t>
            </w:r>
          </w:p>
        </w:tc>
        <w:tc>
          <w:tcPr>
            <w:tcW w:w="954" w:type="dxa"/>
            <w:noWrap/>
            <w:vAlign w:val="center"/>
            <w:hideMark/>
          </w:tcPr>
          <w:p w14:paraId="52F7C7CE"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58%</w:t>
            </w:r>
          </w:p>
        </w:tc>
        <w:tc>
          <w:tcPr>
            <w:tcW w:w="954" w:type="dxa"/>
            <w:noWrap/>
            <w:vAlign w:val="center"/>
            <w:hideMark/>
          </w:tcPr>
          <w:p w14:paraId="06B919EF"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65%</w:t>
            </w:r>
          </w:p>
        </w:tc>
        <w:tc>
          <w:tcPr>
            <w:tcW w:w="954" w:type="dxa"/>
            <w:noWrap/>
            <w:vAlign w:val="center"/>
            <w:hideMark/>
          </w:tcPr>
          <w:p w14:paraId="06248F1D"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76%</w:t>
            </w:r>
          </w:p>
        </w:tc>
        <w:tc>
          <w:tcPr>
            <w:tcW w:w="954" w:type="dxa"/>
            <w:noWrap/>
            <w:vAlign w:val="center"/>
            <w:hideMark/>
          </w:tcPr>
          <w:p w14:paraId="4393023C"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64%</w:t>
            </w:r>
          </w:p>
        </w:tc>
        <w:tc>
          <w:tcPr>
            <w:tcW w:w="954" w:type="dxa"/>
            <w:noWrap/>
            <w:vAlign w:val="center"/>
            <w:hideMark/>
          </w:tcPr>
          <w:p w14:paraId="79C98233"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68%</w:t>
            </w:r>
          </w:p>
        </w:tc>
        <w:tc>
          <w:tcPr>
            <w:tcW w:w="954" w:type="dxa"/>
            <w:noWrap/>
            <w:vAlign w:val="center"/>
          </w:tcPr>
          <w:p w14:paraId="4294C687"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73%</w:t>
            </w:r>
          </w:p>
        </w:tc>
      </w:tr>
      <w:tr w:rsidR="00372CBE" w:rsidRPr="006B717C" w14:paraId="1212DBE7" w14:textId="77777777" w:rsidTr="00FC6074">
        <w:trPr>
          <w:trHeight w:val="347"/>
        </w:trPr>
        <w:tc>
          <w:tcPr>
            <w:cnfStyle w:val="001000000000" w:firstRow="0" w:lastRow="0" w:firstColumn="1" w:lastColumn="0" w:oddVBand="0" w:evenVBand="0" w:oddHBand="0" w:evenHBand="0" w:firstRowFirstColumn="0" w:firstRowLastColumn="0" w:lastRowFirstColumn="0" w:lastRowLastColumn="0"/>
            <w:tcW w:w="1459" w:type="dxa"/>
            <w:noWrap/>
            <w:hideMark/>
          </w:tcPr>
          <w:p w14:paraId="36D4E204" w14:textId="77777777" w:rsidR="00372CBE" w:rsidRPr="006B717C" w:rsidRDefault="00372CBE" w:rsidP="00FC6074">
            <w:pPr>
              <w:jc w:val="left"/>
              <w:rPr>
                <w:rFonts w:ascii="Arial" w:eastAsia="Times New Roman" w:hAnsi="Arial" w:cs="Arial"/>
                <w:b w:val="0"/>
                <w:bCs w:val="0"/>
                <w:color w:val="000000"/>
                <w:sz w:val="20"/>
                <w:szCs w:val="20"/>
                <w:lang w:eastAsia="en-IN"/>
              </w:rPr>
            </w:pPr>
            <w:r w:rsidRPr="00F12850">
              <w:t>Import</w:t>
            </w:r>
          </w:p>
        </w:tc>
        <w:tc>
          <w:tcPr>
            <w:tcW w:w="954" w:type="dxa"/>
            <w:noWrap/>
            <w:vAlign w:val="center"/>
            <w:hideMark/>
          </w:tcPr>
          <w:p w14:paraId="1FEF7BC3"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90</w:t>
            </w:r>
          </w:p>
        </w:tc>
        <w:tc>
          <w:tcPr>
            <w:tcW w:w="954" w:type="dxa"/>
            <w:noWrap/>
            <w:vAlign w:val="center"/>
            <w:hideMark/>
          </w:tcPr>
          <w:p w14:paraId="416BA62E"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190</w:t>
            </w:r>
          </w:p>
        </w:tc>
        <w:tc>
          <w:tcPr>
            <w:tcW w:w="954" w:type="dxa"/>
            <w:noWrap/>
            <w:vAlign w:val="center"/>
            <w:hideMark/>
          </w:tcPr>
          <w:p w14:paraId="59D31158"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326</w:t>
            </w:r>
          </w:p>
        </w:tc>
        <w:tc>
          <w:tcPr>
            <w:tcW w:w="954" w:type="dxa"/>
            <w:noWrap/>
            <w:vAlign w:val="center"/>
            <w:hideMark/>
          </w:tcPr>
          <w:p w14:paraId="114D469F"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220</w:t>
            </w:r>
          </w:p>
        </w:tc>
        <w:tc>
          <w:tcPr>
            <w:tcW w:w="954" w:type="dxa"/>
            <w:noWrap/>
            <w:vAlign w:val="center"/>
            <w:hideMark/>
          </w:tcPr>
          <w:p w14:paraId="5C9AF995"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273</w:t>
            </w:r>
          </w:p>
        </w:tc>
        <w:tc>
          <w:tcPr>
            <w:tcW w:w="954" w:type="dxa"/>
            <w:noWrap/>
            <w:vAlign w:val="center"/>
            <w:hideMark/>
          </w:tcPr>
          <w:p w14:paraId="4065AF55"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268</w:t>
            </w:r>
          </w:p>
        </w:tc>
        <w:tc>
          <w:tcPr>
            <w:tcW w:w="954" w:type="dxa"/>
            <w:noWrap/>
            <w:vAlign w:val="center"/>
            <w:hideMark/>
          </w:tcPr>
          <w:p w14:paraId="1804206E"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218</w:t>
            </w:r>
          </w:p>
        </w:tc>
        <w:tc>
          <w:tcPr>
            <w:tcW w:w="954" w:type="dxa"/>
            <w:noWrap/>
            <w:vAlign w:val="center"/>
          </w:tcPr>
          <w:p w14:paraId="715CD98D"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r>
      <w:tr w:rsidR="00372CBE" w:rsidRPr="006B717C" w14:paraId="70E68CD8" w14:textId="77777777" w:rsidTr="00FC607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459" w:type="dxa"/>
            <w:noWrap/>
            <w:hideMark/>
          </w:tcPr>
          <w:p w14:paraId="788AF31F" w14:textId="77777777" w:rsidR="00372CBE" w:rsidRPr="006B717C" w:rsidRDefault="00372CBE" w:rsidP="00FC6074">
            <w:pPr>
              <w:jc w:val="left"/>
              <w:rPr>
                <w:rFonts w:ascii="Arial" w:hAnsi="Arial" w:cs="Arial"/>
                <w:color w:val="000000"/>
                <w:sz w:val="20"/>
                <w:szCs w:val="20"/>
              </w:rPr>
            </w:pPr>
            <w:r w:rsidRPr="00F12850">
              <w:t>Export</w:t>
            </w:r>
          </w:p>
        </w:tc>
        <w:tc>
          <w:tcPr>
            <w:tcW w:w="954" w:type="dxa"/>
            <w:noWrap/>
            <w:vAlign w:val="center"/>
            <w:hideMark/>
          </w:tcPr>
          <w:p w14:paraId="059DF409"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12</w:t>
            </w:r>
          </w:p>
        </w:tc>
        <w:tc>
          <w:tcPr>
            <w:tcW w:w="954" w:type="dxa"/>
            <w:noWrap/>
            <w:vAlign w:val="center"/>
            <w:hideMark/>
          </w:tcPr>
          <w:p w14:paraId="17A7B5D8"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22</w:t>
            </w:r>
          </w:p>
        </w:tc>
        <w:tc>
          <w:tcPr>
            <w:tcW w:w="954" w:type="dxa"/>
            <w:noWrap/>
            <w:vAlign w:val="center"/>
            <w:hideMark/>
          </w:tcPr>
          <w:p w14:paraId="17F7D844"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22</w:t>
            </w:r>
          </w:p>
        </w:tc>
        <w:tc>
          <w:tcPr>
            <w:tcW w:w="954" w:type="dxa"/>
            <w:noWrap/>
            <w:vAlign w:val="center"/>
            <w:hideMark/>
          </w:tcPr>
          <w:p w14:paraId="1A307668"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26</w:t>
            </w:r>
          </w:p>
        </w:tc>
        <w:tc>
          <w:tcPr>
            <w:tcW w:w="954" w:type="dxa"/>
            <w:noWrap/>
            <w:vAlign w:val="center"/>
            <w:hideMark/>
          </w:tcPr>
          <w:p w14:paraId="503B351E"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31</w:t>
            </w:r>
          </w:p>
        </w:tc>
        <w:tc>
          <w:tcPr>
            <w:tcW w:w="954" w:type="dxa"/>
            <w:noWrap/>
            <w:vAlign w:val="center"/>
            <w:hideMark/>
          </w:tcPr>
          <w:p w14:paraId="0A71A8BA"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21</w:t>
            </w:r>
          </w:p>
        </w:tc>
        <w:tc>
          <w:tcPr>
            <w:tcW w:w="954" w:type="dxa"/>
            <w:noWrap/>
            <w:vAlign w:val="center"/>
            <w:hideMark/>
          </w:tcPr>
          <w:p w14:paraId="45629F78"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14</w:t>
            </w:r>
          </w:p>
        </w:tc>
        <w:tc>
          <w:tcPr>
            <w:tcW w:w="954" w:type="dxa"/>
            <w:noWrap/>
            <w:vAlign w:val="center"/>
          </w:tcPr>
          <w:p w14:paraId="738C8566"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r>
      <w:tr w:rsidR="00372CBE" w:rsidRPr="006B717C" w14:paraId="70EC696D" w14:textId="77777777" w:rsidTr="00FC6074">
        <w:trPr>
          <w:trHeight w:val="347"/>
        </w:trPr>
        <w:tc>
          <w:tcPr>
            <w:cnfStyle w:val="001000000000" w:firstRow="0" w:lastRow="0" w:firstColumn="1" w:lastColumn="0" w:oddVBand="0" w:evenVBand="0" w:oddHBand="0" w:evenHBand="0" w:firstRowFirstColumn="0" w:firstRowLastColumn="0" w:lastRowFirstColumn="0" w:lastRowLastColumn="0"/>
            <w:tcW w:w="1459" w:type="dxa"/>
            <w:noWrap/>
          </w:tcPr>
          <w:p w14:paraId="57B61ECC" w14:textId="77777777" w:rsidR="00372CBE" w:rsidRPr="006B717C" w:rsidRDefault="00372CBE" w:rsidP="00FC6074">
            <w:pPr>
              <w:jc w:val="left"/>
              <w:rPr>
                <w:rFonts w:ascii="Arial" w:hAnsi="Arial" w:cs="Arial"/>
                <w:color w:val="000000"/>
                <w:sz w:val="20"/>
                <w:szCs w:val="20"/>
              </w:rPr>
            </w:pPr>
            <w:r w:rsidRPr="00F12850">
              <w:t>Inventory</w:t>
            </w:r>
          </w:p>
        </w:tc>
        <w:tc>
          <w:tcPr>
            <w:tcW w:w="954" w:type="dxa"/>
            <w:noWrap/>
            <w:vAlign w:val="center"/>
          </w:tcPr>
          <w:p w14:paraId="00C85A58"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w:t>
            </w:r>
          </w:p>
        </w:tc>
        <w:tc>
          <w:tcPr>
            <w:tcW w:w="954" w:type="dxa"/>
            <w:noWrap/>
            <w:vAlign w:val="center"/>
          </w:tcPr>
          <w:p w14:paraId="213E9A78"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w:t>
            </w:r>
          </w:p>
        </w:tc>
        <w:tc>
          <w:tcPr>
            <w:tcW w:w="954" w:type="dxa"/>
            <w:noWrap/>
            <w:vAlign w:val="center"/>
          </w:tcPr>
          <w:p w14:paraId="79B89F6B"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13</w:t>
            </w:r>
          </w:p>
        </w:tc>
        <w:tc>
          <w:tcPr>
            <w:tcW w:w="954" w:type="dxa"/>
            <w:noWrap/>
            <w:vAlign w:val="center"/>
          </w:tcPr>
          <w:p w14:paraId="3AC8CF8F"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14</w:t>
            </w:r>
          </w:p>
        </w:tc>
        <w:tc>
          <w:tcPr>
            <w:tcW w:w="954" w:type="dxa"/>
            <w:noWrap/>
            <w:vAlign w:val="center"/>
          </w:tcPr>
          <w:p w14:paraId="44CF7099"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17</w:t>
            </w:r>
          </w:p>
        </w:tc>
        <w:tc>
          <w:tcPr>
            <w:tcW w:w="954" w:type="dxa"/>
            <w:noWrap/>
            <w:vAlign w:val="center"/>
          </w:tcPr>
          <w:p w14:paraId="651F7AA4"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14</w:t>
            </w:r>
          </w:p>
        </w:tc>
        <w:tc>
          <w:tcPr>
            <w:tcW w:w="954" w:type="dxa"/>
            <w:noWrap/>
            <w:vAlign w:val="center"/>
          </w:tcPr>
          <w:p w14:paraId="03B0D659"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15</w:t>
            </w:r>
          </w:p>
        </w:tc>
        <w:tc>
          <w:tcPr>
            <w:tcW w:w="954" w:type="dxa"/>
            <w:noWrap/>
            <w:vAlign w:val="center"/>
          </w:tcPr>
          <w:p w14:paraId="321BD5F8"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r>
      <w:tr w:rsidR="00372CBE" w:rsidRPr="006B717C" w14:paraId="391515B3" w14:textId="77777777" w:rsidTr="00FC607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459" w:type="dxa"/>
            <w:noWrap/>
          </w:tcPr>
          <w:p w14:paraId="38956EBD" w14:textId="77777777" w:rsidR="00372CBE" w:rsidRDefault="00372CBE" w:rsidP="00FC6074">
            <w:pPr>
              <w:jc w:val="left"/>
              <w:rPr>
                <w:rFonts w:ascii="Arial" w:hAnsi="Arial" w:cs="Arial"/>
                <w:color w:val="000000"/>
                <w:sz w:val="20"/>
                <w:szCs w:val="20"/>
              </w:rPr>
            </w:pPr>
            <w:r w:rsidRPr="00F12850">
              <w:t>Domestic Consumption</w:t>
            </w:r>
          </w:p>
        </w:tc>
        <w:tc>
          <w:tcPr>
            <w:tcW w:w="954" w:type="dxa"/>
            <w:noWrap/>
            <w:vAlign w:val="center"/>
          </w:tcPr>
          <w:p w14:paraId="57C6111D"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641</w:t>
            </w:r>
          </w:p>
        </w:tc>
        <w:tc>
          <w:tcPr>
            <w:tcW w:w="954" w:type="dxa"/>
            <w:noWrap/>
            <w:vAlign w:val="center"/>
          </w:tcPr>
          <w:p w14:paraId="648B782C"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771</w:t>
            </w:r>
          </w:p>
        </w:tc>
        <w:tc>
          <w:tcPr>
            <w:tcW w:w="954" w:type="dxa"/>
            <w:noWrap/>
            <w:vAlign w:val="center"/>
          </w:tcPr>
          <w:p w14:paraId="558E2CBD"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928</w:t>
            </w:r>
          </w:p>
        </w:tc>
        <w:tc>
          <w:tcPr>
            <w:tcW w:w="954" w:type="dxa"/>
            <w:noWrap/>
            <w:vAlign w:val="center"/>
          </w:tcPr>
          <w:p w14:paraId="4A57390F"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898</w:t>
            </w:r>
          </w:p>
        </w:tc>
        <w:tc>
          <w:tcPr>
            <w:tcW w:w="954" w:type="dxa"/>
            <w:noWrap/>
            <w:vAlign w:val="center"/>
          </w:tcPr>
          <w:p w14:paraId="0F34CB98"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1062</w:t>
            </w:r>
          </w:p>
        </w:tc>
        <w:tc>
          <w:tcPr>
            <w:tcW w:w="954" w:type="dxa"/>
            <w:noWrap/>
            <w:vAlign w:val="center"/>
          </w:tcPr>
          <w:p w14:paraId="77734335"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933</w:t>
            </w:r>
          </w:p>
        </w:tc>
        <w:tc>
          <w:tcPr>
            <w:tcW w:w="954" w:type="dxa"/>
            <w:noWrap/>
            <w:vAlign w:val="center"/>
          </w:tcPr>
          <w:p w14:paraId="1BE642EA"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933</w:t>
            </w:r>
          </w:p>
        </w:tc>
        <w:tc>
          <w:tcPr>
            <w:tcW w:w="954" w:type="dxa"/>
            <w:noWrap/>
            <w:vAlign w:val="center"/>
          </w:tcPr>
          <w:p w14:paraId="6BA1CBD2"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980</w:t>
            </w:r>
          </w:p>
        </w:tc>
      </w:tr>
      <w:tr w:rsidR="00372CBE" w:rsidRPr="006B717C" w14:paraId="757D33AA" w14:textId="77777777" w:rsidTr="00FC6074">
        <w:trPr>
          <w:trHeight w:val="347"/>
        </w:trPr>
        <w:tc>
          <w:tcPr>
            <w:cnfStyle w:val="001000000000" w:firstRow="0" w:lastRow="0" w:firstColumn="1" w:lastColumn="0" w:oddVBand="0" w:evenVBand="0" w:oddHBand="0" w:evenHBand="0" w:firstRowFirstColumn="0" w:firstRowLastColumn="0" w:lastRowFirstColumn="0" w:lastRowLastColumn="0"/>
            <w:tcW w:w="1459" w:type="dxa"/>
            <w:noWrap/>
          </w:tcPr>
          <w:p w14:paraId="78EE48C5" w14:textId="77777777" w:rsidR="00372CBE" w:rsidRDefault="00372CBE" w:rsidP="00FC6074">
            <w:pPr>
              <w:jc w:val="left"/>
              <w:rPr>
                <w:rFonts w:ascii="Arial" w:hAnsi="Arial" w:cs="Arial"/>
                <w:color w:val="000000"/>
                <w:sz w:val="20"/>
                <w:szCs w:val="20"/>
              </w:rPr>
            </w:pPr>
            <w:r w:rsidRPr="00F12850">
              <w:t>Demand Supply Gap</w:t>
            </w:r>
          </w:p>
        </w:tc>
        <w:tc>
          <w:tcPr>
            <w:tcW w:w="954" w:type="dxa"/>
            <w:noWrap/>
            <w:vAlign w:val="center"/>
          </w:tcPr>
          <w:p w14:paraId="686A981D"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Calibri" w:hAnsi="Calibri" w:cs="Calibri"/>
                <w:color w:val="000000"/>
                <w:sz w:val="20"/>
                <w:szCs w:val="20"/>
              </w:rPr>
              <w:t>-</w:t>
            </w:r>
          </w:p>
        </w:tc>
        <w:tc>
          <w:tcPr>
            <w:tcW w:w="954" w:type="dxa"/>
            <w:noWrap/>
            <w:vAlign w:val="center"/>
          </w:tcPr>
          <w:p w14:paraId="5C5A75C3"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Calibri" w:hAnsi="Calibri" w:cs="Calibri"/>
                <w:color w:val="000000"/>
                <w:sz w:val="20"/>
                <w:szCs w:val="20"/>
              </w:rPr>
              <w:t>-</w:t>
            </w:r>
          </w:p>
        </w:tc>
        <w:tc>
          <w:tcPr>
            <w:tcW w:w="954" w:type="dxa"/>
            <w:noWrap/>
            <w:vAlign w:val="center"/>
          </w:tcPr>
          <w:p w14:paraId="1564A2E4"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Calibri" w:hAnsi="Calibri" w:cs="Calibri"/>
                <w:color w:val="000000"/>
                <w:sz w:val="20"/>
                <w:szCs w:val="20"/>
              </w:rPr>
              <w:t>-</w:t>
            </w:r>
          </w:p>
        </w:tc>
        <w:tc>
          <w:tcPr>
            <w:tcW w:w="954" w:type="dxa"/>
            <w:noWrap/>
            <w:vAlign w:val="center"/>
          </w:tcPr>
          <w:p w14:paraId="50C9D1A1"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Calibri" w:hAnsi="Calibri" w:cs="Calibri"/>
                <w:color w:val="000000"/>
                <w:sz w:val="20"/>
                <w:szCs w:val="20"/>
              </w:rPr>
              <w:t>-</w:t>
            </w:r>
          </w:p>
        </w:tc>
        <w:tc>
          <w:tcPr>
            <w:tcW w:w="954" w:type="dxa"/>
            <w:noWrap/>
            <w:vAlign w:val="center"/>
          </w:tcPr>
          <w:p w14:paraId="697BEE4B"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Calibri" w:hAnsi="Calibri" w:cs="Calibri"/>
                <w:color w:val="000000"/>
                <w:sz w:val="20"/>
                <w:szCs w:val="20"/>
              </w:rPr>
              <w:t>-</w:t>
            </w:r>
          </w:p>
        </w:tc>
        <w:tc>
          <w:tcPr>
            <w:tcW w:w="954" w:type="dxa"/>
            <w:noWrap/>
            <w:vAlign w:val="center"/>
          </w:tcPr>
          <w:p w14:paraId="5271A729"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Calibri" w:hAnsi="Calibri" w:cs="Calibri"/>
                <w:color w:val="000000"/>
                <w:sz w:val="20"/>
                <w:szCs w:val="20"/>
              </w:rPr>
              <w:t>-</w:t>
            </w:r>
          </w:p>
        </w:tc>
        <w:tc>
          <w:tcPr>
            <w:tcW w:w="954" w:type="dxa"/>
            <w:noWrap/>
            <w:vAlign w:val="center"/>
          </w:tcPr>
          <w:p w14:paraId="6D26A9A8"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Calibri" w:hAnsi="Calibri" w:cs="Calibri"/>
                <w:color w:val="000000"/>
                <w:sz w:val="20"/>
                <w:szCs w:val="20"/>
              </w:rPr>
              <w:t>-</w:t>
            </w:r>
          </w:p>
        </w:tc>
        <w:tc>
          <w:tcPr>
            <w:tcW w:w="954" w:type="dxa"/>
            <w:noWrap/>
            <w:vAlign w:val="center"/>
          </w:tcPr>
          <w:p w14:paraId="7F478318"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-92</w:t>
            </w:r>
          </w:p>
        </w:tc>
      </w:tr>
      <w:tr w:rsidR="00372CBE" w:rsidRPr="006B717C" w14:paraId="6DD90B36" w14:textId="77777777" w:rsidTr="00FC607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459" w:type="dxa"/>
            <w:shd w:val="clear" w:color="auto" w:fill="000000" w:themeFill="text1"/>
            <w:noWrap/>
          </w:tcPr>
          <w:p w14:paraId="5F33FC03" w14:textId="77777777" w:rsidR="00372CBE" w:rsidRPr="006B717C" w:rsidRDefault="00372CBE" w:rsidP="00FC6074">
            <w:pPr>
              <w:jc w:val="left"/>
              <w:rPr>
                <w:rFonts w:ascii="Arial" w:eastAsia="Times New Roman" w:hAnsi="Arial" w:cs="Arial"/>
                <w:sz w:val="20"/>
                <w:szCs w:val="20"/>
                <w:lang w:eastAsia="en-IN"/>
              </w:rPr>
            </w:pPr>
          </w:p>
        </w:tc>
        <w:tc>
          <w:tcPr>
            <w:tcW w:w="954" w:type="dxa"/>
            <w:shd w:val="clear" w:color="auto" w:fill="000000" w:themeFill="text1"/>
            <w:noWrap/>
          </w:tcPr>
          <w:p w14:paraId="6857F7A6" w14:textId="77777777" w:rsidR="00372CBE" w:rsidRPr="006B717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lang w:eastAsia="en-IN"/>
              </w:rPr>
            </w:pPr>
            <w:r w:rsidRPr="006B717C">
              <w:rPr>
                <w:rFonts w:ascii="Arial" w:eastAsia="Times New Roman" w:hAnsi="Arial" w:cs="Arial"/>
                <w:b/>
                <w:bCs/>
                <w:color w:val="FFFFFF" w:themeColor="background1"/>
                <w:sz w:val="20"/>
                <w:szCs w:val="20"/>
                <w:lang w:eastAsia="en-IN"/>
              </w:rPr>
              <w:t>FY23</w:t>
            </w:r>
          </w:p>
        </w:tc>
        <w:tc>
          <w:tcPr>
            <w:tcW w:w="954" w:type="dxa"/>
            <w:shd w:val="clear" w:color="auto" w:fill="000000" w:themeFill="text1"/>
            <w:noWrap/>
          </w:tcPr>
          <w:p w14:paraId="11C47F1D" w14:textId="77777777" w:rsidR="00372CBE" w:rsidRPr="006B717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lang w:eastAsia="en-IN"/>
              </w:rPr>
            </w:pPr>
            <w:r w:rsidRPr="006B717C">
              <w:rPr>
                <w:rFonts w:ascii="Arial" w:eastAsia="Times New Roman" w:hAnsi="Arial" w:cs="Arial"/>
                <w:b/>
                <w:bCs/>
                <w:color w:val="FFFFFF" w:themeColor="background1"/>
                <w:sz w:val="20"/>
                <w:szCs w:val="20"/>
                <w:lang w:eastAsia="en-IN"/>
              </w:rPr>
              <w:t>FY24</w:t>
            </w:r>
          </w:p>
        </w:tc>
        <w:tc>
          <w:tcPr>
            <w:tcW w:w="954" w:type="dxa"/>
            <w:shd w:val="clear" w:color="auto" w:fill="000000" w:themeFill="text1"/>
            <w:noWrap/>
          </w:tcPr>
          <w:p w14:paraId="3A4D2CEA" w14:textId="77777777" w:rsidR="00372CBE" w:rsidRPr="006B717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lang w:eastAsia="en-IN"/>
              </w:rPr>
            </w:pPr>
            <w:r w:rsidRPr="006B717C">
              <w:rPr>
                <w:rFonts w:ascii="Arial" w:eastAsia="Times New Roman" w:hAnsi="Arial" w:cs="Arial"/>
                <w:b/>
                <w:bCs/>
                <w:color w:val="FFFFFF" w:themeColor="background1"/>
                <w:sz w:val="20"/>
                <w:szCs w:val="20"/>
                <w:lang w:eastAsia="en-IN"/>
              </w:rPr>
              <w:t>FY25</w:t>
            </w:r>
          </w:p>
        </w:tc>
        <w:tc>
          <w:tcPr>
            <w:tcW w:w="954" w:type="dxa"/>
            <w:shd w:val="clear" w:color="auto" w:fill="000000" w:themeFill="text1"/>
            <w:noWrap/>
          </w:tcPr>
          <w:p w14:paraId="3DC0DB62" w14:textId="77777777" w:rsidR="00372CBE" w:rsidRPr="006B717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lang w:eastAsia="en-IN"/>
              </w:rPr>
            </w:pPr>
            <w:r w:rsidRPr="006B717C">
              <w:rPr>
                <w:rFonts w:ascii="Arial" w:eastAsia="Times New Roman" w:hAnsi="Arial" w:cs="Arial"/>
                <w:b/>
                <w:bCs/>
                <w:color w:val="FFFFFF" w:themeColor="background1"/>
                <w:sz w:val="20"/>
                <w:szCs w:val="20"/>
                <w:lang w:eastAsia="en-IN"/>
              </w:rPr>
              <w:t>FY26</w:t>
            </w:r>
          </w:p>
        </w:tc>
        <w:tc>
          <w:tcPr>
            <w:tcW w:w="954" w:type="dxa"/>
            <w:shd w:val="clear" w:color="auto" w:fill="000000" w:themeFill="text1"/>
            <w:noWrap/>
          </w:tcPr>
          <w:p w14:paraId="2AAD184B" w14:textId="77777777" w:rsidR="00372CBE" w:rsidRPr="006B717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lang w:eastAsia="en-IN"/>
              </w:rPr>
            </w:pPr>
            <w:r w:rsidRPr="006B717C">
              <w:rPr>
                <w:rFonts w:ascii="Arial" w:eastAsia="Times New Roman" w:hAnsi="Arial" w:cs="Arial"/>
                <w:b/>
                <w:bCs/>
                <w:color w:val="FFFFFF" w:themeColor="background1"/>
                <w:sz w:val="20"/>
                <w:szCs w:val="20"/>
                <w:lang w:eastAsia="en-IN"/>
              </w:rPr>
              <w:t>FY27</w:t>
            </w:r>
          </w:p>
        </w:tc>
        <w:tc>
          <w:tcPr>
            <w:tcW w:w="954" w:type="dxa"/>
            <w:shd w:val="clear" w:color="auto" w:fill="000000" w:themeFill="text1"/>
            <w:noWrap/>
          </w:tcPr>
          <w:p w14:paraId="4D89B8FB" w14:textId="77777777" w:rsidR="00372CBE" w:rsidRPr="006B717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lang w:eastAsia="en-IN"/>
              </w:rPr>
            </w:pPr>
            <w:r w:rsidRPr="006B717C">
              <w:rPr>
                <w:rFonts w:ascii="Arial" w:eastAsia="Times New Roman" w:hAnsi="Arial" w:cs="Arial"/>
                <w:b/>
                <w:bCs/>
                <w:color w:val="FFFFFF" w:themeColor="background1"/>
                <w:sz w:val="20"/>
                <w:szCs w:val="20"/>
                <w:lang w:eastAsia="en-IN"/>
              </w:rPr>
              <w:t>FY28</w:t>
            </w:r>
          </w:p>
        </w:tc>
        <w:tc>
          <w:tcPr>
            <w:tcW w:w="954" w:type="dxa"/>
            <w:shd w:val="clear" w:color="auto" w:fill="000000" w:themeFill="text1"/>
            <w:noWrap/>
          </w:tcPr>
          <w:p w14:paraId="378A56D1" w14:textId="77777777" w:rsidR="00372CBE" w:rsidRPr="006B717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lang w:eastAsia="en-IN"/>
              </w:rPr>
            </w:pPr>
            <w:r w:rsidRPr="006B717C">
              <w:rPr>
                <w:rFonts w:ascii="Arial" w:eastAsia="Times New Roman" w:hAnsi="Arial" w:cs="Arial"/>
                <w:b/>
                <w:bCs/>
                <w:color w:val="FFFFFF" w:themeColor="background1"/>
                <w:sz w:val="20"/>
                <w:szCs w:val="20"/>
                <w:lang w:eastAsia="en-IN"/>
              </w:rPr>
              <w:t>FY29</w:t>
            </w:r>
          </w:p>
        </w:tc>
        <w:tc>
          <w:tcPr>
            <w:tcW w:w="954" w:type="dxa"/>
            <w:shd w:val="clear" w:color="auto" w:fill="000000" w:themeFill="text1"/>
            <w:noWrap/>
          </w:tcPr>
          <w:p w14:paraId="51315D67" w14:textId="77777777" w:rsidR="00372CBE" w:rsidRPr="006B717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lang w:eastAsia="en-IN"/>
              </w:rPr>
            </w:pPr>
            <w:r w:rsidRPr="006B717C">
              <w:rPr>
                <w:rFonts w:ascii="Arial" w:eastAsia="Times New Roman" w:hAnsi="Arial" w:cs="Arial"/>
                <w:b/>
                <w:bCs/>
                <w:color w:val="FFFFFF" w:themeColor="background1"/>
                <w:sz w:val="20"/>
                <w:szCs w:val="20"/>
                <w:lang w:eastAsia="en-IN"/>
              </w:rPr>
              <w:t>FY30</w:t>
            </w:r>
          </w:p>
        </w:tc>
      </w:tr>
      <w:tr w:rsidR="00372CBE" w:rsidRPr="006B717C" w14:paraId="4DB1BC6F" w14:textId="77777777" w:rsidTr="00FC6074">
        <w:trPr>
          <w:trHeight w:val="347"/>
        </w:trPr>
        <w:tc>
          <w:tcPr>
            <w:cnfStyle w:val="001000000000" w:firstRow="0" w:lastRow="0" w:firstColumn="1" w:lastColumn="0" w:oddVBand="0" w:evenVBand="0" w:oddHBand="0" w:evenHBand="0" w:firstRowFirstColumn="0" w:firstRowLastColumn="0" w:lastRowFirstColumn="0" w:lastRowLastColumn="0"/>
            <w:tcW w:w="1459" w:type="dxa"/>
            <w:noWrap/>
            <w:hideMark/>
          </w:tcPr>
          <w:p w14:paraId="3A900BCE" w14:textId="77777777" w:rsidR="00372CBE" w:rsidRPr="006B717C" w:rsidRDefault="00372CBE" w:rsidP="00FC6074">
            <w:pPr>
              <w:jc w:val="left"/>
              <w:rPr>
                <w:rFonts w:ascii="Arial" w:eastAsia="Times New Roman" w:hAnsi="Arial" w:cs="Arial"/>
                <w:b w:val="0"/>
                <w:bCs w:val="0"/>
                <w:color w:val="000000"/>
                <w:sz w:val="20"/>
                <w:szCs w:val="20"/>
                <w:lang w:eastAsia="en-IN"/>
              </w:rPr>
            </w:pPr>
            <w:r w:rsidRPr="00F12850">
              <w:t xml:space="preserve">Capacity </w:t>
            </w:r>
          </w:p>
        </w:tc>
        <w:tc>
          <w:tcPr>
            <w:tcW w:w="954" w:type="dxa"/>
            <w:noWrap/>
            <w:vAlign w:val="center"/>
          </w:tcPr>
          <w:p w14:paraId="4321BAF9"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1,211</w:t>
            </w:r>
          </w:p>
        </w:tc>
        <w:tc>
          <w:tcPr>
            <w:tcW w:w="954" w:type="dxa"/>
            <w:noWrap/>
            <w:vAlign w:val="center"/>
          </w:tcPr>
          <w:p w14:paraId="000EB3D5"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1,587</w:t>
            </w:r>
          </w:p>
        </w:tc>
        <w:tc>
          <w:tcPr>
            <w:tcW w:w="954" w:type="dxa"/>
            <w:noWrap/>
            <w:vAlign w:val="center"/>
          </w:tcPr>
          <w:p w14:paraId="4F15AFE5"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1,587</w:t>
            </w:r>
          </w:p>
        </w:tc>
        <w:tc>
          <w:tcPr>
            <w:tcW w:w="954" w:type="dxa"/>
            <w:noWrap/>
            <w:vAlign w:val="center"/>
          </w:tcPr>
          <w:p w14:paraId="0E09C2E8"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1,587</w:t>
            </w:r>
          </w:p>
        </w:tc>
        <w:tc>
          <w:tcPr>
            <w:tcW w:w="954" w:type="dxa"/>
            <w:noWrap/>
            <w:vAlign w:val="center"/>
          </w:tcPr>
          <w:p w14:paraId="2786EFD0"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1,587</w:t>
            </w:r>
          </w:p>
        </w:tc>
        <w:tc>
          <w:tcPr>
            <w:tcW w:w="954" w:type="dxa"/>
            <w:noWrap/>
            <w:vAlign w:val="center"/>
          </w:tcPr>
          <w:p w14:paraId="7EAAB482"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1,587</w:t>
            </w:r>
          </w:p>
        </w:tc>
        <w:tc>
          <w:tcPr>
            <w:tcW w:w="954" w:type="dxa"/>
            <w:noWrap/>
            <w:vAlign w:val="center"/>
          </w:tcPr>
          <w:p w14:paraId="75DBD709"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1,587</w:t>
            </w:r>
          </w:p>
        </w:tc>
        <w:tc>
          <w:tcPr>
            <w:tcW w:w="954" w:type="dxa"/>
            <w:noWrap/>
            <w:vAlign w:val="center"/>
            <w:hideMark/>
          </w:tcPr>
          <w:p w14:paraId="0DD55F32"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1,587</w:t>
            </w:r>
          </w:p>
        </w:tc>
      </w:tr>
      <w:tr w:rsidR="00372CBE" w:rsidRPr="006B717C" w14:paraId="533A36BD" w14:textId="77777777" w:rsidTr="00FC607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459" w:type="dxa"/>
            <w:noWrap/>
            <w:hideMark/>
          </w:tcPr>
          <w:p w14:paraId="3696BBCD" w14:textId="77777777" w:rsidR="00372CBE" w:rsidRPr="006B717C" w:rsidRDefault="00372CBE" w:rsidP="00FC6074">
            <w:pPr>
              <w:jc w:val="left"/>
              <w:rPr>
                <w:rFonts w:ascii="Arial" w:eastAsia="Times New Roman" w:hAnsi="Arial" w:cs="Arial"/>
                <w:b w:val="0"/>
                <w:bCs w:val="0"/>
                <w:color w:val="000000"/>
                <w:sz w:val="20"/>
                <w:szCs w:val="20"/>
                <w:lang w:eastAsia="en-IN"/>
              </w:rPr>
            </w:pPr>
            <w:r w:rsidRPr="00F12850">
              <w:t>Production</w:t>
            </w:r>
          </w:p>
        </w:tc>
        <w:tc>
          <w:tcPr>
            <w:tcW w:w="954" w:type="dxa"/>
            <w:noWrap/>
            <w:vAlign w:val="center"/>
          </w:tcPr>
          <w:p w14:paraId="4FAF7A45"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888</w:t>
            </w:r>
          </w:p>
        </w:tc>
        <w:tc>
          <w:tcPr>
            <w:tcW w:w="954" w:type="dxa"/>
            <w:noWrap/>
            <w:vAlign w:val="center"/>
          </w:tcPr>
          <w:p w14:paraId="19F277E5"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1,056</w:t>
            </w:r>
          </w:p>
        </w:tc>
        <w:tc>
          <w:tcPr>
            <w:tcW w:w="954" w:type="dxa"/>
            <w:noWrap/>
            <w:vAlign w:val="center"/>
          </w:tcPr>
          <w:p w14:paraId="05EE42F8"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1,088</w:t>
            </w:r>
          </w:p>
        </w:tc>
        <w:tc>
          <w:tcPr>
            <w:tcW w:w="954" w:type="dxa"/>
            <w:noWrap/>
            <w:vAlign w:val="center"/>
          </w:tcPr>
          <w:p w14:paraId="208BCF1B"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1,107</w:t>
            </w:r>
          </w:p>
        </w:tc>
        <w:tc>
          <w:tcPr>
            <w:tcW w:w="954" w:type="dxa"/>
            <w:noWrap/>
            <w:vAlign w:val="center"/>
          </w:tcPr>
          <w:p w14:paraId="2E94FC53"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1,127</w:t>
            </w:r>
          </w:p>
        </w:tc>
        <w:tc>
          <w:tcPr>
            <w:tcW w:w="954" w:type="dxa"/>
            <w:noWrap/>
            <w:vAlign w:val="center"/>
          </w:tcPr>
          <w:p w14:paraId="24A0DADD"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1,168</w:t>
            </w:r>
          </w:p>
        </w:tc>
        <w:tc>
          <w:tcPr>
            <w:tcW w:w="954" w:type="dxa"/>
            <w:noWrap/>
            <w:vAlign w:val="center"/>
          </w:tcPr>
          <w:p w14:paraId="49F91A8A"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1,198</w:t>
            </w:r>
          </w:p>
        </w:tc>
        <w:tc>
          <w:tcPr>
            <w:tcW w:w="954" w:type="dxa"/>
            <w:noWrap/>
            <w:vAlign w:val="center"/>
            <w:hideMark/>
          </w:tcPr>
          <w:p w14:paraId="747BFA32"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1,217</w:t>
            </w:r>
          </w:p>
        </w:tc>
      </w:tr>
      <w:tr w:rsidR="00372CBE" w:rsidRPr="006B717C" w14:paraId="08EA5FC5" w14:textId="77777777" w:rsidTr="00FC6074">
        <w:trPr>
          <w:trHeight w:val="347"/>
        </w:trPr>
        <w:tc>
          <w:tcPr>
            <w:cnfStyle w:val="001000000000" w:firstRow="0" w:lastRow="0" w:firstColumn="1" w:lastColumn="0" w:oddVBand="0" w:evenVBand="0" w:oddHBand="0" w:evenHBand="0" w:firstRowFirstColumn="0" w:firstRowLastColumn="0" w:lastRowFirstColumn="0" w:lastRowLastColumn="0"/>
            <w:tcW w:w="1459" w:type="dxa"/>
            <w:noWrap/>
            <w:hideMark/>
          </w:tcPr>
          <w:p w14:paraId="7B52E41F" w14:textId="77777777" w:rsidR="00372CBE" w:rsidRPr="006B717C" w:rsidRDefault="00372CBE" w:rsidP="00FC6074">
            <w:pPr>
              <w:jc w:val="left"/>
              <w:rPr>
                <w:rFonts w:ascii="Arial" w:eastAsia="Times New Roman" w:hAnsi="Arial" w:cs="Arial"/>
                <w:b w:val="0"/>
                <w:bCs w:val="0"/>
                <w:color w:val="000000"/>
                <w:sz w:val="20"/>
                <w:szCs w:val="20"/>
                <w:lang w:eastAsia="en-IN"/>
              </w:rPr>
            </w:pPr>
            <w:r w:rsidRPr="00F12850">
              <w:t>Operating rate (%)</w:t>
            </w:r>
          </w:p>
        </w:tc>
        <w:tc>
          <w:tcPr>
            <w:tcW w:w="954" w:type="dxa"/>
            <w:noWrap/>
            <w:vAlign w:val="center"/>
          </w:tcPr>
          <w:p w14:paraId="360675F1"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73%</w:t>
            </w:r>
          </w:p>
        </w:tc>
        <w:tc>
          <w:tcPr>
            <w:tcW w:w="954" w:type="dxa"/>
            <w:noWrap/>
            <w:vAlign w:val="center"/>
          </w:tcPr>
          <w:p w14:paraId="30E781FB"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67%</w:t>
            </w:r>
          </w:p>
        </w:tc>
        <w:tc>
          <w:tcPr>
            <w:tcW w:w="954" w:type="dxa"/>
            <w:noWrap/>
            <w:vAlign w:val="center"/>
          </w:tcPr>
          <w:p w14:paraId="3C725572"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69%</w:t>
            </w:r>
          </w:p>
        </w:tc>
        <w:tc>
          <w:tcPr>
            <w:tcW w:w="954" w:type="dxa"/>
            <w:noWrap/>
            <w:vAlign w:val="center"/>
          </w:tcPr>
          <w:p w14:paraId="0944D966"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70%</w:t>
            </w:r>
          </w:p>
        </w:tc>
        <w:tc>
          <w:tcPr>
            <w:tcW w:w="954" w:type="dxa"/>
            <w:noWrap/>
            <w:vAlign w:val="center"/>
          </w:tcPr>
          <w:p w14:paraId="3154CF82"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71%</w:t>
            </w:r>
          </w:p>
        </w:tc>
        <w:tc>
          <w:tcPr>
            <w:tcW w:w="954" w:type="dxa"/>
            <w:noWrap/>
            <w:vAlign w:val="center"/>
          </w:tcPr>
          <w:p w14:paraId="1DA98393"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74%</w:t>
            </w:r>
          </w:p>
        </w:tc>
        <w:tc>
          <w:tcPr>
            <w:tcW w:w="954" w:type="dxa"/>
            <w:noWrap/>
            <w:vAlign w:val="center"/>
          </w:tcPr>
          <w:p w14:paraId="0B294D9C"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75%</w:t>
            </w:r>
          </w:p>
        </w:tc>
        <w:tc>
          <w:tcPr>
            <w:tcW w:w="954" w:type="dxa"/>
            <w:noWrap/>
            <w:vAlign w:val="center"/>
            <w:hideMark/>
          </w:tcPr>
          <w:p w14:paraId="4A931DC8"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77%</w:t>
            </w:r>
          </w:p>
        </w:tc>
      </w:tr>
      <w:tr w:rsidR="00372CBE" w:rsidRPr="006B717C" w14:paraId="50733047" w14:textId="77777777" w:rsidTr="00FC607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459" w:type="dxa"/>
            <w:noWrap/>
            <w:hideMark/>
          </w:tcPr>
          <w:p w14:paraId="2268C170" w14:textId="77777777" w:rsidR="00372CBE" w:rsidRPr="006B717C" w:rsidRDefault="00372CBE" w:rsidP="00FC6074">
            <w:pPr>
              <w:jc w:val="left"/>
              <w:rPr>
                <w:rFonts w:ascii="Arial" w:eastAsia="Times New Roman" w:hAnsi="Arial" w:cs="Arial"/>
                <w:b w:val="0"/>
                <w:bCs w:val="0"/>
                <w:color w:val="000000"/>
                <w:sz w:val="20"/>
                <w:szCs w:val="20"/>
                <w:lang w:eastAsia="en-IN"/>
              </w:rPr>
            </w:pPr>
            <w:r w:rsidRPr="00F12850">
              <w:t>Import</w:t>
            </w:r>
          </w:p>
        </w:tc>
        <w:tc>
          <w:tcPr>
            <w:tcW w:w="954" w:type="dxa"/>
            <w:noWrap/>
            <w:vAlign w:val="center"/>
          </w:tcPr>
          <w:p w14:paraId="27D1BA5C"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4" w:type="dxa"/>
            <w:noWrap/>
            <w:vAlign w:val="center"/>
          </w:tcPr>
          <w:p w14:paraId="33E718A4"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4" w:type="dxa"/>
            <w:noWrap/>
            <w:vAlign w:val="center"/>
          </w:tcPr>
          <w:p w14:paraId="43A90E6A"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4" w:type="dxa"/>
            <w:noWrap/>
            <w:vAlign w:val="center"/>
          </w:tcPr>
          <w:p w14:paraId="479AD33F"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4" w:type="dxa"/>
            <w:noWrap/>
            <w:vAlign w:val="center"/>
          </w:tcPr>
          <w:p w14:paraId="19A6F074"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4" w:type="dxa"/>
            <w:noWrap/>
            <w:vAlign w:val="center"/>
          </w:tcPr>
          <w:p w14:paraId="34636071"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4" w:type="dxa"/>
            <w:noWrap/>
            <w:vAlign w:val="center"/>
          </w:tcPr>
          <w:p w14:paraId="6377A1C5"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4" w:type="dxa"/>
            <w:noWrap/>
            <w:vAlign w:val="center"/>
            <w:hideMark/>
          </w:tcPr>
          <w:p w14:paraId="7F85F0C8"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r>
      <w:tr w:rsidR="00372CBE" w:rsidRPr="006B717C" w14:paraId="30C8577E" w14:textId="77777777" w:rsidTr="00FC6074">
        <w:trPr>
          <w:trHeight w:val="347"/>
        </w:trPr>
        <w:tc>
          <w:tcPr>
            <w:cnfStyle w:val="001000000000" w:firstRow="0" w:lastRow="0" w:firstColumn="1" w:lastColumn="0" w:oddVBand="0" w:evenVBand="0" w:oddHBand="0" w:evenHBand="0" w:firstRowFirstColumn="0" w:firstRowLastColumn="0" w:lastRowFirstColumn="0" w:lastRowLastColumn="0"/>
            <w:tcW w:w="1459" w:type="dxa"/>
            <w:noWrap/>
            <w:hideMark/>
          </w:tcPr>
          <w:p w14:paraId="6E0FE4F0" w14:textId="77777777" w:rsidR="00372CBE" w:rsidRPr="006B717C" w:rsidRDefault="00372CBE" w:rsidP="00FC6074">
            <w:pPr>
              <w:jc w:val="left"/>
              <w:rPr>
                <w:rFonts w:ascii="Arial" w:hAnsi="Arial" w:cs="Arial"/>
                <w:color w:val="000000"/>
                <w:sz w:val="20"/>
                <w:szCs w:val="20"/>
              </w:rPr>
            </w:pPr>
            <w:r w:rsidRPr="00F12850">
              <w:t>Export</w:t>
            </w:r>
          </w:p>
        </w:tc>
        <w:tc>
          <w:tcPr>
            <w:tcW w:w="954" w:type="dxa"/>
            <w:noWrap/>
            <w:vAlign w:val="center"/>
          </w:tcPr>
          <w:p w14:paraId="72CEC086"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4" w:type="dxa"/>
            <w:noWrap/>
            <w:vAlign w:val="center"/>
          </w:tcPr>
          <w:p w14:paraId="00BCBFE8"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4" w:type="dxa"/>
            <w:noWrap/>
            <w:vAlign w:val="center"/>
          </w:tcPr>
          <w:p w14:paraId="641AD80F"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4" w:type="dxa"/>
            <w:noWrap/>
            <w:vAlign w:val="center"/>
          </w:tcPr>
          <w:p w14:paraId="74DF9ACD"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4" w:type="dxa"/>
            <w:noWrap/>
            <w:vAlign w:val="center"/>
          </w:tcPr>
          <w:p w14:paraId="4142B098"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4" w:type="dxa"/>
            <w:noWrap/>
            <w:vAlign w:val="center"/>
          </w:tcPr>
          <w:p w14:paraId="367D9674"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4" w:type="dxa"/>
            <w:noWrap/>
            <w:vAlign w:val="center"/>
          </w:tcPr>
          <w:p w14:paraId="0B01B4D0"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54" w:type="dxa"/>
            <w:noWrap/>
            <w:vAlign w:val="center"/>
            <w:hideMark/>
          </w:tcPr>
          <w:p w14:paraId="5B824CC7"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r>
      <w:tr w:rsidR="00372CBE" w:rsidRPr="006B717C" w14:paraId="018F6D0C" w14:textId="77777777" w:rsidTr="00FC607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459" w:type="dxa"/>
            <w:noWrap/>
          </w:tcPr>
          <w:p w14:paraId="10D15784" w14:textId="77777777" w:rsidR="00372CBE" w:rsidRPr="006B717C" w:rsidRDefault="00372CBE" w:rsidP="00FC6074">
            <w:pPr>
              <w:jc w:val="left"/>
              <w:rPr>
                <w:rFonts w:ascii="Arial" w:hAnsi="Arial" w:cs="Arial"/>
                <w:color w:val="000000"/>
                <w:sz w:val="20"/>
                <w:szCs w:val="20"/>
              </w:rPr>
            </w:pPr>
            <w:r w:rsidRPr="00F12850">
              <w:t>Inventory</w:t>
            </w:r>
          </w:p>
        </w:tc>
        <w:tc>
          <w:tcPr>
            <w:tcW w:w="954" w:type="dxa"/>
            <w:noWrap/>
            <w:vAlign w:val="center"/>
          </w:tcPr>
          <w:p w14:paraId="4A171528"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c>
          <w:tcPr>
            <w:tcW w:w="954" w:type="dxa"/>
            <w:noWrap/>
            <w:vAlign w:val="center"/>
          </w:tcPr>
          <w:p w14:paraId="72936DD4"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c>
          <w:tcPr>
            <w:tcW w:w="954" w:type="dxa"/>
            <w:noWrap/>
            <w:vAlign w:val="center"/>
          </w:tcPr>
          <w:p w14:paraId="1CE9571A"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c>
          <w:tcPr>
            <w:tcW w:w="954" w:type="dxa"/>
            <w:noWrap/>
            <w:vAlign w:val="center"/>
          </w:tcPr>
          <w:p w14:paraId="3EBF484D"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c>
          <w:tcPr>
            <w:tcW w:w="954" w:type="dxa"/>
            <w:noWrap/>
            <w:vAlign w:val="center"/>
          </w:tcPr>
          <w:p w14:paraId="4B45933B"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c>
          <w:tcPr>
            <w:tcW w:w="954" w:type="dxa"/>
            <w:noWrap/>
            <w:vAlign w:val="center"/>
          </w:tcPr>
          <w:p w14:paraId="472E0F6E"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c>
          <w:tcPr>
            <w:tcW w:w="954" w:type="dxa"/>
            <w:noWrap/>
            <w:vAlign w:val="center"/>
          </w:tcPr>
          <w:p w14:paraId="4D12D65D"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c>
          <w:tcPr>
            <w:tcW w:w="954" w:type="dxa"/>
            <w:noWrap/>
            <w:vAlign w:val="center"/>
          </w:tcPr>
          <w:p w14:paraId="66B67ABC"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r>
      <w:tr w:rsidR="00372CBE" w:rsidRPr="006B717C" w14:paraId="1DE8CD37" w14:textId="77777777" w:rsidTr="00FC6074">
        <w:trPr>
          <w:trHeight w:val="347"/>
        </w:trPr>
        <w:tc>
          <w:tcPr>
            <w:cnfStyle w:val="001000000000" w:firstRow="0" w:lastRow="0" w:firstColumn="1" w:lastColumn="0" w:oddVBand="0" w:evenVBand="0" w:oddHBand="0" w:evenHBand="0" w:firstRowFirstColumn="0" w:firstRowLastColumn="0" w:lastRowFirstColumn="0" w:lastRowLastColumn="0"/>
            <w:tcW w:w="1459" w:type="dxa"/>
            <w:noWrap/>
          </w:tcPr>
          <w:p w14:paraId="7657044D" w14:textId="77777777" w:rsidR="00372CBE" w:rsidRDefault="00372CBE" w:rsidP="00FC6074">
            <w:pPr>
              <w:jc w:val="left"/>
              <w:rPr>
                <w:rFonts w:ascii="Arial" w:hAnsi="Arial" w:cs="Arial"/>
                <w:color w:val="000000"/>
                <w:sz w:val="20"/>
                <w:szCs w:val="20"/>
              </w:rPr>
            </w:pPr>
            <w:r w:rsidRPr="00F12850">
              <w:t>Domestic Consumption</w:t>
            </w:r>
          </w:p>
        </w:tc>
        <w:tc>
          <w:tcPr>
            <w:tcW w:w="954" w:type="dxa"/>
            <w:noWrap/>
            <w:vAlign w:val="center"/>
          </w:tcPr>
          <w:p w14:paraId="034CFEDB"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1,032</w:t>
            </w:r>
          </w:p>
        </w:tc>
        <w:tc>
          <w:tcPr>
            <w:tcW w:w="954" w:type="dxa"/>
            <w:noWrap/>
            <w:vAlign w:val="center"/>
          </w:tcPr>
          <w:p w14:paraId="3BD9C065"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1,090</w:t>
            </w:r>
          </w:p>
        </w:tc>
        <w:tc>
          <w:tcPr>
            <w:tcW w:w="954" w:type="dxa"/>
            <w:noWrap/>
            <w:vAlign w:val="center"/>
          </w:tcPr>
          <w:p w14:paraId="2BB6BC4F"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1,155</w:t>
            </w:r>
          </w:p>
        </w:tc>
        <w:tc>
          <w:tcPr>
            <w:tcW w:w="954" w:type="dxa"/>
            <w:noWrap/>
            <w:vAlign w:val="center"/>
          </w:tcPr>
          <w:p w14:paraId="1C62F679"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1,228</w:t>
            </w:r>
          </w:p>
        </w:tc>
        <w:tc>
          <w:tcPr>
            <w:tcW w:w="954" w:type="dxa"/>
            <w:noWrap/>
            <w:vAlign w:val="center"/>
          </w:tcPr>
          <w:p w14:paraId="1B963648"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1,309</w:t>
            </w:r>
          </w:p>
        </w:tc>
        <w:tc>
          <w:tcPr>
            <w:tcW w:w="954" w:type="dxa"/>
            <w:noWrap/>
            <w:vAlign w:val="center"/>
          </w:tcPr>
          <w:p w14:paraId="6CAD3614"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1,399</w:t>
            </w:r>
          </w:p>
        </w:tc>
        <w:tc>
          <w:tcPr>
            <w:tcW w:w="954" w:type="dxa"/>
            <w:noWrap/>
            <w:vAlign w:val="center"/>
          </w:tcPr>
          <w:p w14:paraId="4C0099DF"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1,501</w:t>
            </w:r>
          </w:p>
        </w:tc>
        <w:tc>
          <w:tcPr>
            <w:tcW w:w="954" w:type="dxa"/>
            <w:noWrap/>
            <w:vAlign w:val="center"/>
          </w:tcPr>
          <w:p w14:paraId="4E1BDC8C" w14:textId="77777777" w:rsidR="00372CBE" w:rsidRPr="00484983"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1,614</w:t>
            </w:r>
          </w:p>
        </w:tc>
      </w:tr>
      <w:tr w:rsidR="00372CBE" w:rsidRPr="006B717C" w14:paraId="01CB4D49" w14:textId="77777777" w:rsidTr="00FC607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459" w:type="dxa"/>
            <w:noWrap/>
          </w:tcPr>
          <w:p w14:paraId="07156F1B" w14:textId="77777777" w:rsidR="00372CBE" w:rsidRDefault="00372CBE" w:rsidP="00FC6074">
            <w:pPr>
              <w:jc w:val="left"/>
              <w:rPr>
                <w:rFonts w:ascii="Arial" w:hAnsi="Arial" w:cs="Arial"/>
                <w:color w:val="000000"/>
                <w:sz w:val="20"/>
                <w:szCs w:val="20"/>
              </w:rPr>
            </w:pPr>
            <w:r w:rsidRPr="00F12850">
              <w:t>Demand Supply Gap</w:t>
            </w:r>
          </w:p>
        </w:tc>
        <w:tc>
          <w:tcPr>
            <w:tcW w:w="954" w:type="dxa"/>
            <w:noWrap/>
            <w:vAlign w:val="center"/>
          </w:tcPr>
          <w:p w14:paraId="5C541428"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-144</w:t>
            </w:r>
          </w:p>
        </w:tc>
        <w:tc>
          <w:tcPr>
            <w:tcW w:w="954" w:type="dxa"/>
            <w:noWrap/>
            <w:vAlign w:val="center"/>
          </w:tcPr>
          <w:p w14:paraId="209628F6"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-34</w:t>
            </w:r>
          </w:p>
        </w:tc>
        <w:tc>
          <w:tcPr>
            <w:tcW w:w="954" w:type="dxa"/>
            <w:noWrap/>
            <w:vAlign w:val="center"/>
          </w:tcPr>
          <w:p w14:paraId="3BAE2475"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-67</w:t>
            </w:r>
          </w:p>
        </w:tc>
        <w:tc>
          <w:tcPr>
            <w:tcW w:w="954" w:type="dxa"/>
            <w:noWrap/>
            <w:vAlign w:val="center"/>
          </w:tcPr>
          <w:p w14:paraId="22B97419"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-121</w:t>
            </w:r>
          </w:p>
        </w:tc>
        <w:tc>
          <w:tcPr>
            <w:tcW w:w="954" w:type="dxa"/>
            <w:noWrap/>
            <w:vAlign w:val="center"/>
          </w:tcPr>
          <w:p w14:paraId="3FA7A385"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-181</w:t>
            </w:r>
          </w:p>
        </w:tc>
        <w:tc>
          <w:tcPr>
            <w:tcW w:w="954" w:type="dxa"/>
            <w:noWrap/>
            <w:vAlign w:val="center"/>
          </w:tcPr>
          <w:p w14:paraId="1D390740"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-232</w:t>
            </w:r>
          </w:p>
        </w:tc>
        <w:tc>
          <w:tcPr>
            <w:tcW w:w="954" w:type="dxa"/>
            <w:noWrap/>
            <w:vAlign w:val="center"/>
          </w:tcPr>
          <w:p w14:paraId="2FD7E53D"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-303</w:t>
            </w:r>
          </w:p>
        </w:tc>
        <w:tc>
          <w:tcPr>
            <w:tcW w:w="954" w:type="dxa"/>
            <w:noWrap/>
            <w:vAlign w:val="center"/>
          </w:tcPr>
          <w:p w14:paraId="0882177A" w14:textId="77777777" w:rsidR="00372CBE" w:rsidRPr="00484983"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-397</w:t>
            </w:r>
          </w:p>
        </w:tc>
      </w:tr>
    </w:tbl>
    <w:p w14:paraId="6F609234" w14:textId="77777777" w:rsidR="00372CBE" w:rsidRPr="0051630A" w:rsidRDefault="00372CBE" w:rsidP="00372CBE">
      <w:pPr>
        <w:rPr>
          <w:rFonts w:ascii="Arial" w:hAnsi="Arial" w:cs="Arial"/>
          <w:i/>
          <w:iCs/>
          <w:sz w:val="16"/>
          <w:szCs w:val="16"/>
        </w:rPr>
      </w:pPr>
      <w:r w:rsidRPr="00731FA6">
        <w:rPr>
          <w:rFonts w:ascii="Arial" w:eastAsia="Times New Roman" w:hAnsi="Arial" w:cs="Arial"/>
          <w:i/>
          <w:iCs/>
          <w:color w:val="000000"/>
          <w:sz w:val="16"/>
          <w:szCs w:val="16"/>
          <w:lang w:eastAsia="en-IN"/>
        </w:rPr>
        <w:t>References: TechSci Analysis, Secondary Sources, Primary Interviews</w:t>
      </w:r>
    </w:p>
    <w:p w14:paraId="7EBC95A2" w14:textId="77777777" w:rsidR="00372CBE" w:rsidRPr="007A51E8" w:rsidRDefault="00372CBE" w:rsidP="00372CBE">
      <w:pPr>
        <w:shd w:val="clear" w:color="auto" w:fill="000000" w:themeFill="text1"/>
        <w:rPr>
          <w:rFonts w:ascii="Arial" w:hAnsi="Arial" w:cs="Arial"/>
          <w:b/>
          <w:bCs/>
          <w:color w:val="FFFFFF" w:themeColor="background1"/>
          <w:sz w:val="20"/>
          <w:szCs w:val="20"/>
          <w:lang w:val="en-US"/>
        </w:rPr>
      </w:pPr>
      <w:r w:rsidRPr="007A51E8">
        <w:rPr>
          <w:rFonts w:ascii="Arial" w:hAnsi="Arial" w:cs="Arial"/>
          <w:b/>
          <w:bCs/>
          <w:color w:val="FFFFFF" w:themeColor="background1"/>
          <w:sz w:val="20"/>
          <w:szCs w:val="20"/>
          <w:lang w:val="en-US"/>
        </w:rPr>
        <w:t>Even while considering the pessimistic approach, taking the forecast CAGR of 6.</w:t>
      </w:r>
      <w:r>
        <w:rPr>
          <w:rFonts w:ascii="Arial" w:hAnsi="Arial" w:cs="Arial"/>
          <w:b/>
          <w:bCs/>
          <w:color w:val="FFFFFF" w:themeColor="background1"/>
          <w:sz w:val="20"/>
          <w:szCs w:val="20"/>
          <w:lang w:val="en-US"/>
        </w:rPr>
        <w:t>4</w:t>
      </w:r>
      <w:r w:rsidRPr="007A51E8">
        <w:rPr>
          <w:rFonts w:ascii="Arial" w:hAnsi="Arial" w:cs="Arial"/>
          <w:b/>
          <w:bCs/>
          <w:color w:val="FFFFFF" w:themeColor="background1"/>
          <w:sz w:val="20"/>
          <w:szCs w:val="20"/>
          <w:lang w:val="en-US"/>
        </w:rPr>
        <w:t xml:space="preserve">% there is still a significant demand supply gap of </w:t>
      </w:r>
      <w:r>
        <w:rPr>
          <w:rFonts w:ascii="Arial" w:hAnsi="Arial" w:cs="Arial"/>
          <w:b/>
          <w:bCs/>
          <w:color w:val="FFFFFF" w:themeColor="background1"/>
          <w:sz w:val="20"/>
          <w:szCs w:val="20"/>
          <w:lang w:val="en-US"/>
        </w:rPr>
        <w:t>397</w:t>
      </w:r>
      <w:r w:rsidRPr="007A51E8">
        <w:rPr>
          <w:rFonts w:ascii="Arial" w:hAnsi="Arial" w:cs="Arial"/>
          <w:b/>
          <w:bCs/>
          <w:color w:val="FFFFFF" w:themeColor="background1"/>
          <w:sz w:val="20"/>
          <w:szCs w:val="20"/>
          <w:lang w:val="en-US"/>
        </w:rPr>
        <w:t xml:space="preserve"> thousand metric tons by FY2030 and so a scope for KRIBHCO to operate in the market.</w:t>
      </w:r>
    </w:p>
    <w:p w14:paraId="0AA9C136" w14:textId="019A8E11" w:rsidR="00F07CF3" w:rsidRDefault="00F07CF3">
      <w:pPr>
        <w:spacing w:after="160" w:line="259" w:lineRule="auto"/>
        <w:jc w:val="left"/>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br w:type="page"/>
      </w:r>
    </w:p>
    <w:p w14:paraId="2148E191" w14:textId="48D3CA18" w:rsidR="00372CBE" w:rsidRPr="00F07CF3" w:rsidRDefault="00F07CF3" w:rsidP="00372CBE">
      <w:pPr>
        <w:rPr>
          <w:rFonts w:ascii="Arial" w:eastAsia="Times New Roman" w:hAnsi="Arial" w:cs="Arial"/>
          <w:color w:val="000000"/>
          <w:sz w:val="20"/>
          <w:szCs w:val="20"/>
          <w:lang w:eastAsia="en-IN"/>
        </w:rPr>
      </w:pPr>
      <w:r w:rsidRPr="00F07CF3">
        <w:rPr>
          <w:rFonts w:ascii="Arial" w:eastAsia="Times New Roman" w:hAnsi="Arial" w:cs="Arial"/>
          <w:color w:val="000000"/>
          <w:sz w:val="20"/>
          <w:szCs w:val="20"/>
          <w:lang w:eastAsia="en-IN"/>
        </w:rPr>
        <w:lastRenderedPageBreak/>
        <w:t>In India, weak nitric acid domestic consumption stood at 1,456 thousand metric tons in FY2021 growing from 1,275 thousand metric tons with a CAGR of 2.2%. The major demand for WNA comes from the ammonium nitrate industry which constitute approximately 39% of overall domestic consumption followed by fertilizers manufacturing with 26% market share. Other consumption sectors are concentrated nitric acid manufacturing, dyes &amp; paints, explosives, nitroaromatics, etc. manufacturing. Owing to the increasing demand for weak nitric acid from end use segments, it is expected that domestic consumption will increase at a CAGR of 4.8% by FY2030F reaching up to 2,414 thousand metric tons.</w:t>
      </w:r>
    </w:p>
    <w:p w14:paraId="2D65D849" w14:textId="77777777" w:rsidR="00372CBE" w:rsidRPr="00731FA6" w:rsidRDefault="00372CBE" w:rsidP="00372CBE">
      <w:pPr>
        <w:rPr>
          <w:rFonts w:ascii="Arial" w:eastAsia="Times New Roman" w:hAnsi="Arial" w:cs="Arial"/>
          <w:b/>
          <w:bCs/>
          <w:color w:val="000000"/>
          <w:sz w:val="20"/>
          <w:szCs w:val="20"/>
          <w:lang w:eastAsia="en-IN"/>
        </w:rPr>
      </w:pPr>
      <w:r w:rsidRPr="00731FA6">
        <w:rPr>
          <w:rFonts w:ascii="Arial" w:eastAsia="Times New Roman" w:hAnsi="Arial" w:cs="Arial"/>
          <w:b/>
          <w:bCs/>
          <w:color w:val="000000"/>
          <w:sz w:val="20"/>
          <w:szCs w:val="20"/>
          <w:lang w:eastAsia="en-IN"/>
        </w:rPr>
        <w:t>India Weak Nitric Acid Market, Demand-Supply Gap, By Volume (Thousand MT)</w:t>
      </w:r>
    </w:p>
    <w:tbl>
      <w:tblPr>
        <w:tblStyle w:val="ListTable3"/>
        <w:tblW w:w="9090" w:type="dxa"/>
        <w:tblInd w:w="-5" w:type="dxa"/>
        <w:tblLook w:val="04A0" w:firstRow="1" w:lastRow="0" w:firstColumn="1" w:lastColumn="0" w:noHBand="0" w:noVBand="1"/>
      </w:tblPr>
      <w:tblGrid>
        <w:gridCol w:w="1560"/>
        <w:gridCol w:w="825"/>
        <w:gridCol w:w="948"/>
        <w:gridCol w:w="948"/>
        <w:gridCol w:w="948"/>
        <w:gridCol w:w="948"/>
        <w:gridCol w:w="948"/>
        <w:gridCol w:w="948"/>
        <w:gridCol w:w="1017"/>
      </w:tblGrid>
      <w:tr w:rsidR="00372CBE" w:rsidRPr="006B717C" w14:paraId="58C0A88A" w14:textId="77777777" w:rsidTr="00FC6074">
        <w:trPr>
          <w:cnfStyle w:val="100000000000" w:firstRow="1" w:lastRow="0" w:firstColumn="0" w:lastColumn="0" w:oddVBand="0" w:evenVBand="0" w:oddHBand="0" w:evenHBand="0" w:firstRowFirstColumn="0" w:firstRowLastColumn="0" w:lastRowFirstColumn="0" w:lastRowLastColumn="0"/>
          <w:trHeight w:val="344"/>
        </w:trPr>
        <w:tc>
          <w:tcPr>
            <w:cnfStyle w:val="001000000100" w:firstRow="0" w:lastRow="0" w:firstColumn="1" w:lastColumn="0" w:oddVBand="0" w:evenVBand="0" w:oddHBand="0" w:evenHBand="0" w:firstRowFirstColumn="1" w:firstRowLastColumn="0" w:lastRowFirstColumn="0" w:lastRowLastColumn="0"/>
            <w:tcW w:w="1560" w:type="dxa"/>
            <w:noWrap/>
          </w:tcPr>
          <w:p w14:paraId="37272DAE" w14:textId="77777777" w:rsidR="00372CBE" w:rsidRPr="006B717C" w:rsidRDefault="00372CBE" w:rsidP="00FC6074">
            <w:pPr>
              <w:jc w:val="left"/>
              <w:rPr>
                <w:rFonts w:ascii="Arial" w:eastAsia="Times New Roman" w:hAnsi="Arial" w:cs="Arial"/>
                <w:sz w:val="20"/>
                <w:szCs w:val="20"/>
                <w:lang w:eastAsia="en-IN"/>
              </w:rPr>
            </w:pPr>
          </w:p>
        </w:tc>
        <w:tc>
          <w:tcPr>
            <w:tcW w:w="825" w:type="dxa"/>
            <w:noWrap/>
          </w:tcPr>
          <w:p w14:paraId="751038C9" w14:textId="77777777" w:rsidR="00372CBE" w:rsidRPr="006B717C" w:rsidRDefault="00372CBE" w:rsidP="00FC607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n-IN"/>
              </w:rPr>
            </w:pPr>
            <w:r w:rsidRPr="006B717C">
              <w:rPr>
                <w:rFonts w:ascii="Arial" w:eastAsia="Times New Roman" w:hAnsi="Arial" w:cs="Arial"/>
                <w:sz w:val="20"/>
                <w:szCs w:val="20"/>
                <w:lang w:eastAsia="en-IN"/>
              </w:rPr>
              <w:t>FY15</w:t>
            </w:r>
          </w:p>
        </w:tc>
        <w:tc>
          <w:tcPr>
            <w:tcW w:w="948" w:type="dxa"/>
            <w:noWrap/>
          </w:tcPr>
          <w:p w14:paraId="0A5F694A" w14:textId="77777777" w:rsidR="00372CBE" w:rsidRPr="006B717C" w:rsidRDefault="00372CBE" w:rsidP="00FC607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n-IN"/>
              </w:rPr>
            </w:pPr>
            <w:r w:rsidRPr="006B717C">
              <w:rPr>
                <w:rFonts w:ascii="Arial" w:eastAsia="Times New Roman" w:hAnsi="Arial" w:cs="Arial"/>
                <w:sz w:val="20"/>
                <w:szCs w:val="20"/>
                <w:lang w:eastAsia="en-IN"/>
              </w:rPr>
              <w:t>FY16</w:t>
            </w:r>
          </w:p>
        </w:tc>
        <w:tc>
          <w:tcPr>
            <w:tcW w:w="948" w:type="dxa"/>
            <w:noWrap/>
          </w:tcPr>
          <w:p w14:paraId="0956EF83" w14:textId="77777777" w:rsidR="00372CBE" w:rsidRPr="006B717C" w:rsidRDefault="00372CBE" w:rsidP="00FC607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n-IN"/>
              </w:rPr>
            </w:pPr>
            <w:r w:rsidRPr="006B717C">
              <w:rPr>
                <w:rFonts w:ascii="Arial" w:eastAsia="Times New Roman" w:hAnsi="Arial" w:cs="Arial"/>
                <w:sz w:val="20"/>
                <w:szCs w:val="20"/>
                <w:lang w:eastAsia="en-IN"/>
              </w:rPr>
              <w:t>FY17</w:t>
            </w:r>
          </w:p>
        </w:tc>
        <w:tc>
          <w:tcPr>
            <w:tcW w:w="948" w:type="dxa"/>
            <w:noWrap/>
          </w:tcPr>
          <w:p w14:paraId="672F2DD5" w14:textId="77777777" w:rsidR="00372CBE" w:rsidRPr="006B717C" w:rsidRDefault="00372CBE" w:rsidP="00FC607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n-IN"/>
              </w:rPr>
            </w:pPr>
            <w:r w:rsidRPr="006B717C">
              <w:rPr>
                <w:rFonts w:ascii="Arial" w:eastAsia="Times New Roman" w:hAnsi="Arial" w:cs="Arial"/>
                <w:sz w:val="20"/>
                <w:szCs w:val="20"/>
                <w:lang w:eastAsia="en-IN"/>
              </w:rPr>
              <w:t>FY18</w:t>
            </w:r>
          </w:p>
        </w:tc>
        <w:tc>
          <w:tcPr>
            <w:tcW w:w="948" w:type="dxa"/>
            <w:noWrap/>
          </w:tcPr>
          <w:p w14:paraId="17FE3BE4" w14:textId="77777777" w:rsidR="00372CBE" w:rsidRPr="006B717C" w:rsidRDefault="00372CBE" w:rsidP="00FC607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n-IN"/>
              </w:rPr>
            </w:pPr>
            <w:r w:rsidRPr="006B717C">
              <w:rPr>
                <w:rFonts w:ascii="Arial" w:eastAsia="Times New Roman" w:hAnsi="Arial" w:cs="Arial"/>
                <w:sz w:val="20"/>
                <w:szCs w:val="20"/>
                <w:lang w:eastAsia="en-IN"/>
              </w:rPr>
              <w:t>FY19</w:t>
            </w:r>
          </w:p>
        </w:tc>
        <w:tc>
          <w:tcPr>
            <w:tcW w:w="948" w:type="dxa"/>
            <w:noWrap/>
          </w:tcPr>
          <w:p w14:paraId="0F4C68CE" w14:textId="77777777" w:rsidR="00372CBE" w:rsidRPr="006B717C" w:rsidRDefault="00372CBE" w:rsidP="00FC607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n-IN"/>
              </w:rPr>
            </w:pPr>
            <w:r w:rsidRPr="006B717C">
              <w:rPr>
                <w:rFonts w:ascii="Arial" w:eastAsia="Times New Roman" w:hAnsi="Arial" w:cs="Arial"/>
                <w:sz w:val="20"/>
                <w:szCs w:val="20"/>
                <w:lang w:eastAsia="en-IN"/>
              </w:rPr>
              <w:t>FY20</w:t>
            </w:r>
          </w:p>
        </w:tc>
        <w:tc>
          <w:tcPr>
            <w:tcW w:w="948" w:type="dxa"/>
            <w:noWrap/>
          </w:tcPr>
          <w:p w14:paraId="015D6B8D" w14:textId="77777777" w:rsidR="00372CBE" w:rsidRPr="006B717C" w:rsidRDefault="00372CBE" w:rsidP="00FC607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n-IN"/>
              </w:rPr>
            </w:pPr>
            <w:r w:rsidRPr="006B717C">
              <w:rPr>
                <w:rFonts w:ascii="Arial" w:eastAsia="Times New Roman" w:hAnsi="Arial" w:cs="Arial"/>
                <w:sz w:val="20"/>
                <w:szCs w:val="20"/>
                <w:lang w:eastAsia="en-IN"/>
              </w:rPr>
              <w:t>FY21</w:t>
            </w:r>
          </w:p>
        </w:tc>
        <w:tc>
          <w:tcPr>
            <w:tcW w:w="1017" w:type="dxa"/>
            <w:noWrap/>
          </w:tcPr>
          <w:p w14:paraId="77F3A2FC" w14:textId="77777777" w:rsidR="00372CBE" w:rsidRPr="006B717C" w:rsidRDefault="00372CBE" w:rsidP="00FC607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n-IN"/>
              </w:rPr>
            </w:pPr>
            <w:r w:rsidRPr="006B717C">
              <w:rPr>
                <w:rFonts w:ascii="Arial" w:eastAsia="Times New Roman" w:hAnsi="Arial" w:cs="Arial"/>
                <w:sz w:val="20"/>
                <w:szCs w:val="20"/>
                <w:lang w:eastAsia="en-IN"/>
              </w:rPr>
              <w:t>FY22</w:t>
            </w:r>
          </w:p>
        </w:tc>
      </w:tr>
      <w:tr w:rsidR="00372CBE" w:rsidRPr="006B717C" w14:paraId="465DDCE7" w14:textId="77777777" w:rsidTr="00FC607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560" w:type="dxa"/>
            <w:noWrap/>
            <w:hideMark/>
          </w:tcPr>
          <w:p w14:paraId="720E9969" w14:textId="77777777" w:rsidR="00372CBE" w:rsidRPr="006B717C" w:rsidRDefault="00372CBE" w:rsidP="00FC6074">
            <w:pPr>
              <w:jc w:val="left"/>
              <w:rPr>
                <w:rFonts w:ascii="Arial" w:eastAsia="Times New Roman" w:hAnsi="Arial" w:cs="Arial"/>
                <w:b w:val="0"/>
                <w:bCs w:val="0"/>
                <w:color w:val="000000"/>
                <w:sz w:val="20"/>
                <w:szCs w:val="20"/>
                <w:lang w:eastAsia="en-IN"/>
              </w:rPr>
            </w:pPr>
            <w:r w:rsidRPr="00F12850">
              <w:t xml:space="preserve">Capacity </w:t>
            </w:r>
          </w:p>
        </w:tc>
        <w:tc>
          <w:tcPr>
            <w:tcW w:w="825" w:type="dxa"/>
            <w:noWrap/>
            <w:vAlign w:val="center"/>
            <w:hideMark/>
          </w:tcPr>
          <w:p w14:paraId="352044D6"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1,628</w:t>
            </w:r>
          </w:p>
        </w:tc>
        <w:tc>
          <w:tcPr>
            <w:tcW w:w="948" w:type="dxa"/>
            <w:noWrap/>
            <w:vAlign w:val="center"/>
            <w:hideMark/>
          </w:tcPr>
          <w:p w14:paraId="31FD8A9A"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1,628</w:t>
            </w:r>
          </w:p>
        </w:tc>
        <w:tc>
          <w:tcPr>
            <w:tcW w:w="948" w:type="dxa"/>
            <w:noWrap/>
            <w:vAlign w:val="center"/>
            <w:hideMark/>
          </w:tcPr>
          <w:p w14:paraId="66BB0D03"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1,628</w:t>
            </w:r>
          </w:p>
        </w:tc>
        <w:tc>
          <w:tcPr>
            <w:tcW w:w="948" w:type="dxa"/>
            <w:noWrap/>
            <w:vAlign w:val="center"/>
            <w:hideMark/>
          </w:tcPr>
          <w:p w14:paraId="30EF087A"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1,628</w:t>
            </w:r>
          </w:p>
        </w:tc>
        <w:tc>
          <w:tcPr>
            <w:tcW w:w="948" w:type="dxa"/>
            <w:noWrap/>
            <w:vAlign w:val="center"/>
            <w:hideMark/>
          </w:tcPr>
          <w:p w14:paraId="5D2508BC"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1,810</w:t>
            </w:r>
          </w:p>
        </w:tc>
        <w:tc>
          <w:tcPr>
            <w:tcW w:w="948" w:type="dxa"/>
            <w:noWrap/>
            <w:vAlign w:val="center"/>
            <w:hideMark/>
          </w:tcPr>
          <w:p w14:paraId="70CCFB05"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1,810</w:t>
            </w:r>
          </w:p>
        </w:tc>
        <w:tc>
          <w:tcPr>
            <w:tcW w:w="948" w:type="dxa"/>
            <w:noWrap/>
            <w:vAlign w:val="center"/>
            <w:hideMark/>
          </w:tcPr>
          <w:p w14:paraId="02C6F026"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1,814</w:t>
            </w:r>
          </w:p>
        </w:tc>
        <w:tc>
          <w:tcPr>
            <w:tcW w:w="1017" w:type="dxa"/>
            <w:noWrap/>
            <w:vAlign w:val="center"/>
          </w:tcPr>
          <w:p w14:paraId="24F782B3"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1,814</w:t>
            </w:r>
          </w:p>
        </w:tc>
      </w:tr>
      <w:tr w:rsidR="00372CBE" w:rsidRPr="006B717C" w14:paraId="4404AE07" w14:textId="77777777" w:rsidTr="00FC6074">
        <w:trPr>
          <w:trHeight w:val="344"/>
        </w:trPr>
        <w:tc>
          <w:tcPr>
            <w:cnfStyle w:val="001000000000" w:firstRow="0" w:lastRow="0" w:firstColumn="1" w:lastColumn="0" w:oddVBand="0" w:evenVBand="0" w:oddHBand="0" w:evenHBand="0" w:firstRowFirstColumn="0" w:firstRowLastColumn="0" w:lastRowFirstColumn="0" w:lastRowLastColumn="0"/>
            <w:tcW w:w="1560" w:type="dxa"/>
            <w:noWrap/>
            <w:hideMark/>
          </w:tcPr>
          <w:p w14:paraId="19F06C87" w14:textId="77777777" w:rsidR="00372CBE" w:rsidRPr="006B717C" w:rsidRDefault="00372CBE" w:rsidP="00FC6074">
            <w:pPr>
              <w:jc w:val="left"/>
              <w:rPr>
                <w:rFonts w:ascii="Arial" w:eastAsia="Times New Roman" w:hAnsi="Arial" w:cs="Arial"/>
                <w:b w:val="0"/>
                <w:bCs w:val="0"/>
                <w:color w:val="000000"/>
                <w:sz w:val="20"/>
                <w:szCs w:val="20"/>
                <w:lang w:eastAsia="en-IN"/>
              </w:rPr>
            </w:pPr>
            <w:r w:rsidRPr="00F12850">
              <w:t>Production</w:t>
            </w:r>
          </w:p>
        </w:tc>
        <w:tc>
          <w:tcPr>
            <w:tcW w:w="825" w:type="dxa"/>
            <w:noWrap/>
            <w:vAlign w:val="center"/>
            <w:hideMark/>
          </w:tcPr>
          <w:p w14:paraId="37802C05"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1,319</w:t>
            </w:r>
          </w:p>
        </w:tc>
        <w:tc>
          <w:tcPr>
            <w:tcW w:w="948" w:type="dxa"/>
            <w:noWrap/>
            <w:vAlign w:val="center"/>
            <w:hideMark/>
          </w:tcPr>
          <w:p w14:paraId="4B257F67"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1,399</w:t>
            </w:r>
          </w:p>
        </w:tc>
        <w:tc>
          <w:tcPr>
            <w:tcW w:w="948" w:type="dxa"/>
            <w:noWrap/>
            <w:vAlign w:val="center"/>
            <w:hideMark/>
          </w:tcPr>
          <w:p w14:paraId="7895661C"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1,421</w:t>
            </w:r>
          </w:p>
        </w:tc>
        <w:tc>
          <w:tcPr>
            <w:tcW w:w="948" w:type="dxa"/>
            <w:noWrap/>
            <w:vAlign w:val="center"/>
            <w:hideMark/>
          </w:tcPr>
          <w:p w14:paraId="167B3C42"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1,546</w:t>
            </w:r>
          </w:p>
        </w:tc>
        <w:tc>
          <w:tcPr>
            <w:tcW w:w="948" w:type="dxa"/>
            <w:noWrap/>
            <w:vAlign w:val="center"/>
            <w:hideMark/>
          </w:tcPr>
          <w:p w14:paraId="10C35BAA"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1,596</w:t>
            </w:r>
          </w:p>
        </w:tc>
        <w:tc>
          <w:tcPr>
            <w:tcW w:w="948" w:type="dxa"/>
            <w:noWrap/>
            <w:vAlign w:val="center"/>
            <w:hideMark/>
          </w:tcPr>
          <w:p w14:paraId="31A03843"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1,553</w:t>
            </w:r>
          </w:p>
        </w:tc>
        <w:tc>
          <w:tcPr>
            <w:tcW w:w="948" w:type="dxa"/>
            <w:noWrap/>
            <w:vAlign w:val="center"/>
            <w:hideMark/>
          </w:tcPr>
          <w:p w14:paraId="6A9B4252"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1,471</w:t>
            </w:r>
          </w:p>
        </w:tc>
        <w:tc>
          <w:tcPr>
            <w:tcW w:w="1017" w:type="dxa"/>
            <w:noWrap/>
            <w:vAlign w:val="center"/>
          </w:tcPr>
          <w:p w14:paraId="614C37C7"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1,565</w:t>
            </w:r>
          </w:p>
        </w:tc>
      </w:tr>
      <w:tr w:rsidR="00372CBE" w:rsidRPr="006B717C" w14:paraId="55FDF3A8" w14:textId="77777777" w:rsidTr="00FC607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560" w:type="dxa"/>
            <w:noWrap/>
            <w:hideMark/>
          </w:tcPr>
          <w:p w14:paraId="02950921" w14:textId="77777777" w:rsidR="00372CBE" w:rsidRPr="006B717C" w:rsidRDefault="00372CBE" w:rsidP="00FC6074">
            <w:pPr>
              <w:jc w:val="left"/>
              <w:rPr>
                <w:rFonts w:ascii="Arial" w:eastAsia="Times New Roman" w:hAnsi="Arial" w:cs="Arial"/>
                <w:b w:val="0"/>
                <w:bCs w:val="0"/>
                <w:color w:val="000000"/>
                <w:sz w:val="20"/>
                <w:szCs w:val="20"/>
                <w:lang w:eastAsia="en-IN"/>
              </w:rPr>
            </w:pPr>
            <w:r w:rsidRPr="00F12850">
              <w:t>Operating rate (%)</w:t>
            </w:r>
          </w:p>
        </w:tc>
        <w:tc>
          <w:tcPr>
            <w:tcW w:w="825" w:type="dxa"/>
            <w:noWrap/>
            <w:vAlign w:val="center"/>
            <w:hideMark/>
          </w:tcPr>
          <w:p w14:paraId="2A8BEE83"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81%</w:t>
            </w:r>
          </w:p>
        </w:tc>
        <w:tc>
          <w:tcPr>
            <w:tcW w:w="948" w:type="dxa"/>
            <w:noWrap/>
            <w:vAlign w:val="center"/>
            <w:hideMark/>
          </w:tcPr>
          <w:p w14:paraId="5549E1EC"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86%</w:t>
            </w:r>
          </w:p>
        </w:tc>
        <w:tc>
          <w:tcPr>
            <w:tcW w:w="948" w:type="dxa"/>
            <w:noWrap/>
            <w:vAlign w:val="center"/>
            <w:hideMark/>
          </w:tcPr>
          <w:p w14:paraId="0E6CEC69"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87%</w:t>
            </w:r>
          </w:p>
        </w:tc>
        <w:tc>
          <w:tcPr>
            <w:tcW w:w="948" w:type="dxa"/>
            <w:noWrap/>
            <w:vAlign w:val="center"/>
            <w:hideMark/>
          </w:tcPr>
          <w:p w14:paraId="03B62B2D"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95%</w:t>
            </w:r>
          </w:p>
        </w:tc>
        <w:tc>
          <w:tcPr>
            <w:tcW w:w="948" w:type="dxa"/>
            <w:noWrap/>
            <w:vAlign w:val="center"/>
            <w:hideMark/>
          </w:tcPr>
          <w:p w14:paraId="7EA30535"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88%</w:t>
            </w:r>
          </w:p>
        </w:tc>
        <w:tc>
          <w:tcPr>
            <w:tcW w:w="948" w:type="dxa"/>
            <w:noWrap/>
            <w:vAlign w:val="center"/>
            <w:hideMark/>
          </w:tcPr>
          <w:p w14:paraId="4F0BB45E"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86%</w:t>
            </w:r>
          </w:p>
        </w:tc>
        <w:tc>
          <w:tcPr>
            <w:tcW w:w="948" w:type="dxa"/>
            <w:noWrap/>
            <w:vAlign w:val="center"/>
            <w:hideMark/>
          </w:tcPr>
          <w:p w14:paraId="0F136C91"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81%</w:t>
            </w:r>
          </w:p>
        </w:tc>
        <w:tc>
          <w:tcPr>
            <w:tcW w:w="1017" w:type="dxa"/>
            <w:noWrap/>
            <w:vAlign w:val="center"/>
          </w:tcPr>
          <w:p w14:paraId="7738B829"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86%</w:t>
            </w:r>
          </w:p>
        </w:tc>
      </w:tr>
      <w:tr w:rsidR="00372CBE" w:rsidRPr="006B717C" w14:paraId="377CD2CB" w14:textId="77777777" w:rsidTr="00FC6074">
        <w:trPr>
          <w:trHeight w:val="344"/>
        </w:trPr>
        <w:tc>
          <w:tcPr>
            <w:cnfStyle w:val="001000000000" w:firstRow="0" w:lastRow="0" w:firstColumn="1" w:lastColumn="0" w:oddVBand="0" w:evenVBand="0" w:oddHBand="0" w:evenHBand="0" w:firstRowFirstColumn="0" w:firstRowLastColumn="0" w:lastRowFirstColumn="0" w:lastRowLastColumn="0"/>
            <w:tcW w:w="1560" w:type="dxa"/>
            <w:noWrap/>
            <w:hideMark/>
          </w:tcPr>
          <w:p w14:paraId="0A794A21" w14:textId="77777777" w:rsidR="00372CBE" w:rsidRPr="006B717C" w:rsidRDefault="00372CBE" w:rsidP="00FC6074">
            <w:pPr>
              <w:jc w:val="left"/>
              <w:rPr>
                <w:rFonts w:ascii="Arial" w:eastAsia="Times New Roman" w:hAnsi="Arial" w:cs="Arial"/>
                <w:b w:val="0"/>
                <w:bCs w:val="0"/>
                <w:color w:val="000000"/>
                <w:sz w:val="20"/>
                <w:szCs w:val="20"/>
                <w:lang w:eastAsia="en-IN"/>
              </w:rPr>
            </w:pPr>
            <w:r w:rsidRPr="00F12850">
              <w:t>Import</w:t>
            </w:r>
          </w:p>
        </w:tc>
        <w:tc>
          <w:tcPr>
            <w:tcW w:w="825" w:type="dxa"/>
            <w:noWrap/>
            <w:vAlign w:val="center"/>
            <w:hideMark/>
          </w:tcPr>
          <w:p w14:paraId="6A1D7C26"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0</w:t>
            </w:r>
          </w:p>
        </w:tc>
        <w:tc>
          <w:tcPr>
            <w:tcW w:w="948" w:type="dxa"/>
            <w:noWrap/>
            <w:vAlign w:val="center"/>
            <w:hideMark/>
          </w:tcPr>
          <w:p w14:paraId="0830A56F"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0</w:t>
            </w:r>
          </w:p>
        </w:tc>
        <w:tc>
          <w:tcPr>
            <w:tcW w:w="948" w:type="dxa"/>
            <w:noWrap/>
            <w:vAlign w:val="center"/>
            <w:hideMark/>
          </w:tcPr>
          <w:p w14:paraId="4D474ED1"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4</w:t>
            </w:r>
          </w:p>
        </w:tc>
        <w:tc>
          <w:tcPr>
            <w:tcW w:w="948" w:type="dxa"/>
            <w:noWrap/>
            <w:vAlign w:val="center"/>
            <w:hideMark/>
          </w:tcPr>
          <w:p w14:paraId="43A78A4F"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27</w:t>
            </w:r>
          </w:p>
        </w:tc>
        <w:tc>
          <w:tcPr>
            <w:tcW w:w="948" w:type="dxa"/>
            <w:noWrap/>
            <w:vAlign w:val="center"/>
            <w:hideMark/>
          </w:tcPr>
          <w:p w14:paraId="0D71BF23"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36</w:t>
            </w:r>
          </w:p>
        </w:tc>
        <w:tc>
          <w:tcPr>
            <w:tcW w:w="948" w:type="dxa"/>
            <w:noWrap/>
            <w:vAlign w:val="center"/>
            <w:hideMark/>
          </w:tcPr>
          <w:p w14:paraId="5FBE4B4C"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30</w:t>
            </w:r>
          </w:p>
        </w:tc>
        <w:tc>
          <w:tcPr>
            <w:tcW w:w="948" w:type="dxa"/>
            <w:noWrap/>
            <w:vAlign w:val="center"/>
            <w:hideMark/>
          </w:tcPr>
          <w:p w14:paraId="225B9B8C"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26</w:t>
            </w:r>
          </w:p>
        </w:tc>
        <w:tc>
          <w:tcPr>
            <w:tcW w:w="1017" w:type="dxa"/>
            <w:noWrap/>
            <w:vAlign w:val="center"/>
          </w:tcPr>
          <w:p w14:paraId="2F6B03C8"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r>
      <w:tr w:rsidR="00372CBE" w:rsidRPr="006B717C" w14:paraId="2A068A59" w14:textId="77777777" w:rsidTr="00FC607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560" w:type="dxa"/>
            <w:noWrap/>
            <w:hideMark/>
          </w:tcPr>
          <w:p w14:paraId="4AAF85FE" w14:textId="77777777" w:rsidR="00372CBE" w:rsidRPr="006B717C" w:rsidRDefault="00372CBE" w:rsidP="00FC6074">
            <w:pPr>
              <w:jc w:val="left"/>
              <w:rPr>
                <w:rFonts w:ascii="Arial" w:hAnsi="Arial" w:cs="Arial"/>
                <w:color w:val="000000"/>
                <w:sz w:val="20"/>
                <w:szCs w:val="20"/>
              </w:rPr>
            </w:pPr>
            <w:r w:rsidRPr="00F12850">
              <w:t>Export</w:t>
            </w:r>
          </w:p>
        </w:tc>
        <w:tc>
          <w:tcPr>
            <w:tcW w:w="825" w:type="dxa"/>
            <w:noWrap/>
            <w:vAlign w:val="center"/>
            <w:hideMark/>
          </w:tcPr>
          <w:p w14:paraId="4AB44FB8"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17</w:t>
            </w:r>
          </w:p>
        </w:tc>
        <w:tc>
          <w:tcPr>
            <w:tcW w:w="948" w:type="dxa"/>
            <w:noWrap/>
            <w:vAlign w:val="center"/>
            <w:hideMark/>
          </w:tcPr>
          <w:p w14:paraId="026315A5"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14</w:t>
            </w:r>
          </w:p>
        </w:tc>
        <w:tc>
          <w:tcPr>
            <w:tcW w:w="948" w:type="dxa"/>
            <w:noWrap/>
            <w:vAlign w:val="center"/>
            <w:hideMark/>
          </w:tcPr>
          <w:p w14:paraId="2E421F94"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11</w:t>
            </w:r>
          </w:p>
        </w:tc>
        <w:tc>
          <w:tcPr>
            <w:tcW w:w="948" w:type="dxa"/>
            <w:noWrap/>
            <w:vAlign w:val="center"/>
            <w:hideMark/>
          </w:tcPr>
          <w:p w14:paraId="39C232EE"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16</w:t>
            </w:r>
          </w:p>
        </w:tc>
        <w:tc>
          <w:tcPr>
            <w:tcW w:w="948" w:type="dxa"/>
            <w:noWrap/>
            <w:vAlign w:val="center"/>
            <w:hideMark/>
          </w:tcPr>
          <w:p w14:paraId="6A28ADD9"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11</w:t>
            </w:r>
          </w:p>
        </w:tc>
        <w:tc>
          <w:tcPr>
            <w:tcW w:w="948" w:type="dxa"/>
            <w:noWrap/>
            <w:vAlign w:val="center"/>
            <w:hideMark/>
          </w:tcPr>
          <w:p w14:paraId="35A2526C"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13</w:t>
            </w:r>
          </w:p>
        </w:tc>
        <w:tc>
          <w:tcPr>
            <w:tcW w:w="948" w:type="dxa"/>
            <w:noWrap/>
            <w:vAlign w:val="center"/>
            <w:hideMark/>
          </w:tcPr>
          <w:p w14:paraId="2F40C4FD"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12</w:t>
            </w:r>
          </w:p>
        </w:tc>
        <w:tc>
          <w:tcPr>
            <w:tcW w:w="1017" w:type="dxa"/>
            <w:noWrap/>
            <w:vAlign w:val="center"/>
          </w:tcPr>
          <w:p w14:paraId="62D1E9E3"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r>
      <w:tr w:rsidR="00372CBE" w:rsidRPr="006B717C" w14:paraId="651CDE67" w14:textId="77777777" w:rsidTr="00FC6074">
        <w:trPr>
          <w:trHeight w:val="344"/>
        </w:trPr>
        <w:tc>
          <w:tcPr>
            <w:cnfStyle w:val="001000000000" w:firstRow="0" w:lastRow="0" w:firstColumn="1" w:lastColumn="0" w:oddVBand="0" w:evenVBand="0" w:oddHBand="0" w:evenHBand="0" w:firstRowFirstColumn="0" w:firstRowLastColumn="0" w:lastRowFirstColumn="0" w:lastRowLastColumn="0"/>
            <w:tcW w:w="1560" w:type="dxa"/>
            <w:noWrap/>
          </w:tcPr>
          <w:p w14:paraId="57F64CDA" w14:textId="77777777" w:rsidR="00372CBE" w:rsidRPr="006B717C" w:rsidRDefault="00372CBE" w:rsidP="00FC6074">
            <w:pPr>
              <w:jc w:val="left"/>
              <w:rPr>
                <w:rFonts w:ascii="Arial" w:hAnsi="Arial" w:cs="Arial"/>
                <w:color w:val="000000"/>
                <w:sz w:val="20"/>
                <w:szCs w:val="20"/>
              </w:rPr>
            </w:pPr>
            <w:r w:rsidRPr="00F12850">
              <w:t>Inventory</w:t>
            </w:r>
          </w:p>
        </w:tc>
        <w:tc>
          <w:tcPr>
            <w:tcW w:w="825" w:type="dxa"/>
            <w:noWrap/>
            <w:vAlign w:val="center"/>
          </w:tcPr>
          <w:p w14:paraId="1EEF1CD7"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26</w:t>
            </w:r>
          </w:p>
        </w:tc>
        <w:tc>
          <w:tcPr>
            <w:tcW w:w="948" w:type="dxa"/>
            <w:noWrap/>
            <w:vAlign w:val="center"/>
          </w:tcPr>
          <w:p w14:paraId="56322F2F"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28</w:t>
            </w:r>
          </w:p>
        </w:tc>
        <w:tc>
          <w:tcPr>
            <w:tcW w:w="948" w:type="dxa"/>
            <w:noWrap/>
            <w:vAlign w:val="center"/>
          </w:tcPr>
          <w:p w14:paraId="5E48F810"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28</w:t>
            </w:r>
          </w:p>
        </w:tc>
        <w:tc>
          <w:tcPr>
            <w:tcW w:w="948" w:type="dxa"/>
            <w:noWrap/>
            <w:vAlign w:val="center"/>
          </w:tcPr>
          <w:p w14:paraId="30615D6C"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31</w:t>
            </w:r>
          </w:p>
        </w:tc>
        <w:tc>
          <w:tcPr>
            <w:tcW w:w="948" w:type="dxa"/>
            <w:noWrap/>
            <w:vAlign w:val="center"/>
          </w:tcPr>
          <w:p w14:paraId="2249C962"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32</w:t>
            </w:r>
          </w:p>
        </w:tc>
        <w:tc>
          <w:tcPr>
            <w:tcW w:w="948" w:type="dxa"/>
            <w:noWrap/>
            <w:vAlign w:val="center"/>
          </w:tcPr>
          <w:p w14:paraId="03BF8394"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31</w:t>
            </w:r>
          </w:p>
        </w:tc>
        <w:tc>
          <w:tcPr>
            <w:tcW w:w="948" w:type="dxa"/>
            <w:noWrap/>
            <w:vAlign w:val="center"/>
          </w:tcPr>
          <w:p w14:paraId="65278979"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29</w:t>
            </w:r>
          </w:p>
        </w:tc>
        <w:tc>
          <w:tcPr>
            <w:tcW w:w="1017" w:type="dxa"/>
            <w:noWrap/>
            <w:vAlign w:val="center"/>
          </w:tcPr>
          <w:p w14:paraId="38D1D673"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r>
      <w:tr w:rsidR="00372CBE" w:rsidRPr="006B717C" w14:paraId="64B9F307" w14:textId="77777777" w:rsidTr="00FC607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560" w:type="dxa"/>
            <w:noWrap/>
          </w:tcPr>
          <w:p w14:paraId="1F8D1373" w14:textId="77777777" w:rsidR="00372CBE" w:rsidRDefault="00372CBE" w:rsidP="00FC6074">
            <w:pPr>
              <w:jc w:val="left"/>
              <w:rPr>
                <w:rFonts w:ascii="Arial" w:hAnsi="Arial" w:cs="Arial"/>
                <w:color w:val="000000"/>
                <w:sz w:val="20"/>
                <w:szCs w:val="20"/>
              </w:rPr>
            </w:pPr>
            <w:r w:rsidRPr="00F12850">
              <w:t>Domestic Consumption</w:t>
            </w:r>
          </w:p>
        </w:tc>
        <w:tc>
          <w:tcPr>
            <w:tcW w:w="825" w:type="dxa"/>
            <w:noWrap/>
            <w:vAlign w:val="center"/>
          </w:tcPr>
          <w:p w14:paraId="022FEA30"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1,275</w:t>
            </w:r>
          </w:p>
        </w:tc>
        <w:tc>
          <w:tcPr>
            <w:tcW w:w="948" w:type="dxa"/>
            <w:noWrap/>
            <w:vAlign w:val="center"/>
          </w:tcPr>
          <w:p w14:paraId="0337EAE3"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1,357</w:t>
            </w:r>
          </w:p>
        </w:tc>
        <w:tc>
          <w:tcPr>
            <w:tcW w:w="948" w:type="dxa"/>
            <w:noWrap/>
            <w:vAlign w:val="center"/>
          </w:tcPr>
          <w:p w14:paraId="133AC9D5"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1,385</w:t>
            </w:r>
          </w:p>
        </w:tc>
        <w:tc>
          <w:tcPr>
            <w:tcW w:w="948" w:type="dxa"/>
            <w:noWrap/>
            <w:vAlign w:val="center"/>
          </w:tcPr>
          <w:p w14:paraId="515D9FCE"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1,527</w:t>
            </w:r>
          </w:p>
        </w:tc>
        <w:tc>
          <w:tcPr>
            <w:tcW w:w="948" w:type="dxa"/>
            <w:noWrap/>
            <w:vAlign w:val="center"/>
          </w:tcPr>
          <w:p w14:paraId="0FC8733B"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1,589</w:t>
            </w:r>
          </w:p>
        </w:tc>
        <w:tc>
          <w:tcPr>
            <w:tcW w:w="948" w:type="dxa"/>
            <w:noWrap/>
            <w:vAlign w:val="center"/>
          </w:tcPr>
          <w:p w14:paraId="17F95416"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1,539</w:t>
            </w:r>
          </w:p>
        </w:tc>
        <w:tc>
          <w:tcPr>
            <w:tcW w:w="948" w:type="dxa"/>
            <w:noWrap/>
            <w:vAlign w:val="center"/>
          </w:tcPr>
          <w:p w14:paraId="531B8591"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1,456</w:t>
            </w:r>
          </w:p>
        </w:tc>
        <w:tc>
          <w:tcPr>
            <w:tcW w:w="1017" w:type="dxa"/>
            <w:noWrap/>
            <w:vAlign w:val="center"/>
          </w:tcPr>
          <w:p w14:paraId="61DFE0A5"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1,660</w:t>
            </w:r>
          </w:p>
        </w:tc>
      </w:tr>
      <w:tr w:rsidR="00372CBE" w:rsidRPr="006B717C" w14:paraId="5E1085AD" w14:textId="77777777" w:rsidTr="00FC6074">
        <w:trPr>
          <w:trHeight w:val="344"/>
        </w:trPr>
        <w:tc>
          <w:tcPr>
            <w:cnfStyle w:val="001000000000" w:firstRow="0" w:lastRow="0" w:firstColumn="1" w:lastColumn="0" w:oddVBand="0" w:evenVBand="0" w:oddHBand="0" w:evenHBand="0" w:firstRowFirstColumn="0" w:firstRowLastColumn="0" w:lastRowFirstColumn="0" w:lastRowLastColumn="0"/>
            <w:tcW w:w="1560" w:type="dxa"/>
            <w:noWrap/>
          </w:tcPr>
          <w:p w14:paraId="4CAD529F" w14:textId="77777777" w:rsidR="00372CBE" w:rsidRDefault="00372CBE" w:rsidP="00FC6074">
            <w:pPr>
              <w:jc w:val="left"/>
              <w:rPr>
                <w:rFonts w:ascii="Arial" w:hAnsi="Arial" w:cs="Arial"/>
                <w:color w:val="000000"/>
                <w:sz w:val="20"/>
                <w:szCs w:val="20"/>
              </w:rPr>
            </w:pPr>
            <w:r w:rsidRPr="00F12850">
              <w:t>Demand Supply Gap</w:t>
            </w:r>
          </w:p>
        </w:tc>
        <w:tc>
          <w:tcPr>
            <w:tcW w:w="825" w:type="dxa"/>
            <w:noWrap/>
            <w:vAlign w:val="center"/>
          </w:tcPr>
          <w:p w14:paraId="30477A00"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w:t>
            </w:r>
          </w:p>
        </w:tc>
        <w:tc>
          <w:tcPr>
            <w:tcW w:w="948" w:type="dxa"/>
            <w:noWrap/>
            <w:vAlign w:val="center"/>
          </w:tcPr>
          <w:p w14:paraId="41201C7B"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w:t>
            </w:r>
          </w:p>
        </w:tc>
        <w:tc>
          <w:tcPr>
            <w:tcW w:w="948" w:type="dxa"/>
            <w:noWrap/>
            <w:vAlign w:val="center"/>
          </w:tcPr>
          <w:p w14:paraId="07F1634B"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w:t>
            </w:r>
          </w:p>
        </w:tc>
        <w:tc>
          <w:tcPr>
            <w:tcW w:w="948" w:type="dxa"/>
            <w:noWrap/>
            <w:vAlign w:val="center"/>
          </w:tcPr>
          <w:p w14:paraId="527AE818"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w:t>
            </w:r>
          </w:p>
        </w:tc>
        <w:tc>
          <w:tcPr>
            <w:tcW w:w="948" w:type="dxa"/>
            <w:noWrap/>
            <w:vAlign w:val="center"/>
          </w:tcPr>
          <w:p w14:paraId="5026D53B"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w:t>
            </w:r>
          </w:p>
        </w:tc>
        <w:tc>
          <w:tcPr>
            <w:tcW w:w="948" w:type="dxa"/>
            <w:noWrap/>
            <w:vAlign w:val="center"/>
          </w:tcPr>
          <w:p w14:paraId="7CCF2394"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w:t>
            </w:r>
          </w:p>
        </w:tc>
        <w:tc>
          <w:tcPr>
            <w:tcW w:w="948" w:type="dxa"/>
            <w:noWrap/>
            <w:vAlign w:val="center"/>
          </w:tcPr>
          <w:p w14:paraId="3194DB3A"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w:t>
            </w:r>
          </w:p>
        </w:tc>
        <w:tc>
          <w:tcPr>
            <w:tcW w:w="1017" w:type="dxa"/>
            <w:noWrap/>
            <w:vAlign w:val="center"/>
          </w:tcPr>
          <w:p w14:paraId="36AB20A7"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-95</w:t>
            </w:r>
          </w:p>
        </w:tc>
      </w:tr>
      <w:tr w:rsidR="00372CBE" w:rsidRPr="006B717C" w14:paraId="6E08C3CD" w14:textId="77777777" w:rsidTr="00FC607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560" w:type="dxa"/>
            <w:shd w:val="clear" w:color="auto" w:fill="000000" w:themeFill="text1"/>
            <w:noWrap/>
          </w:tcPr>
          <w:p w14:paraId="3AE523FA" w14:textId="77777777" w:rsidR="00372CBE" w:rsidRPr="006B717C" w:rsidRDefault="00372CBE" w:rsidP="00FC6074">
            <w:pPr>
              <w:jc w:val="left"/>
              <w:rPr>
                <w:rFonts w:ascii="Arial" w:eastAsia="Times New Roman" w:hAnsi="Arial" w:cs="Arial"/>
                <w:sz w:val="20"/>
                <w:szCs w:val="20"/>
                <w:lang w:eastAsia="en-IN"/>
              </w:rPr>
            </w:pPr>
          </w:p>
        </w:tc>
        <w:tc>
          <w:tcPr>
            <w:tcW w:w="825" w:type="dxa"/>
            <w:shd w:val="clear" w:color="auto" w:fill="000000" w:themeFill="text1"/>
            <w:noWrap/>
          </w:tcPr>
          <w:p w14:paraId="03A1F767" w14:textId="77777777" w:rsidR="00372CBE" w:rsidRPr="006B717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lang w:eastAsia="en-IN"/>
              </w:rPr>
            </w:pPr>
            <w:r w:rsidRPr="006B717C">
              <w:rPr>
                <w:rFonts w:ascii="Arial" w:eastAsia="Times New Roman" w:hAnsi="Arial" w:cs="Arial"/>
                <w:b/>
                <w:bCs/>
                <w:color w:val="FFFFFF" w:themeColor="background1"/>
                <w:sz w:val="20"/>
                <w:szCs w:val="20"/>
                <w:lang w:eastAsia="en-IN"/>
              </w:rPr>
              <w:t>FY23</w:t>
            </w:r>
          </w:p>
        </w:tc>
        <w:tc>
          <w:tcPr>
            <w:tcW w:w="948" w:type="dxa"/>
            <w:shd w:val="clear" w:color="auto" w:fill="000000" w:themeFill="text1"/>
            <w:noWrap/>
          </w:tcPr>
          <w:p w14:paraId="779CEC21" w14:textId="77777777" w:rsidR="00372CBE" w:rsidRPr="006B717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lang w:eastAsia="en-IN"/>
              </w:rPr>
            </w:pPr>
            <w:r w:rsidRPr="006B717C">
              <w:rPr>
                <w:rFonts w:ascii="Arial" w:eastAsia="Times New Roman" w:hAnsi="Arial" w:cs="Arial"/>
                <w:b/>
                <w:bCs/>
                <w:color w:val="FFFFFF" w:themeColor="background1"/>
                <w:sz w:val="20"/>
                <w:szCs w:val="20"/>
                <w:lang w:eastAsia="en-IN"/>
              </w:rPr>
              <w:t>FY24</w:t>
            </w:r>
          </w:p>
        </w:tc>
        <w:tc>
          <w:tcPr>
            <w:tcW w:w="948" w:type="dxa"/>
            <w:shd w:val="clear" w:color="auto" w:fill="000000" w:themeFill="text1"/>
            <w:noWrap/>
          </w:tcPr>
          <w:p w14:paraId="5A1B934A" w14:textId="77777777" w:rsidR="00372CBE" w:rsidRPr="006B717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lang w:eastAsia="en-IN"/>
              </w:rPr>
            </w:pPr>
            <w:r w:rsidRPr="006B717C">
              <w:rPr>
                <w:rFonts w:ascii="Arial" w:eastAsia="Times New Roman" w:hAnsi="Arial" w:cs="Arial"/>
                <w:b/>
                <w:bCs/>
                <w:color w:val="FFFFFF" w:themeColor="background1"/>
                <w:sz w:val="20"/>
                <w:szCs w:val="20"/>
                <w:lang w:eastAsia="en-IN"/>
              </w:rPr>
              <w:t>FY25</w:t>
            </w:r>
          </w:p>
        </w:tc>
        <w:tc>
          <w:tcPr>
            <w:tcW w:w="948" w:type="dxa"/>
            <w:shd w:val="clear" w:color="auto" w:fill="000000" w:themeFill="text1"/>
            <w:noWrap/>
          </w:tcPr>
          <w:p w14:paraId="6EEE6DE6" w14:textId="77777777" w:rsidR="00372CBE" w:rsidRPr="006B717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lang w:eastAsia="en-IN"/>
              </w:rPr>
            </w:pPr>
            <w:r w:rsidRPr="006B717C">
              <w:rPr>
                <w:rFonts w:ascii="Arial" w:eastAsia="Times New Roman" w:hAnsi="Arial" w:cs="Arial"/>
                <w:b/>
                <w:bCs/>
                <w:color w:val="FFFFFF" w:themeColor="background1"/>
                <w:sz w:val="20"/>
                <w:szCs w:val="20"/>
                <w:lang w:eastAsia="en-IN"/>
              </w:rPr>
              <w:t>FY26</w:t>
            </w:r>
          </w:p>
        </w:tc>
        <w:tc>
          <w:tcPr>
            <w:tcW w:w="948" w:type="dxa"/>
            <w:shd w:val="clear" w:color="auto" w:fill="000000" w:themeFill="text1"/>
            <w:noWrap/>
          </w:tcPr>
          <w:p w14:paraId="4BFAFF99" w14:textId="77777777" w:rsidR="00372CBE" w:rsidRPr="006B717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lang w:eastAsia="en-IN"/>
              </w:rPr>
            </w:pPr>
            <w:r w:rsidRPr="006B717C">
              <w:rPr>
                <w:rFonts w:ascii="Arial" w:eastAsia="Times New Roman" w:hAnsi="Arial" w:cs="Arial"/>
                <w:b/>
                <w:bCs/>
                <w:color w:val="FFFFFF" w:themeColor="background1"/>
                <w:sz w:val="20"/>
                <w:szCs w:val="20"/>
                <w:lang w:eastAsia="en-IN"/>
              </w:rPr>
              <w:t>FY27</w:t>
            </w:r>
          </w:p>
        </w:tc>
        <w:tc>
          <w:tcPr>
            <w:tcW w:w="948" w:type="dxa"/>
            <w:shd w:val="clear" w:color="auto" w:fill="000000" w:themeFill="text1"/>
            <w:noWrap/>
          </w:tcPr>
          <w:p w14:paraId="772C71E9" w14:textId="77777777" w:rsidR="00372CBE" w:rsidRPr="006B717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lang w:eastAsia="en-IN"/>
              </w:rPr>
            </w:pPr>
            <w:r w:rsidRPr="006B717C">
              <w:rPr>
                <w:rFonts w:ascii="Arial" w:eastAsia="Times New Roman" w:hAnsi="Arial" w:cs="Arial"/>
                <w:b/>
                <w:bCs/>
                <w:color w:val="FFFFFF" w:themeColor="background1"/>
                <w:sz w:val="20"/>
                <w:szCs w:val="20"/>
                <w:lang w:eastAsia="en-IN"/>
              </w:rPr>
              <w:t>FY28</w:t>
            </w:r>
          </w:p>
        </w:tc>
        <w:tc>
          <w:tcPr>
            <w:tcW w:w="948" w:type="dxa"/>
            <w:shd w:val="clear" w:color="auto" w:fill="000000" w:themeFill="text1"/>
            <w:noWrap/>
          </w:tcPr>
          <w:p w14:paraId="7F1AF5F8" w14:textId="77777777" w:rsidR="00372CBE" w:rsidRPr="006B717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lang w:eastAsia="en-IN"/>
              </w:rPr>
            </w:pPr>
            <w:r w:rsidRPr="006B717C">
              <w:rPr>
                <w:rFonts w:ascii="Arial" w:eastAsia="Times New Roman" w:hAnsi="Arial" w:cs="Arial"/>
                <w:b/>
                <w:bCs/>
                <w:color w:val="FFFFFF" w:themeColor="background1"/>
                <w:sz w:val="20"/>
                <w:szCs w:val="20"/>
                <w:lang w:eastAsia="en-IN"/>
              </w:rPr>
              <w:t>FY29</w:t>
            </w:r>
          </w:p>
        </w:tc>
        <w:tc>
          <w:tcPr>
            <w:tcW w:w="1017" w:type="dxa"/>
            <w:shd w:val="clear" w:color="auto" w:fill="000000" w:themeFill="text1"/>
            <w:noWrap/>
          </w:tcPr>
          <w:p w14:paraId="485B34E3" w14:textId="77777777" w:rsidR="00372CBE" w:rsidRPr="006B717C"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lang w:eastAsia="en-IN"/>
              </w:rPr>
            </w:pPr>
            <w:r w:rsidRPr="006B717C">
              <w:rPr>
                <w:rFonts w:ascii="Arial" w:eastAsia="Times New Roman" w:hAnsi="Arial" w:cs="Arial"/>
                <w:b/>
                <w:bCs/>
                <w:color w:val="FFFFFF" w:themeColor="background1"/>
                <w:sz w:val="20"/>
                <w:szCs w:val="20"/>
                <w:lang w:eastAsia="en-IN"/>
              </w:rPr>
              <w:t>FY30</w:t>
            </w:r>
          </w:p>
        </w:tc>
      </w:tr>
      <w:tr w:rsidR="00372CBE" w:rsidRPr="006B717C" w14:paraId="2FB7C68C" w14:textId="77777777" w:rsidTr="00FC6074">
        <w:trPr>
          <w:trHeight w:val="344"/>
        </w:trPr>
        <w:tc>
          <w:tcPr>
            <w:cnfStyle w:val="001000000000" w:firstRow="0" w:lastRow="0" w:firstColumn="1" w:lastColumn="0" w:oddVBand="0" w:evenVBand="0" w:oddHBand="0" w:evenHBand="0" w:firstRowFirstColumn="0" w:firstRowLastColumn="0" w:lastRowFirstColumn="0" w:lastRowLastColumn="0"/>
            <w:tcW w:w="1560" w:type="dxa"/>
            <w:noWrap/>
            <w:hideMark/>
          </w:tcPr>
          <w:p w14:paraId="614C796B" w14:textId="77777777" w:rsidR="00372CBE" w:rsidRPr="006B717C" w:rsidRDefault="00372CBE" w:rsidP="00FC6074">
            <w:pPr>
              <w:jc w:val="left"/>
              <w:rPr>
                <w:rFonts w:ascii="Arial" w:eastAsia="Times New Roman" w:hAnsi="Arial" w:cs="Arial"/>
                <w:b w:val="0"/>
                <w:bCs w:val="0"/>
                <w:color w:val="000000"/>
                <w:sz w:val="20"/>
                <w:szCs w:val="20"/>
                <w:lang w:eastAsia="en-IN"/>
              </w:rPr>
            </w:pPr>
            <w:r w:rsidRPr="00F12850">
              <w:t xml:space="preserve">Capacity </w:t>
            </w:r>
          </w:p>
        </w:tc>
        <w:tc>
          <w:tcPr>
            <w:tcW w:w="825" w:type="dxa"/>
            <w:noWrap/>
            <w:vAlign w:val="center"/>
          </w:tcPr>
          <w:p w14:paraId="4DDAF814"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1,814</w:t>
            </w:r>
          </w:p>
        </w:tc>
        <w:tc>
          <w:tcPr>
            <w:tcW w:w="948" w:type="dxa"/>
            <w:noWrap/>
            <w:vAlign w:val="center"/>
          </w:tcPr>
          <w:p w14:paraId="646BFAEB"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2,111</w:t>
            </w:r>
          </w:p>
        </w:tc>
        <w:tc>
          <w:tcPr>
            <w:tcW w:w="948" w:type="dxa"/>
            <w:noWrap/>
            <w:vAlign w:val="center"/>
          </w:tcPr>
          <w:p w14:paraId="1D85F98B"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2,177</w:t>
            </w:r>
          </w:p>
        </w:tc>
        <w:tc>
          <w:tcPr>
            <w:tcW w:w="948" w:type="dxa"/>
            <w:noWrap/>
            <w:vAlign w:val="center"/>
          </w:tcPr>
          <w:p w14:paraId="37C2F9C0"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2,177</w:t>
            </w:r>
          </w:p>
        </w:tc>
        <w:tc>
          <w:tcPr>
            <w:tcW w:w="948" w:type="dxa"/>
            <w:noWrap/>
            <w:vAlign w:val="center"/>
          </w:tcPr>
          <w:p w14:paraId="4DF413B0"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2,177</w:t>
            </w:r>
          </w:p>
        </w:tc>
        <w:tc>
          <w:tcPr>
            <w:tcW w:w="948" w:type="dxa"/>
            <w:noWrap/>
            <w:vAlign w:val="center"/>
          </w:tcPr>
          <w:p w14:paraId="27A43815"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2,177</w:t>
            </w:r>
          </w:p>
        </w:tc>
        <w:tc>
          <w:tcPr>
            <w:tcW w:w="948" w:type="dxa"/>
            <w:noWrap/>
            <w:vAlign w:val="center"/>
          </w:tcPr>
          <w:p w14:paraId="62083BBE"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2,177</w:t>
            </w:r>
          </w:p>
        </w:tc>
        <w:tc>
          <w:tcPr>
            <w:tcW w:w="1017" w:type="dxa"/>
            <w:noWrap/>
            <w:vAlign w:val="center"/>
            <w:hideMark/>
          </w:tcPr>
          <w:p w14:paraId="70E8D81D"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n-IN"/>
              </w:rPr>
            </w:pPr>
            <w:r>
              <w:rPr>
                <w:rFonts w:ascii="Arial" w:hAnsi="Arial" w:cs="Arial"/>
                <w:color w:val="000000"/>
                <w:sz w:val="20"/>
                <w:szCs w:val="20"/>
              </w:rPr>
              <w:t>2,177</w:t>
            </w:r>
          </w:p>
        </w:tc>
      </w:tr>
      <w:tr w:rsidR="00372CBE" w:rsidRPr="006B717C" w14:paraId="4C907367" w14:textId="77777777" w:rsidTr="00FC607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560" w:type="dxa"/>
            <w:noWrap/>
            <w:hideMark/>
          </w:tcPr>
          <w:p w14:paraId="3848C5FF" w14:textId="77777777" w:rsidR="00372CBE" w:rsidRPr="006B717C" w:rsidRDefault="00372CBE" w:rsidP="00FC6074">
            <w:pPr>
              <w:jc w:val="left"/>
              <w:rPr>
                <w:rFonts w:ascii="Arial" w:eastAsia="Times New Roman" w:hAnsi="Arial" w:cs="Arial"/>
                <w:b w:val="0"/>
                <w:bCs w:val="0"/>
                <w:color w:val="000000"/>
                <w:sz w:val="20"/>
                <w:szCs w:val="20"/>
                <w:lang w:eastAsia="en-IN"/>
              </w:rPr>
            </w:pPr>
            <w:r w:rsidRPr="00F12850">
              <w:t>Production</w:t>
            </w:r>
          </w:p>
        </w:tc>
        <w:tc>
          <w:tcPr>
            <w:tcW w:w="825" w:type="dxa"/>
            <w:noWrap/>
            <w:vAlign w:val="center"/>
          </w:tcPr>
          <w:p w14:paraId="5AE09902"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1,565</w:t>
            </w:r>
          </w:p>
        </w:tc>
        <w:tc>
          <w:tcPr>
            <w:tcW w:w="948" w:type="dxa"/>
            <w:noWrap/>
            <w:vAlign w:val="center"/>
          </w:tcPr>
          <w:p w14:paraId="755AC59A"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1,704</w:t>
            </w:r>
          </w:p>
        </w:tc>
        <w:tc>
          <w:tcPr>
            <w:tcW w:w="948" w:type="dxa"/>
            <w:noWrap/>
            <w:vAlign w:val="center"/>
          </w:tcPr>
          <w:p w14:paraId="365BAA05"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1,782</w:t>
            </w:r>
          </w:p>
        </w:tc>
        <w:tc>
          <w:tcPr>
            <w:tcW w:w="948" w:type="dxa"/>
            <w:noWrap/>
            <w:vAlign w:val="center"/>
          </w:tcPr>
          <w:p w14:paraId="75964C11"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1,852</w:t>
            </w:r>
          </w:p>
        </w:tc>
        <w:tc>
          <w:tcPr>
            <w:tcW w:w="948" w:type="dxa"/>
            <w:noWrap/>
            <w:vAlign w:val="center"/>
          </w:tcPr>
          <w:p w14:paraId="21F1289B"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1,904</w:t>
            </w:r>
          </w:p>
        </w:tc>
        <w:tc>
          <w:tcPr>
            <w:tcW w:w="948" w:type="dxa"/>
            <w:noWrap/>
            <w:vAlign w:val="center"/>
          </w:tcPr>
          <w:p w14:paraId="3BAF82AC"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1,904</w:t>
            </w:r>
          </w:p>
        </w:tc>
        <w:tc>
          <w:tcPr>
            <w:tcW w:w="948" w:type="dxa"/>
            <w:noWrap/>
            <w:vAlign w:val="center"/>
          </w:tcPr>
          <w:p w14:paraId="5734DB72"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1,931</w:t>
            </w:r>
          </w:p>
        </w:tc>
        <w:tc>
          <w:tcPr>
            <w:tcW w:w="1017" w:type="dxa"/>
            <w:noWrap/>
            <w:vAlign w:val="center"/>
            <w:hideMark/>
          </w:tcPr>
          <w:p w14:paraId="21D391E3"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1,931</w:t>
            </w:r>
          </w:p>
        </w:tc>
      </w:tr>
      <w:tr w:rsidR="00372CBE" w:rsidRPr="006B717C" w14:paraId="177B8EDF" w14:textId="77777777" w:rsidTr="00FC6074">
        <w:trPr>
          <w:trHeight w:val="344"/>
        </w:trPr>
        <w:tc>
          <w:tcPr>
            <w:cnfStyle w:val="001000000000" w:firstRow="0" w:lastRow="0" w:firstColumn="1" w:lastColumn="0" w:oddVBand="0" w:evenVBand="0" w:oddHBand="0" w:evenHBand="0" w:firstRowFirstColumn="0" w:firstRowLastColumn="0" w:lastRowFirstColumn="0" w:lastRowLastColumn="0"/>
            <w:tcW w:w="1560" w:type="dxa"/>
            <w:noWrap/>
            <w:hideMark/>
          </w:tcPr>
          <w:p w14:paraId="5CA80A43" w14:textId="77777777" w:rsidR="00372CBE" w:rsidRPr="006B717C" w:rsidRDefault="00372CBE" w:rsidP="00FC6074">
            <w:pPr>
              <w:jc w:val="left"/>
              <w:rPr>
                <w:rFonts w:ascii="Arial" w:eastAsia="Times New Roman" w:hAnsi="Arial" w:cs="Arial"/>
                <w:b w:val="0"/>
                <w:bCs w:val="0"/>
                <w:color w:val="000000"/>
                <w:sz w:val="20"/>
                <w:szCs w:val="20"/>
                <w:lang w:eastAsia="en-IN"/>
              </w:rPr>
            </w:pPr>
            <w:r w:rsidRPr="00F12850">
              <w:t>Operating rate (%)</w:t>
            </w:r>
          </w:p>
        </w:tc>
        <w:tc>
          <w:tcPr>
            <w:tcW w:w="825" w:type="dxa"/>
            <w:noWrap/>
            <w:vAlign w:val="center"/>
          </w:tcPr>
          <w:p w14:paraId="359E8FFF"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86%</w:t>
            </w:r>
          </w:p>
        </w:tc>
        <w:tc>
          <w:tcPr>
            <w:tcW w:w="948" w:type="dxa"/>
            <w:noWrap/>
            <w:vAlign w:val="center"/>
          </w:tcPr>
          <w:p w14:paraId="1F06F372"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81%</w:t>
            </w:r>
          </w:p>
        </w:tc>
        <w:tc>
          <w:tcPr>
            <w:tcW w:w="948" w:type="dxa"/>
            <w:noWrap/>
            <w:vAlign w:val="center"/>
          </w:tcPr>
          <w:p w14:paraId="68B60CAA"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82%</w:t>
            </w:r>
          </w:p>
        </w:tc>
        <w:tc>
          <w:tcPr>
            <w:tcW w:w="948" w:type="dxa"/>
            <w:noWrap/>
            <w:vAlign w:val="center"/>
          </w:tcPr>
          <w:p w14:paraId="2B10D510"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85%</w:t>
            </w:r>
          </w:p>
        </w:tc>
        <w:tc>
          <w:tcPr>
            <w:tcW w:w="948" w:type="dxa"/>
            <w:noWrap/>
            <w:vAlign w:val="center"/>
          </w:tcPr>
          <w:p w14:paraId="3FCA9197"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87%</w:t>
            </w:r>
          </w:p>
        </w:tc>
        <w:tc>
          <w:tcPr>
            <w:tcW w:w="948" w:type="dxa"/>
            <w:noWrap/>
            <w:vAlign w:val="center"/>
          </w:tcPr>
          <w:p w14:paraId="59403255"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87%</w:t>
            </w:r>
          </w:p>
        </w:tc>
        <w:tc>
          <w:tcPr>
            <w:tcW w:w="948" w:type="dxa"/>
            <w:noWrap/>
            <w:vAlign w:val="center"/>
          </w:tcPr>
          <w:p w14:paraId="0ED7D6FA"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89%</w:t>
            </w:r>
          </w:p>
        </w:tc>
        <w:tc>
          <w:tcPr>
            <w:tcW w:w="1017" w:type="dxa"/>
            <w:noWrap/>
            <w:vAlign w:val="center"/>
            <w:hideMark/>
          </w:tcPr>
          <w:p w14:paraId="095EDE1C"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89%</w:t>
            </w:r>
          </w:p>
        </w:tc>
      </w:tr>
      <w:tr w:rsidR="00372CBE" w:rsidRPr="006B717C" w14:paraId="766765F2" w14:textId="77777777" w:rsidTr="00FC607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560" w:type="dxa"/>
            <w:noWrap/>
            <w:hideMark/>
          </w:tcPr>
          <w:p w14:paraId="7A24CB6A" w14:textId="77777777" w:rsidR="00372CBE" w:rsidRPr="006B717C" w:rsidRDefault="00372CBE" w:rsidP="00FC6074">
            <w:pPr>
              <w:jc w:val="left"/>
              <w:rPr>
                <w:rFonts w:ascii="Arial" w:eastAsia="Times New Roman" w:hAnsi="Arial" w:cs="Arial"/>
                <w:b w:val="0"/>
                <w:bCs w:val="0"/>
                <w:color w:val="000000"/>
                <w:sz w:val="20"/>
                <w:szCs w:val="20"/>
                <w:lang w:eastAsia="en-IN"/>
              </w:rPr>
            </w:pPr>
            <w:r w:rsidRPr="00F12850">
              <w:t>Import</w:t>
            </w:r>
          </w:p>
        </w:tc>
        <w:tc>
          <w:tcPr>
            <w:tcW w:w="825" w:type="dxa"/>
            <w:noWrap/>
            <w:vAlign w:val="center"/>
          </w:tcPr>
          <w:p w14:paraId="709C8981"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48" w:type="dxa"/>
            <w:noWrap/>
            <w:vAlign w:val="center"/>
          </w:tcPr>
          <w:p w14:paraId="40541E90"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48" w:type="dxa"/>
            <w:noWrap/>
            <w:vAlign w:val="center"/>
          </w:tcPr>
          <w:p w14:paraId="76254829"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48" w:type="dxa"/>
            <w:noWrap/>
            <w:vAlign w:val="center"/>
          </w:tcPr>
          <w:p w14:paraId="0F4E4289"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48" w:type="dxa"/>
            <w:noWrap/>
            <w:vAlign w:val="center"/>
          </w:tcPr>
          <w:p w14:paraId="485B3C23"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48" w:type="dxa"/>
            <w:noWrap/>
            <w:vAlign w:val="center"/>
          </w:tcPr>
          <w:p w14:paraId="6F1EF7A8"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48" w:type="dxa"/>
            <w:noWrap/>
            <w:vAlign w:val="center"/>
          </w:tcPr>
          <w:p w14:paraId="120FEC48"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1017" w:type="dxa"/>
            <w:noWrap/>
            <w:vAlign w:val="center"/>
            <w:hideMark/>
          </w:tcPr>
          <w:p w14:paraId="07E85090"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r>
      <w:tr w:rsidR="00372CBE" w:rsidRPr="006B717C" w14:paraId="53F41A86" w14:textId="77777777" w:rsidTr="00FC6074">
        <w:trPr>
          <w:trHeight w:val="344"/>
        </w:trPr>
        <w:tc>
          <w:tcPr>
            <w:cnfStyle w:val="001000000000" w:firstRow="0" w:lastRow="0" w:firstColumn="1" w:lastColumn="0" w:oddVBand="0" w:evenVBand="0" w:oddHBand="0" w:evenHBand="0" w:firstRowFirstColumn="0" w:firstRowLastColumn="0" w:lastRowFirstColumn="0" w:lastRowLastColumn="0"/>
            <w:tcW w:w="1560" w:type="dxa"/>
            <w:noWrap/>
            <w:hideMark/>
          </w:tcPr>
          <w:p w14:paraId="77BEF99C" w14:textId="77777777" w:rsidR="00372CBE" w:rsidRPr="006B717C" w:rsidRDefault="00372CBE" w:rsidP="00FC6074">
            <w:pPr>
              <w:jc w:val="left"/>
              <w:rPr>
                <w:rFonts w:ascii="Arial" w:hAnsi="Arial" w:cs="Arial"/>
                <w:color w:val="000000"/>
                <w:sz w:val="20"/>
                <w:szCs w:val="20"/>
              </w:rPr>
            </w:pPr>
            <w:r w:rsidRPr="00F12850">
              <w:t>Export</w:t>
            </w:r>
          </w:p>
        </w:tc>
        <w:tc>
          <w:tcPr>
            <w:tcW w:w="825" w:type="dxa"/>
            <w:noWrap/>
            <w:vAlign w:val="center"/>
          </w:tcPr>
          <w:p w14:paraId="747AC9E2"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48" w:type="dxa"/>
            <w:noWrap/>
            <w:vAlign w:val="center"/>
          </w:tcPr>
          <w:p w14:paraId="259FD8D1"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48" w:type="dxa"/>
            <w:noWrap/>
            <w:vAlign w:val="center"/>
          </w:tcPr>
          <w:p w14:paraId="004D8B31"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48" w:type="dxa"/>
            <w:noWrap/>
            <w:vAlign w:val="center"/>
          </w:tcPr>
          <w:p w14:paraId="39E1924B"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48" w:type="dxa"/>
            <w:noWrap/>
            <w:vAlign w:val="center"/>
          </w:tcPr>
          <w:p w14:paraId="1DB629A1"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48" w:type="dxa"/>
            <w:noWrap/>
            <w:vAlign w:val="center"/>
          </w:tcPr>
          <w:p w14:paraId="7067DA4E"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948" w:type="dxa"/>
            <w:noWrap/>
            <w:vAlign w:val="center"/>
          </w:tcPr>
          <w:p w14:paraId="5B2ED3DA"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c>
          <w:tcPr>
            <w:tcW w:w="1017" w:type="dxa"/>
            <w:noWrap/>
            <w:vAlign w:val="center"/>
            <w:hideMark/>
          </w:tcPr>
          <w:p w14:paraId="2E82333B"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IN"/>
              </w:rPr>
            </w:pPr>
            <w:r>
              <w:rPr>
                <w:rFonts w:ascii="Arial" w:hAnsi="Arial" w:cs="Arial"/>
                <w:color w:val="000000"/>
                <w:sz w:val="20"/>
                <w:szCs w:val="20"/>
              </w:rPr>
              <w:t>-</w:t>
            </w:r>
          </w:p>
        </w:tc>
      </w:tr>
      <w:tr w:rsidR="00372CBE" w:rsidRPr="006B717C" w14:paraId="346E3400" w14:textId="77777777" w:rsidTr="00FC607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560" w:type="dxa"/>
            <w:noWrap/>
          </w:tcPr>
          <w:p w14:paraId="56AA7A71" w14:textId="77777777" w:rsidR="00372CBE" w:rsidRPr="006B717C" w:rsidRDefault="00372CBE" w:rsidP="00FC6074">
            <w:pPr>
              <w:jc w:val="left"/>
              <w:rPr>
                <w:rFonts w:ascii="Arial" w:hAnsi="Arial" w:cs="Arial"/>
                <w:color w:val="000000"/>
                <w:sz w:val="20"/>
                <w:szCs w:val="20"/>
              </w:rPr>
            </w:pPr>
            <w:r w:rsidRPr="00F12850">
              <w:t>Inventory</w:t>
            </w:r>
          </w:p>
        </w:tc>
        <w:tc>
          <w:tcPr>
            <w:tcW w:w="825" w:type="dxa"/>
            <w:noWrap/>
            <w:vAlign w:val="center"/>
          </w:tcPr>
          <w:p w14:paraId="6528333D"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c>
          <w:tcPr>
            <w:tcW w:w="948" w:type="dxa"/>
            <w:noWrap/>
            <w:vAlign w:val="center"/>
          </w:tcPr>
          <w:p w14:paraId="5242A478"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c>
          <w:tcPr>
            <w:tcW w:w="948" w:type="dxa"/>
            <w:noWrap/>
            <w:vAlign w:val="center"/>
          </w:tcPr>
          <w:p w14:paraId="61AC6C5A"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c>
          <w:tcPr>
            <w:tcW w:w="948" w:type="dxa"/>
            <w:noWrap/>
            <w:vAlign w:val="center"/>
          </w:tcPr>
          <w:p w14:paraId="2EC5B3F4"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c>
          <w:tcPr>
            <w:tcW w:w="948" w:type="dxa"/>
            <w:noWrap/>
            <w:vAlign w:val="center"/>
          </w:tcPr>
          <w:p w14:paraId="719569C2"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c>
          <w:tcPr>
            <w:tcW w:w="948" w:type="dxa"/>
            <w:noWrap/>
            <w:vAlign w:val="center"/>
          </w:tcPr>
          <w:p w14:paraId="0C073AAE"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c>
          <w:tcPr>
            <w:tcW w:w="948" w:type="dxa"/>
            <w:noWrap/>
            <w:vAlign w:val="center"/>
          </w:tcPr>
          <w:p w14:paraId="0C62DACA"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c>
          <w:tcPr>
            <w:tcW w:w="1017" w:type="dxa"/>
            <w:noWrap/>
            <w:vAlign w:val="center"/>
          </w:tcPr>
          <w:p w14:paraId="477025FD"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r>
      <w:tr w:rsidR="00372CBE" w:rsidRPr="006B717C" w14:paraId="246AFA50" w14:textId="77777777" w:rsidTr="00FC6074">
        <w:trPr>
          <w:trHeight w:val="344"/>
        </w:trPr>
        <w:tc>
          <w:tcPr>
            <w:cnfStyle w:val="001000000000" w:firstRow="0" w:lastRow="0" w:firstColumn="1" w:lastColumn="0" w:oddVBand="0" w:evenVBand="0" w:oddHBand="0" w:evenHBand="0" w:firstRowFirstColumn="0" w:firstRowLastColumn="0" w:lastRowFirstColumn="0" w:lastRowLastColumn="0"/>
            <w:tcW w:w="1560" w:type="dxa"/>
            <w:noWrap/>
          </w:tcPr>
          <w:p w14:paraId="02CDBCB8" w14:textId="77777777" w:rsidR="00372CBE" w:rsidRDefault="00372CBE" w:rsidP="00FC6074">
            <w:pPr>
              <w:jc w:val="left"/>
              <w:rPr>
                <w:rFonts w:ascii="Arial" w:hAnsi="Arial" w:cs="Arial"/>
                <w:color w:val="000000"/>
                <w:sz w:val="20"/>
                <w:szCs w:val="20"/>
              </w:rPr>
            </w:pPr>
            <w:r w:rsidRPr="00F12850">
              <w:t>Domestic Consumption</w:t>
            </w:r>
          </w:p>
        </w:tc>
        <w:tc>
          <w:tcPr>
            <w:tcW w:w="825" w:type="dxa"/>
            <w:noWrap/>
            <w:vAlign w:val="center"/>
          </w:tcPr>
          <w:p w14:paraId="29CD94B8"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1,797</w:t>
            </w:r>
          </w:p>
        </w:tc>
        <w:tc>
          <w:tcPr>
            <w:tcW w:w="948" w:type="dxa"/>
            <w:noWrap/>
            <w:vAlign w:val="center"/>
          </w:tcPr>
          <w:p w14:paraId="4ECF2153"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1,950</w:t>
            </w:r>
          </w:p>
        </w:tc>
        <w:tc>
          <w:tcPr>
            <w:tcW w:w="948" w:type="dxa"/>
            <w:noWrap/>
            <w:vAlign w:val="center"/>
          </w:tcPr>
          <w:p w14:paraId="7B3E4CC2"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2,250</w:t>
            </w:r>
          </w:p>
        </w:tc>
        <w:tc>
          <w:tcPr>
            <w:tcW w:w="948" w:type="dxa"/>
            <w:noWrap/>
            <w:vAlign w:val="center"/>
          </w:tcPr>
          <w:p w14:paraId="2013A5FD"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2,268</w:t>
            </w:r>
          </w:p>
        </w:tc>
        <w:tc>
          <w:tcPr>
            <w:tcW w:w="948" w:type="dxa"/>
            <w:noWrap/>
            <w:vAlign w:val="center"/>
          </w:tcPr>
          <w:p w14:paraId="2CD3A9F6"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2,293</w:t>
            </w:r>
          </w:p>
        </w:tc>
        <w:tc>
          <w:tcPr>
            <w:tcW w:w="948" w:type="dxa"/>
            <w:noWrap/>
            <w:vAlign w:val="center"/>
          </w:tcPr>
          <w:p w14:paraId="4F2C0E0B"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2,325</w:t>
            </w:r>
          </w:p>
        </w:tc>
        <w:tc>
          <w:tcPr>
            <w:tcW w:w="948" w:type="dxa"/>
            <w:noWrap/>
            <w:vAlign w:val="center"/>
          </w:tcPr>
          <w:p w14:paraId="6823A75E"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2,365</w:t>
            </w:r>
          </w:p>
        </w:tc>
        <w:tc>
          <w:tcPr>
            <w:tcW w:w="1017" w:type="dxa"/>
            <w:noWrap/>
            <w:vAlign w:val="center"/>
          </w:tcPr>
          <w:p w14:paraId="3AD8A627" w14:textId="77777777" w:rsidR="00372CBE" w:rsidRPr="00F175A2" w:rsidRDefault="00372CBE" w:rsidP="00FC60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2,414</w:t>
            </w:r>
          </w:p>
        </w:tc>
      </w:tr>
      <w:tr w:rsidR="00372CBE" w:rsidRPr="006B717C" w14:paraId="2979C531" w14:textId="77777777" w:rsidTr="00FC607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560" w:type="dxa"/>
            <w:noWrap/>
          </w:tcPr>
          <w:p w14:paraId="3711A83A" w14:textId="77777777" w:rsidR="00372CBE" w:rsidRDefault="00372CBE" w:rsidP="00FC6074">
            <w:pPr>
              <w:jc w:val="left"/>
              <w:rPr>
                <w:rFonts w:ascii="Arial" w:hAnsi="Arial" w:cs="Arial"/>
                <w:color w:val="000000"/>
                <w:sz w:val="20"/>
                <w:szCs w:val="20"/>
              </w:rPr>
            </w:pPr>
            <w:r w:rsidRPr="00F12850">
              <w:t>Demand Supply Gap</w:t>
            </w:r>
          </w:p>
        </w:tc>
        <w:tc>
          <w:tcPr>
            <w:tcW w:w="825" w:type="dxa"/>
            <w:noWrap/>
            <w:vAlign w:val="center"/>
          </w:tcPr>
          <w:p w14:paraId="3B6F98C1"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-232</w:t>
            </w:r>
          </w:p>
        </w:tc>
        <w:tc>
          <w:tcPr>
            <w:tcW w:w="948" w:type="dxa"/>
            <w:noWrap/>
            <w:vAlign w:val="center"/>
          </w:tcPr>
          <w:p w14:paraId="4343FC3B"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-246</w:t>
            </w:r>
          </w:p>
        </w:tc>
        <w:tc>
          <w:tcPr>
            <w:tcW w:w="948" w:type="dxa"/>
            <w:noWrap/>
            <w:vAlign w:val="center"/>
          </w:tcPr>
          <w:p w14:paraId="22302E4A"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-468</w:t>
            </w:r>
          </w:p>
        </w:tc>
        <w:tc>
          <w:tcPr>
            <w:tcW w:w="948" w:type="dxa"/>
            <w:noWrap/>
            <w:vAlign w:val="center"/>
          </w:tcPr>
          <w:p w14:paraId="2D6C91F8"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-416</w:t>
            </w:r>
          </w:p>
        </w:tc>
        <w:tc>
          <w:tcPr>
            <w:tcW w:w="948" w:type="dxa"/>
            <w:noWrap/>
            <w:vAlign w:val="center"/>
          </w:tcPr>
          <w:p w14:paraId="39289CB4"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-389</w:t>
            </w:r>
          </w:p>
        </w:tc>
        <w:tc>
          <w:tcPr>
            <w:tcW w:w="948" w:type="dxa"/>
            <w:noWrap/>
            <w:vAlign w:val="center"/>
          </w:tcPr>
          <w:p w14:paraId="66107569"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-421</w:t>
            </w:r>
          </w:p>
        </w:tc>
        <w:tc>
          <w:tcPr>
            <w:tcW w:w="948" w:type="dxa"/>
            <w:noWrap/>
            <w:vAlign w:val="center"/>
          </w:tcPr>
          <w:p w14:paraId="20753D0D"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-433</w:t>
            </w:r>
          </w:p>
        </w:tc>
        <w:tc>
          <w:tcPr>
            <w:tcW w:w="1017" w:type="dxa"/>
            <w:noWrap/>
            <w:vAlign w:val="center"/>
          </w:tcPr>
          <w:p w14:paraId="4CB3D185" w14:textId="77777777" w:rsidR="00372CBE" w:rsidRPr="00F175A2" w:rsidRDefault="00372CBE" w:rsidP="00FC60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-483</w:t>
            </w:r>
          </w:p>
        </w:tc>
      </w:tr>
    </w:tbl>
    <w:p w14:paraId="3F8EB587" w14:textId="77777777" w:rsidR="00372CBE" w:rsidRPr="0051630A" w:rsidRDefault="00372CBE" w:rsidP="00372CBE">
      <w:pPr>
        <w:rPr>
          <w:rFonts w:ascii="Arial" w:eastAsia="Times New Roman" w:hAnsi="Arial" w:cs="Arial"/>
          <w:i/>
          <w:iCs/>
          <w:sz w:val="16"/>
          <w:szCs w:val="16"/>
          <w:lang w:eastAsia="en-IN"/>
        </w:rPr>
      </w:pPr>
      <w:r w:rsidRPr="00DD1D81">
        <w:rPr>
          <w:rFonts w:ascii="Arial" w:eastAsia="Times New Roman" w:hAnsi="Arial" w:cs="Arial"/>
          <w:i/>
          <w:iCs/>
          <w:sz w:val="16"/>
          <w:szCs w:val="16"/>
          <w:lang w:eastAsia="en-IN"/>
        </w:rPr>
        <w:t>References: TechSci Analysis, Secondary Sources, Primary Interviews</w:t>
      </w:r>
    </w:p>
    <w:p w14:paraId="60D6D5E1" w14:textId="77777777" w:rsidR="00372CBE" w:rsidRDefault="00372CBE" w:rsidP="00372CBE">
      <w:pPr>
        <w:rPr>
          <w:rFonts w:ascii="Arial" w:hAnsi="Arial" w:cs="Arial"/>
          <w:sz w:val="20"/>
          <w:szCs w:val="20"/>
          <w:lang w:val="en-US"/>
        </w:rPr>
      </w:pPr>
      <w:r w:rsidRPr="00731FA6">
        <w:rPr>
          <w:rFonts w:ascii="Arial" w:hAnsi="Arial" w:cs="Arial"/>
          <w:sz w:val="20"/>
          <w:szCs w:val="20"/>
          <w:lang w:val="en-US"/>
        </w:rPr>
        <w:t>As of FY2022 there is demand-supply gap in weak nitric acid; there is a</w:t>
      </w:r>
      <w:r>
        <w:rPr>
          <w:rFonts w:ascii="Arial" w:hAnsi="Arial" w:cs="Arial"/>
          <w:sz w:val="20"/>
          <w:szCs w:val="20"/>
          <w:lang w:val="en-US"/>
        </w:rPr>
        <w:t xml:space="preserve"> shortage</w:t>
      </w:r>
      <w:r w:rsidRPr="00731FA6">
        <w:rPr>
          <w:rFonts w:ascii="Arial" w:hAnsi="Arial" w:cs="Arial"/>
          <w:sz w:val="20"/>
          <w:szCs w:val="20"/>
          <w:lang w:val="en-US"/>
        </w:rPr>
        <w:t xml:space="preserve"> of supply by </w:t>
      </w:r>
      <w:r>
        <w:rPr>
          <w:rFonts w:ascii="Arial" w:hAnsi="Arial" w:cs="Arial"/>
          <w:sz w:val="20"/>
          <w:szCs w:val="20"/>
          <w:lang w:val="en-US"/>
        </w:rPr>
        <w:t xml:space="preserve">95 </w:t>
      </w:r>
      <w:r w:rsidRPr="00731FA6">
        <w:rPr>
          <w:rFonts w:ascii="Arial" w:hAnsi="Arial" w:cs="Arial"/>
          <w:sz w:val="20"/>
          <w:szCs w:val="20"/>
          <w:lang w:val="en-US"/>
        </w:rPr>
        <w:t xml:space="preserve">thousand metric tons. However, the gap is expected to increase in the forecast period owing to the </w:t>
      </w:r>
      <w:r w:rsidRPr="00731FA6">
        <w:rPr>
          <w:rFonts w:ascii="Arial" w:hAnsi="Arial" w:cs="Arial"/>
          <w:sz w:val="20"/>
          <w:szCs w:val="20"/>
          <w:lang w:val="en-US"/>
        </w:rPr>
        <w:lastRenderedPageBreak/>
        <w:t xml:space="preserve">increasing demand from ammonia nitrate </w:t>
      </w:r>
      <w:r>
        <w:rPr>
          <w:rFonts w:ascii="Arial" w:hAnsi="Arial" w:cs="Arial"/>
          <w:sz w:val="20"/>
          <w:szCs w:val="20"/>
          <w:lang w:val="en-US"/>
        </w:rPr>
        <w:t xml:space="preserve">and </w:t>
      </w:r>
      <w:r w:rsidRPr="00731FA6">
        <w:rPr>
          <w:rFonts w:ascii="Arial" w:hAnsi="Arial" w:cs="Arial"/>
          <w:sz w:val="20"/>
          <w:szCs w:val="20"/>
          <w:lang w:val="en-US"/>
        </w:rPr>
        <w:t xml:space="preserve">fertilizers applications sectors. The market is estimated to observe a demand-supply gap of </w:t>
      </w:r>
      <w:r>
        <w:rPr>
          <w:rFonts w:ascii="Arial" w:hAnsi="Arial" w:cs="Arial"/>
          <w:sz w:val="20"/>
          <w:szCs w:val="20"/>
          <w:lang w:val="en-US"/>
        </w:rPr>
        <w:t>483</w:t>
      </w:r>
      <w:r w:rsidRPr="00731FA6">
        <w:rPr>
          <w:rFonts w:ascii="Arial" w:hAnsi="Arial" w:cs="Arial"/>
          <w:sz w:val="20"/>
          <w:szCs w:val="20"/>
          <w:lang w:val="en-US"/>
        </w:rPr>
        <w:t xml:space="preserve"> thousand metric by FY2030.</w:t>
      </w:r>
    </w:p>
    <w:p w14:paraId="2CD810C6" w14:textId="77777777" w:rsidR="00372CBE" w:rsidRDefault="00372CBE" w:rsidP="00372CBE">
      <w:pPr>
        <w:shd w:val="clear" w:color="auto" w:fill="F4B083" w:themeFill="accent2" w:themeFillTint="99"/>
        <w:rPr>
          <w:rFonts w:ascii="Arial" w:hAnsi="Arial" w:cs="Arial"/>
          <w:sz w:val="20"/>
          <w:szCs w:val="20"/>
          <w:lang w:val="en-US"/>
        </w:rPr>
      </w:pPr>
      <w:r w:rsidRPr="00E8281F">
        <w:rPr>
          <w:rFonts w:ascii="Arial" w:hAnsi="Arial" w:cs="Arial"/>
          <w:sz w:val="20"/>
          <w:szCs w:val="20"/>
          <w:lang w:val="en-US"/>
        </w:rPr>
        <w:t>A high demand-supply gap exists starting from 95KMT in 2022 and reaching 483KMT in 2030</w:t>
      </w:r>
    </w:p>
    <w:p w14:paraId="6615681C" w14:textId="77777777" w:rsidR="00F07CF3" w:rsidRPr="00372CBE" w:rsidRDefault="00F07CF3" w:rsidP="00372CBE">
      <w:pPr>
        <w:jc w:val="left"/>
        <w:rPr>
          <w:rFonts w:ascii="Arial" w:hAnsi="Arial" w:cs="Arial"/>
          <w:color w:val="000000" w:themeColor="text1"/>
          <w:sz w:val="20"/>
          <w:szCs w:val="20"/>
        </w:rPr>
      </w:pPr>
    </w:p>
    <w:p w14:paraId="49F04ACE" w14:textId="77777777" w:rsidR="00372CBE" w:rsidRPr="00731FA6" w:rsidRDefault="00372CBE" w:rsidP="00372CBE">
      <w:pPr>
        <w:shd w:val="clear" w:color="auto" w:fill="000000" w:themeFill="text1"/>
        <w:rPr>
          <w:rFonts w:ascii="Arial" w:eastAsia="Times New Roman" w:hAnsi="Arial" w:cs="Arial"/>
          <w:b/>
          <w:bCs/>
          <w:color w:val="FFFFFF" w:themeColor="background1"/>
          <w:sz w:val="20"/>
          <w:szCs w:val="20"/>
          <w:lang w:eastAsia="en-IN"/>
        </w:rPr>
      </w:pPr>
      <w:r w:rsidRPr="00731FA6">
        <w:rPr>
          <w:rFonts w:ascii="Arial" w:eastAsia="Times New Roman" w:hAnsi="Arial" w:cs="Arial"/>
          <w:b/>
          <w:bCs/>
          <w:color w:val="FFFFFF" w:themeColor="background1"/>
          <w:sz w:val="20"/>
          <w:szCs w:val="20"/>
          <w:lang w:eastAsia="en-IN"/>
        </w:rPr>
        <w:t>Strategic Relevance of Proposed Locations Shahjahanpur Vs Hazira</w:t>
      </w:r>
    </w:p>
    <w:p w14:paraId="227299B4" w14:textId="77777777" w:rsidR="00372CBE" w:rsidRPr="00731FA6" w:rsidRDefault="00372CBE" w:rsidP="00372CBE">
      <w:pPr>
        <w:rPr>
          <w:rFonts w:ascii="Arial" w:eastAsia="Times New Roman" w:hAnsi="Arial" w:cs="Arial"/>
          <w:b/>
          <w:bCs/>
          <w:color w:val="000000" w:themeColor="text1"/>
          <w:sz w:val="20"/>
          <w:szCs w:val="20"/>
          <w:lang w:eastAsia="en-IN"/>
        </w:rPr>
      </w:pPr>
    </w:p>
    <w:p w14:paraId="217F5234" w14:textId="77777777" w:rsidR="00372CBE" w:rsidRPr="00731FA6" w:rsidRDefault="00372CBE" w:rsidP="00372CBE">
      <w:pPr>
        <w:shd w:val="clear" w:color="auto" w:fill="E7E6E6" w:themeFill="background2"/>
        <w:jc w:val="center"/>
        <w:rPr>
          <w:rFonts w:ascii="Arial" w:eastAsia="Times New Roman" w:hAnsi="Arial" w:cs="Arial"/>
          <w:b/>
          <w:bCs/>
          <w:color w:val="000000" w:themeColor="text1"/>
          <w:sz w:val="20"/>
          <w:szCs w:val="20"/>
          <w:lang w:eastAsia="en-IN"/>
        </w:rPr>
      </w:pPr>
      <w:r w:rsidRPr="00731FA6">
        <w:rPr>
          <w:rFonts w:ascii="Arial" w:eastAsia="Times New Roman" w:hAnsi="Arial" w:cs="Arial"/>
          <w:b/>
          <w:bCs/>
          <w:color w:val="000000" w:themeColor="text1"/>
          <w:sz w:val="20"/>
          <w:szCs w:val="20"/>
          <w:lang w:eastAsia="en-IN"/>
        </w:rPr>
        <w:t>Shahjahanpur: Ammonium Nitrate and Weak Nitric Acid Market Coverage Based on Distance</w:t>
      </w:r>
    </w:p>
    <w:p w14:paraId="2C815721" w14:textId="77777777" w:rsidR="00372CBE" w:rsidRPr="00731FA6" w:rsidRDefault="00372CBE" w:rsidP="00372CBE">
      <w:pPr>
        <w:jc w:val="left"/>
        <w:rPr>
          <w:rFonts w:ascii="Arial" w:eastAsia="Times New Roman" w:hAnsi="Arial" w:cs="Arial"/>
          <w:b/>
          <w:bCs/>
          <w:color w:val="000000"/>
          <w:sz w:val="20"/>
          <w:szCs w:val="20"/>
          <w:lang w:eastAsia="en-IN"/>
        </w:rPr>
      </w:pPr>
      <w:r w:rsidRPr="00731FA6">
        <w:rPr>
          <w:rFonts w:ascii="Arial" w:eastAsia="Times New Roman" w:hAnsi="Arial" w:cs="Arial"/>
          <w:b/>
          <w:bCs/>
          <w:color w:val="000000"/>
          <w:sz w:val="20"/>
          <w:szCs w:val="20"/>
          <w:lang w:eastAsia="en-IN"/>
        </w:rPr>
        <w:t>Ammonium Nitrate</w:t>
      </w:r>
    </w:p>
    <w:tbl>
      <w:tblPr>
        <w:tblW w:w="11352" w:type="dxa"/>
        <w:tblInd w:w="-1139" w:type="dxa"/>
        <w:tblLook w:val="04A0" w:firstRow="1" w:lastRow="0" w:firstColumn="1" w:lastColumn="0" w:noHBand="0" w:noVBand="1"/>
      </w:tblPr>
      <w:tblGrid>
        <w:gridCol w:w="2589"/>
        <w:gridCol w:w="1048"/>
        <w:gridCol w:w="1017"/>
        <w:gridCol w:w="584"/>
        <w:gridCol w:w="784"/>
        <w:gridCol w:w="995"/>
        <w:gridCol w:w="995"/>
        <w:gridCol w:w="995"/>
        <w:gridCol w:w="828"/>
        <w:gridCol w:w="808"/>
        <w:gridCol w:w="709"/>
      </w:tblGrid>
      <w:tr w:rsidR="00372CBE" w:rsidRPr="00731FA6" w14:paraId="6A154123" w14:textId="77777777" w:rsidTr="00FC6074">
        <w:trPr>
          <w:trHeight w:val="236"/>
        </w:trPr>
        <w:tc>
          <w:tcPr>
            <w:tcW w:w="11352" w:type="dxa"/>
            <w:gridSpan w:val="11"/>
            <w:tcBorders>
              <w:top w:val="single" w:sz="4" w:space="0" w:color="auto"/>
              <w:left w:val="single" w:sz="4" w:space="0" w:color="auto"/>
              <w:bottom w:val="single" w:sz="4" w:space="0" w:color="auto"/>
              <w:right w:val="single" w:sz="4" w:space="0" w:color="auto"/>
            </w:tcBorders>
            <w:shd w:val="clear" w:color="auto" w:fill="D9E2F3" w:themeFill="accent1" w:themeFillTint="33"/>
            <w:vAlign w:val="bottom"/>
            <w:hideMark/>
          </w:tcPr>
          <w:p w14:paraId="78F85657" w14:textId="77777777" w:rsidR="00372CBE" w:rsidRPr="00731FA6" w:rsidRDefault="00372CBE" w:rsidP="00FC6074">
            <w:pPr>
              <w:spacing w:line="240" w:lineRule="auto"/>
              <w:jc w:val="center"/>
              <w:rPr>
                <w:rFonts w:ascii="Arial" w:eastAsia="Times New Roman" w:hAnsi="Arial" w:cs="Arial"/>
                <w:b/>
                <w:bCs/>
                <w:color w:val="000000"/>
                <w:sz w:val="18"/>
                <w:szCs w:val="18"/>
                <w:lang w:eastAsia="en-IN"/>
              </w:rPr>
            </w:pPr>
            <w:r w:rsidRPr="00731FA6">
              <w:rPr>
                <w:rFonts w:ascii="Arial" w:eastAsia="Times New Roman" w:hAnsi="Arial" w:cs="Arial"/>
                <w:b/>
                <w:bCs/>
                <w:color w:val="000000"/>
                <w:sz w:val="18"/>
                <w:szCs w:val="18"/>
                <w:lang w:eastAsia="en-IN"/>
              </w:rPr>
              <w:t xml:space="preserve">Ammonium Nitrate: Demand Coverage With Respect to </w:t>
            </w:r>
            <w:proofErr w:type="gramStart"/>
            <w:r w:rsidRPr="00731FA6">
              <w:rPr>
                <w:rFonts w:ascii="Arial" w:eastAsia="Times New Roman" w:hAnsi="Arial" w:cs="Arial"/>
                <w:b/>
                <w:bCs/>
                <w:color w:val="000000"/>
                <w:sz w:val="18"/>
                <w:szCs w:val="18"/>
                <w:lang w:eastAsia="en-IN"/>
              </w:rPr>
              <w:t>Distance( KM</w:t>
            </w:r>
            <w:proofErr w:type="gramEnd"/>
            <w:r w:rsidRPr="00731FA6">
              <w:rPr>
                <w:rFonts w:ascii="Arial" w:eastAsia="Times New Roman" w:hAnsi="Arial" w:cs="Arial"/>
                <w:b/>
                <w:bCs/>
                <w:color w:val="000000"/>
                <w:sz w:val="18"/>
                <w:szCs w:val="18"/>
                <w:lang w:eastAsia="en-IN"/>
              </w:rPr>
              <w:t>) At Proposed Facility : Shahjahanpur(Volume MT)</w:t>
            </w:r>
          </w:p>
        </w:tc>
      </w:tr>
      <w:tr w:rsidR="00372CBE" w:rsidRPr="00731FA6" w14:paraId="5463E636" w14:textId="77777777" w:rsidTr="00FC6074">
        <w:trPr>
          <w:trHeight w:val="236"/>
        </w:trPr>
        <w:tc>
          <w:tcPr>
            <w:tcW w:w="2634" w:type="dxa"/>
            <w:tcBorders>
              <w:top w:val="nil"/>
              <w:left w:val="single" w:sz="4" w:space="0" w:color="auto"/>
              <w:bottom w:val="single" w:sz="4" w:space="0" w:color="auto"/>
              <w:right w:val="single" w:sz="4" w:space="0" w:color="auto"/>
            </w:tcBorders>
            <w:shd w:val="clear" w:color="000000" w:fill="EDEDED"/>
            <w:vAlign w:val="bottom"/>
            <w:hideMark/>
          </w:tcPr>
          <w:p w14:paraId="4C70CD88" w14:textId="77777777" w:rsidR="00372CBE" w:rsidRPr="00731FA6" w:rsidRDefault="00372CBE" w:rsidP="00FC6074">
            <w:pPr>
              <w:spacing w:line="240" w:lineRule="auto"/>
              <w:jc w:val="left"/>
              <w:rPr>
                <w:rFonts w:ascii="Arial" w:eastAsia="Times New Roman" w:hAnsi="Arial" w:cs="Arial"/>
                <w:b/>
                <w:bCs/>
                <w:color w:val="000000"/>
                <w:sz w:val="18"/>
                <w:szCs w:val="18"/>
                <w:lang w:eastAsia="en-IN"/>
              </w:rPr>
            </w:pPr>
            <w:r w:rsidRPr="00731FA6">
              <w:rPr>
                <w:rFonts w:ascii="Arial" w:eastAsia="Times New Roman" w:hAnsi="Arial" w:cs="Arial"/>
                <w:b/>
                <w:bCs/>
                <w:color w:val="000000"/>
                <w:sz w:val="18"/>
                <w:szCs w:val="18"/>
                <w:lang w:eastAsia="en-IN"/>
              </w:rPr>
              <w:t>End-Use</w:t>
            </w:r>
          </w:p>
        </w:tc>
        <w:tc>
          <w:tcPr>
            <w:tcW w:w="1050" w:type="dxa"/>
            <w:tcBorders>
              <w:top w:val="nil"/>
              <w:left w:val="nil"/>
              <w:bottom w:val="single" w:sz="4" w:space="0" w:color="auto"/>
              <w:right w:val="single" w:sz="4" w:space="0" w:color="auto"/>
            </w:tcBorders>
            <w:shd w:val="clear" w:color="000000" w:fill="EDEDED"/>
            <w:vAlign w:val="bottom"/>
            <w:hideMark/>
          </w:tcPr>
          <w:p w14:paraId="1E89B0E0" w14:textId="77777777" w:rsidR="00372CBE" w:rsidRPr="00731FA6" w:rsidRDefault="00372CBE" w:rsidP="00FC6074">
            <w:pPr>
              <w:spacing w:line="240" w:lineRule="auto"/>
              <w:jc w:val="center"/>
              <w:rPr>
                <w:rFonts w:ascii="Arial" w:eastAsia="Times New Roman" w:hAnsi="Arial" w:cs="Arial"/>
                <w:b/>
                <w:bCs/>
                <w:color w:val="000000"/>
                <w:sz w:val="18"/>
                <w:szCs w:val="18"/>
                <w:lang w:eastAsia="en-IN"/>
              </w:rPr>
            </w:pPr>
            <w:r w:rsidRPr="00731FA6">
              <w:rPr>
                <w:rFonts w:ascii="Arial" w:eastAsia="Times New Roman" w:hAnsi="Arial" w:cs="Arial"/>
                <w:b/>
                <w:bCs/>
                <w:color w:val="000000"/>
                <w:sz w:val="18"/>
                <w:szCs w:val="18"/>
                <w:lang w:eastAsia="en-IN"/>
              </w:rPr>
              <w:t xml:space="preserve"> %</w:t>
            </w:r>
          </w:p>
        </w:tc>
        <w:tc>
          <w:tcPr>
            <w:tcW w:w="1030" w:type="dxa"/>
            <w:tcBorders>
              <w:top w:val="nil"/>
              <w:left w:val="nil"/>
              <w:bottom w:val="single" w:sz="4" w:space="0" w:color="auto"/>
              <w:right w:val="single" w:sz="4" w:space="0" w:color="auto"/>
            </w:tcBorders>
            <w:shd w:val="clear" w:color="000000" w:fill="EDEDED"/>
            <w:vAlign w:val="bottom"/>
            <w:hideMark/>
          </w:tcPr>
          <w:p w14:paraId="23534C61" w14:textId="77777777" w:rsidR="00372CBE" w:rsidRPr="00731FA6" w:rsidRDefault="00372CBE" w:rsidP="00FC6074">
            <w:pPr>
              <w:spacing w:line="240" w:lineRule="auto"/>
              <w:jc w:val="center"/>
              <w:rPr>
                <w:rFonts w:ascii="Arial" w:eastAsia="Times New Roman" w:hAnsi="Arial" w:cs="Arial"/>
                <w:b/>
                <w:bCs/>
                <w:color w:val="000000"/>
                <w:sz w:val="18"/>
                <w:szCs w:val="18"/>
                <w:lang w:eastAsia="en-IN"/>
              </w:rPr>
            </w:pPr>
            <w:r w:rsidRPr="00731FA6">
              <w:rPr>
                <w:rFonts w:ascii="Arial" w:eastAsia="Times New Roman" w:hAnsi="Arial" w:cs="Arial"/>
                <w:b/>
                <w:bCs/>
                <w:color w:val="000000"/>
                <w:sz w:val="18"/>
                <w:szCs w:val="18"/>
                <w:lang w:eastAsia="en-IN"/>
              </w:rPr>
              <w:t xml:space="preserve"> MT</w:t>
            </w:r>
          </w:p>
        </w:tc>
        <w:tc>
          <w:tcPr>
            <w:tcW w:w="587" w:type="dxa"/>
            <w:tcBorders>
              <w:top w:val="nil"/>
              <w:left w:val="nil"/>
              <w:bottom w:val="single" w:sz="4" w:space="0" w:color="auto"/>
              <w:right w:val="single" w:sz="4" w:space="0" w:color="auto"/>
            </w:tcBorders>
            <w:shd w:val="clear" w:color="000000" w:fill="EDEDED"/>
            <w:vAlign w:val="bottom"/>
            <w:hideMark/>
          </w:tcPr>
          <w:p w14:paraId="4DA5F842" w14:textId="77777777" w:rsidR="00372CBE" w:rsidRPr="00731FA6" w:rsidRDefault="00372CBE" w:rsidP="00FC6074">
            <w:pPr>
              <w:spacing w:line="240" w:lineRule="auto"/>
              <w:jc w:val="center"/>
              <w:rPr>
                <w:rFonts w:ascii="Arial" w:eastAsia="Times New Roman" w:hAnsi="Arial" w:cs="Arial"/>
                <w:b/>
                <w:bCs/>
                <w:color w:val="000000"/>
                <w:sz w:val="18"/>
                <w:szCs w:val="18"/>
                <w:lang w:eastAsia="en-IN"/>
              </w:rPr>
            </w:pPr>
            <w:r w:rsidRPr="00731FA6">
              <w:rPr>
                <w:rFonts w:ascii="Arial" w:eastAsia="Times New Roman" w:hAnsi="Arial" w:cs="Arial"/>
                <w:b/>
                <w:bCs/>
                <w:color w:val="000000"/>
                <w:sz w:val="18"/>
                <w:szCs w:val="18"/>
                <w:lang w:eastAsia="en-IN"/>
              </w:rPr>
              <w:t>0-300</w:t>
            </w:r>
          </w:p>
        </w:tc>
        <w:tc>
          <w:tcPr>
            <w:tcW w:w="717" w:type="dxa"/>
            <w:tcBorders>
              <w:top w:val="nil"/>
              <w:left w:val="nil"/>
              <w:bottom w:val="single" w:sz="4" w:space="0" w:color="auto"/>
              <w:right w:val="single" w:sz="4" w:space="0" w:color="auto"/>
            </w:tcBorders>
            <w:shd w:val="clear" w:color="000000" w:fill="EDEDED"/>
            <w:vAlign w:val="bottom"/>
            <w:hideMark/>
          </w:tcPr>
          <w:p w14:paraId="7331DFB4" w14:textId="77777777" w:rsidR="00372CBE" w:rsidRPr="00731FA6" w:rsidRDefault="00372CBE" w:rsidP="00FC6074">
            <w:pPr>
              <w:spacing w:line="240" w:lineRule="auto"/>
              <w:jc w:val="center"/>
              <w:rPr>
                <w:rFonts w:ascii="Arial" w:eastAsia="Times New Roman" w:hAnsi="Arial" w:cs="Arial"/>
                <w:b/>
                <w:bCs/>
                <w:color w:val="000000"/>
                <w:sz w:val="18"/>
                <w:szCs w:val="18"/>
                <w:lang w:eastAsia="en-IN"/>
              </w:rPr>
            </w:pPr>
            <w:r w:rsidRPr="00731FA6">
              <w:rPr>
                <w:rFonts w:ascii="Arial" w:eastAsia="Times New Roman" w:hAnsi="Arial" w:cs="Arial"/>
                <w:b/>
                <w:bCs/>
                <w:color w:val="000000"/>
                <w:sz w:val="18"/>
                <w:szCs w:val="18"/>
                <w:lang w:eastAsia="en-IN"/>
              </w:rPr>
              <w:t>301-500</w:t>
            </w:r>
          </w:p>
        </w:tc>
        <w:tc>
          <w:tcPr>
            <w:tcW w:w="995" w:type="dxa"/>
            <w:tcBorders>
              <w:top w:val="nil"/>
              <w:left w:val="nil"/>
              <w:bottom w:val="single" w:sz="4" w:space="0" w:color="auto"/>
              <w:right w:val="single" w:sz="4" w:space="0" w:color="auto"/>
            </w:tcBorders>
            <w:shd w:val="clear" w:color="000000" w:fill="EDEDED"/>
            <w:vAlign w:val="bottom"/>
            <w:hideMark/>
          </w:tcPr>
          <w:p w14:paraId="5B5FF386" w14:textId="77777777" w:rsidR="00372CBE" w:rsidRPr="00731FA6" w:rsidRDefault="00372CBE" w:rsidP="00FC6074">
            <w:pPr>
              <w:spacing w:line="240" w:lineRule="auto"/>
              <w:jc w:val="center"/>
              <w:rPr>
                <w:rFonts w:ascii="Arial" w:eastAsia="Times New Roman" w:hAnsi="Arial" w:cs="Arial"/>
                <w:b/>
                <w:bCs/>
                <w:color w:val="000000"/>
                <w:sz w:val="18"/>
                <w:szCs w:val="18"/>
                <w:lang w:eastAsia="en-IN"/>
              </w:rPr>
            </w:pPr>
            <w:r w:rsidRPr="00731FA6">
              <w:rPr>
                <w:rFonts w:ascii="Arial" w:eastAsia="Times New Roman" w:hAnsi="Arial" w:cs="Arial"/>
                <w:b/>
                <w:bCs/>
                <w:color w:val="000000"/>
                <w:sz w:val="18"/>
                <w:szCs w:val="18"/>
                <w:lang w:eastAsia="en-IN"/>
              </w:rPr>
              <w:t>501-800</w:t>
            </w:r>
          </w:p>
        </w:tc>
        <w:tc>
          <w:tcPr>
            <w:tcW w:w="995" w:type="dxa"/>
            <w:tcBorders>
              <w:top w:val="nil"/>
              <w:left w:val="nil"/>
              <w:bottom w:val="single" w:sz="4" w:space="0" w:color="auto"/>
              <w:right w:val="single" w:sz="4" w:space="0" w:color="auto"/>
            </w:tcBorders>
            <w:shd w:val="clear" w:color="000000" w:fill="EDEDED"/>
            <w:vAlign w:val="bottom"/>
            <w:hideMark/>
          </w:tcPr>
          <w:p w14:paraId="0B0E54B1" w14:textId="77777777" w:rsidR="00372CBE" w:rsidRPr="00731FA6" w:rsidRDefault="00372CBE" w:rsidP="00FC6074">
            <w:pPr>
              <w:spacing w:line="240" w:lineRule="auto"/>
              <w:jc w:val="center"/>
              <w:rPr>
                <w:rFonts w:ascii="Arial" w:eastAsia="Times New Roman" w:hAnsi="Arial" w:cs="Arial"/>
                <w:b/>
                <w:bCs/>
                <w:color w:val="000000"/>
                <w:sz w:val="18"/>
                <w:szCs w:val="18"/>
                <w:lang w:eastAsia="en-IN"/>
              </w:rPr>
            </w:pPr>
            <w:r w:rsidRPr="00731FA6">
              <w:rPr>
                <w:rFonts w:ascii="Arial" w:eastAsia="Times New Roman" w:hAnsi="Arial" w:cs="Arial"/>
                <w:b/>
                <w:bCs/>
                <w:color w:val="000000"/>
                <w:sz w:val="18"/>
                <w:szCs w:val="18"/>
                <w:lang w:eastAsia="en-IN"/>
              </w:rPr>
              <w:t>801-1000</w:t>
            </w:r>
          </w:p>
        </w:tc>
        <w:tc>
          <w:tcPr>
            <w:tcW w:w="995" w:type="dxa"/>
            <w:tcBorders>
              <w:top w:val="nil"/>
              <w:left w:val="nil"/>
              <w:bottom w:val="single" w:sz="4" w:space="0" w:color="auto"/>
              <w:right w:val="single" w:sz="4" w:space="0" w:color="auto"/>
            </w:tcBorders>
            <w:shd w:val="clear" w:color="000000" w:fill="EDEDED"/>
            <w:vAlign w:val="bottom"/>
            <w:hideMark/>
          </w:tcPr>
          <w:p w14:paraId="3FD3CB30" w14:textId="77777777" w:rsidR="00372CBE" w:rsidRPr="00731FA6" w:rsidRDefault="00372CBE" w:rsidP="00FC6074">
            <w:pPr>
              <w:spacing w:line="240" w:lineRule="auto"/>
              <w:jc w:val="center"/>
              <w:rPr>
                <w:rFonts w:ascii="Arial" w:eastAsia="Times New Roman" w:hAnsi="Arial" w:cs="Arial"/>
                <w:b/>
                <w:bCs/>
                <w:color w:val="000000"/>
                <w:sz w:val="18"/>
                <w:szCs w:val="18"/>
                <w:lang w:eastAsia="en-IN"/>
              </w:rPr>
            </w:pPr>
            <w:r w:rsidRPr="00731FA6">
              <w:rPr>
                <w:rFonts w:ascii="Arial" w:eastAsia="Times New Roman" w:hAnsi="Arial" w:cs="Arial"/>
                <w:b/>
                <w:bCs/>
                <w:color w:val="000000"/>
                <w:sz w:val="18"/>
                <w:szCs w:val="18"/>
                <w:lang w:eastAsia="en-IN"/>
              </w:rPr>
              <w:t>1001-1400</w:t>
            </w:r>
          </w:p>
        </w:tc>
        <w:tc>
          <w:tcPr>
            <w:tcW w:w="828" w:type="dxa"/>
            <w:tcBorders>
              <w:top w:val="nil"/>
              <w:left w:val="nil"/>
              <w:bottom w:val="single" w:sz="4" w:space="0" w:color="auto"/>
              <w:right w:val="single" w:sz="4" w:space="0" w:color="auto"/>
            </w:tcBorders>
            <w:shd w:val="clear" w:color="000000" w:fill="EDEDED"/>
            <w:vAlign w:val="bottom"/>
            <w:hideMark/>
          </w:tcPr>
          <w:p w14:paraId="3B26D5D1" w14:textId="77777777" w:rsidR="00372CBE" w:rsidRPr="00731FA6" w:rsidRDefault="00372CBE" w:rsidP="00FC6074">
            <w:pPr>
              <w:spacing w:line="240" w:lineRule="auto"/>
              <w:jc w:val="center"/>
              <w:rPr>
                <w:rFonts w:ascii="Arial" w:eastAsia="Times New Roman" w:hAnsi="Arial" w:cs="Arial"/>
                <w:b/>
                <w:bCs/>
                <w:color w:val="000000"/>
                <w:sz w:val="18"/>
                <w:szCs w:val="18"/>
                <w:lang w:eastAsia="en-IN"/>
              </w:rPr>
            </w:pPr>
            <w:r w:rsidRPr="00731FA6">
              <w:rPr>
                <w:rFonts w:ascii="Arial" w:eastAsia="Times New Roman" w:hAnsi="Arial" w:cs="Arial"/>
                <w:b/>
                <w:bCs/>
                <w:color w:val="000000"/>
                <w:sz w:val="18"/>
                <w:szCs w:val="18"/>
                <w:lang w:eastAsia="en-IN"/>
              </w:rPr>
              <w:t>1401-1700</w:t>
            </w:r>
          </w:p>
        </w:tc>
        <w:tc>
          <w:tcPr>
            <w:tcW w:w="810" w:type="dxa"/>
            <w:tcBorders>
              <w:top w:val="nil"/>
              <w:left w:val="nil"/>
              <w:bottom w:val="single" w:sz="4" w:space="0" w:color="auto"/>
              <w:right w:val="single" w:sz="4" w:space="0" w:color="auto"/>
            </w:tcBorders>
            <w:shd w:val="clear" w:color="000000" w:fill="EDEDED"/>
            <w:vAlign w:val="bottom"/>
            <w:hideMark/>
          </w:tcPr>
          <w:p w14:paraId="5BE5838C" w14:textId="77777777" w:rsidR="00372CBE" w:rsidRPr="00731FA6" w:rsidRDefault="00372CBE" w:rsidP="00FC6074">
            <w:pPr>
              <w:spacing w:line="240" w:lineRule="auto"/>
              <w:jc w:val="center"/>
              <w:rPr>
                <w:rFonts w:ascii="Arial" w:eastAsia="Times New Roman" w:hAnsi="Arial" w:cs="Arial"/>
                <w:b/>
                <w:bCs/>
                <w:color w:val="000000"/>
                <w:sz w:val="18"/>
                <w:szCs w:val="18"/>
                <w:lang w:eastAsia="en-IN"/>
              </w:rPr>
            </w:pPr>
            <w:r w:rsidRPr="00731FA6">
              <w:rPr>
                <w:rFonts w:ascii="Arial" w:eastAsia="Times New Roman" w:hAnsi="Arial" w:cs="Arial"/>
                <w:b/>
                <w:bCs/>
                <w:color w:val="000000"/>
                <w:sz w:val="18"/>
                <w:szCs w:val="18"/>
                <w:lang w:eastAsia="en-IN"/>
              </w:rPr>
              <w:t>1701-2000</w:t>
            </w:r>
          </w:p>
        </w:tc>
        <w:tc>
          <w:tcPr>
            <w:tcW w:w="711" w:type="dxa"/>
            <w:tcBorders>
              <w:top w:val="nil"/>
              <w:left w:val="nil"/>
              <w:bottom w:val="single" w:sz="4" w:space="0" w:color="auto"/>
              <w:right w:val="single" w:sz="4" w:space="0" w:color="auto"/>
            </w:tcBorders>
            <w:shd w:val="clear" w:color="000000" w:fill="EDEDED"/>
            <w:vAlign w:val="bottom"/>
            <w:hideMark/>
          </w:tcPr>
          <w:p w14:paraId="0EF47CC9" w14:textId="77777777" w:rsidR="00372CBE" w:rsidRPr="00731FA6" w:rsidRDefault="00372CBE" w:rsidP="00FC6074">
            <w:pPr>
              <w:spacing w:line="240" w:lineRule="auto"/>
              <w:jc w:val="center"/>
              <w:rPr>
                <w:rFonts w:ascii="Arial" w:eastAsia="Times New Roman" w:hAnsi="Arial" w:cs="Arial"/>
                <w:b/>
                <w:bCs/>
                <w:color w:val="000000"/>
                <w:sz w:val="18"/>
                <w:szCs w:val="18"/>
                <w:lang w:eastAsia="en-IN"/>
              </w:rPr>
            </w:pPr>
            <w:r w:rsidRPr="00731FA6">
              <w:rPr>
                <w:rFonts w:ascii="Arial" w:eastAsia="Times New Roman" w:hAnsi="Arial" w:cs="Arial"/>
                <w:b/>
                <w:bCs/>
                <w:color w:val="000000"/>
                <w:sz w:val="18"/>
                <w:szCs w:val="18"/>
                <w:lang w:eastAsia="en-IN"/>
              </w:rPr>
              <w:t xml:space="preserve">&gt; 2000 </w:t>
            </w:r>
          </w:p>
        </w:tc>
      </w:tr>
      <w:tr w:rsidR="00372CBE" w:rsidRPr="00731FA6" w14:paraId="512ACCEC" w14:textId="77777777" w:rsidTr="00FC6074">
        <w:trPr>
          <w:trHeight w:val="236"/>
        </w:trPr>
        <w:tc>
          <w:tcPr>
            <w:tcW w:w="2634" w:type="dxa"/>
            <w:tcBorders>
              <w:top w:val="nil"/>
              <w:left w:val="single" w:sz="4" w:space="0" w:color="auto"/>
              <w:bottom w:val="single" w:sz="4" w:space="0" w:color="auto"/>
              <w:right w:val="single" w:sz="4" w:space="0" w:color="auto"/>
            </w:tcBorders>
            <w:shd w:val="clear" w:color="auto" w:fill="auto"/>
            <w:vAlign w:val="bottom"/>
            <w:hideMark/>
          </w:tcPr>
          <w:p w14:paraId="1783927E" w14:textId="77777777" w:rsidR="00372CBE" w:rsidRPr="00731FA6" w:rsidRDefault="00372CBE" w:rsidP="00FC6074">
            <w:pPr>
              <w:spacing w:line="240" w:lineRule="auto"/>
              <w:jc w:val="left"/>
              <w:rPr>
                <w:rFonts w:ascii="Arial" w:eastAsia="Times New Roman" w:hAnsi="Arial" w:cs="Arial"/>
                <w:color w:val="000000"/>
                <w:sz w:val="18"/>
                <w:szCs w:val="18"/>
                <w:lang w:eastAsia="en-IN"/>
              </w:rPr>
            </w:pPr>
            <w:r w:rsidRPr="00731FA6">
              <w:rPr>
                <w:rFonts w:ascii="Arial" w:eastAsia="Times New Roman" w:hAnsi="Arial" w:cs="Arial"/>
                <w:color w:val="000000"/>
                <w:sz w:val="18"/>
                <w:szCs w:val="18"/>
                <w:lang w:eastAsia="en-IN"/>
              </w:rPr>
              <w:t>Explosive</w:t>
            </w:r>
          </w:p>
        </w:tc>
        <w:tc>
          <w:tcPr>
            <w:tcW w:w="1050" w:type="dxa"/>
            <w:tcBorders>
              <w:top w:val="nil"/>
              <w:left w:val="nil"/>
              <w:bottom w:val="single" w:sz="4" w:space="0" w:color="auto"/>
              <w:right w:val="single" w:sz="4" w:space="0" w:color="auto"/>
            </w:tcBorders>
            <w:shd w:val="clear" w:color="auto" w:fill="auto"/>
            <w:vAlign w:val="center"/>
            <w:hideMark/>
          </w:tcPr>
          <w:p w14:paraId="2D979C54"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8,18,399</w:t>
            </w:r>
          </w:p>
        </w:tc>
        <w:tc>
          <w:tcPr>
            <w:tcW w:w="1030" w:type="dxa"/>
            <w:tcBorders>
              <w:top w:val="nil"/>
              <w:left w:val="nil"/>
              <w:bottom w:val="single" w:sz="4" w:space="0" w:color="auto"/>
              <w:right w:val="single" w:sz="4" w:space="0" w:color="auto"/>
            </w:tcBorders>
            <w:shd w:val="clear" w:color="auto" w:fill="auto"/>
            <w:vAlign w:val="center"/>
            <w:hideMark/>
          </w:tcPr>
          <w:p w14:paraId="2C5510F8"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88%</w:t>
            </w:r>
          </w:p>
        </w:tc>
        <w:tc>
          <w:tcPr>
            <w:tcW w:w="587" w:type="dxa"/>
            <w:tcBorders>
              <w:top w:val="nil"/>
              <w:left w:val="nil"/>
              <w:bottom w:val="single" w:sz="4" w:space="0" w:color="auto"/>
              <w:right w:val="single" w:sz="4" w:space="0" w:color="auto"/>
            </w:tcBorders>
            <w:shd w:val="clear" w:color="auto" w:fill="auto"/>
            <w:vAlign w:val="center"/>
            <w:hideMark/>
          </w:tcPr>
          <w:p w14:paraId="5678B463"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w:t>
            </w:r>
          </w:p>
        </w:tc>
        <w:tc>
          <w:tcPr>
            <w:tcW w:w="717" w:type="dxa"/>
            <w:tcBorders>
              <w:top w:val="nil"/>
              <w:left w:val="nil"/>
              <w:bottom w:val="single" w:sz="4" w:space="0" w:color="auto"/>
              <w:right w:val="single" w:sz="4" w:space="0" w:color="auto"/>
            </w:tcBorders>
            <w:shd w:val="clear" w:color="auto" w:fill="auto"/>
            <w:vAlign w:val="center"/>
            <w:hideMark/>
          </w:tcPr>
          <w:p w14:paraId="6FAD1FF1"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w:t>
            </w:r>
          </w:p>
        </w:tc>
        <w:tc>
          <w:tcPr>
            <w:tcW w:w="995" w:type="dxa"/>
            <w:tcBorders>
              <w:top w:val="nil"/>
              <w:left w:val="nil"/>
              <w:bottom w:val="single" w:sz="4" w:space="0" w:color="auto"/>
              <w:right w:val="single" w:sz="4" w:space="0" w:color="auto"/>
            </w:tcBorders>
            <w:shd w:val="clear" w:color="auto" w:fill="auto"/>
            <w:vAlign w:val="center"/>
            <w:hideMark/>
          </w:tcPr>
          <w:p w14:paraId="5FAF428E"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2,72,799</w:t>
            </w:r>
          </w:p>
        </w:tc>
        <w:tc>
          <w:tcPr>
            <w:tcW w:w="995" w:type="dxa"/>
            <w:tcBorders>
              <w:top w:val="nil"/>
              <w:left w:val="nil"/>
              <w:bottom w:val="single" w:sz="4" w:space="0" w:color="auto"/>
              <w:right w:val="single" w:sz="4" w:space="0" w:color="auto"/>
            </w:tcBorders>
            <w:shd w:val="clear" w:color="auto" w:fill="auto"/>
            <w:vAlign w:val="center"/>
            <w:hideMark/>
          </w:tcPr>
          <w:p w14:paraId="619931E7"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2,29,152</w:t>
            </w:r>
          </w:p>
        </w:tc>
        <w:tc>
          <w:tcPr>
            <w:tcW w:w="995" w:type="dxa"/>
            <w:tcBorders>
              <w:top w:val="nil"/>
              <w:left w:val="nil"/>
              <w:bottom w:val="single" w:sz="4" w:space="0" w:color="auto"/>
              <w:right w:val="single" w:sz="4" w:space="0" w:color="auto"/>
            </w:tcBorders>
            <w:shd w:val="clear" w:color="auto" w:fill="auto"/>
            <w:vAlign w:val="center"/>
            <w:hideMark/>
          </w:tcPr>
          <w:p w14:paraId="4D1C4F79"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2,61,887</w:t>
            </w:r>
          </w:p>
        </w:tc>
        <w:tc>
          <w:tcPr>
            <w:tcW w:w="828" w:type="dxa"/>
            <w:tcBorders>
              <w:top w:val="nil"/>
              <w:left w:val="nil"/>
              <w:bottom w:val="single" w:sz="4" w:space="0" w:color="auto"/>
              <w:right w:val="single" w:sz="4" w:space="0" w:color="auto"/>
            </w:tcBorders>
            <w:shd w:val="clear" w:color="auto" w:fill="auto"/>
            <w:vAlign w:val="center"/>
            <w:hideMark/>
          </w:tcPr>
          <w:p w14:paraId="5221A5A7"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54,559</w:t>
            </w:r>
          </w:p>
        </w:tc>
        <w:tc>
          <w:tcPr>
            <w:tcW w:w="810" w:type="dxa"/>
            <w:tcBorders>
              <w:top w:val="nil"/>
              <w:left w:val="nil"/>
              <w:bottom w:val="single" w:sz="4" w:space="0" w:color="auto"/>
              <w:right w:val="single" w:sz="4" w:space="0" w:color="auto"/>
            </w:tcBorders>
            <w:shd w:val="clear" w:color="auto" w:fill="auto"/>
            <w:vAlign w:val="center"/>
            <w:hideMark/>
          </w:tcPr>
          <w:p w14:paraId="6FDCE98E"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w:t>
            </w:r>
          </w:p>
        </w:tc>
        <w:tc>
          <w:tcPr>
            <w:tcW w:w="711" w:type="dxa"/>
            <w:tcBorders>
              <w:top w:val="nil"/>
              <w:left w:val="nil"/>
              <w:bottom w:val="single" w:sz="4" w:space="0" w:color="auto"/>
              <w:right w:val="single" w:sz="4" w:space="0" w:color="auto"/>
            </w:tcBorders>
            <w:shd w:val="clear" w:color="auto" w:fill="auto"/>
            <w:vAlign w:val="center"/>
            <w:hideMark/>
          </w:tcPr>
          <w:p w14:paraId="08F8F063"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w:t>
            </w:r>
          </w:p>
        </w:tc>
      </w:tr>
      <w:tr w:rsidR="00372CBE" w:rsidRPr="00731FA6" w14:paraId="6336664B" w14:textId="77777777" w:rsidTr="00FC6074">
        <w:trPr>
          <w:trHeight w:val="236"/>
        </w:trPr>
        <w:tc>
          <w:tcPr>
            <w:tcW w:w="2634" w:type="dxa"/>
            <w:tcBorders>
              <w:top w:val="nil"/>
              <w:left w:val="single" w:sz="4" w:space="0" w:color="auto"/>
              <w:bottom w:val="single" w:sz="4" w:space="0" w:color="auto"/>
              <w:right w:val="single" w:sz="4" w:space="0" w:color="auto"/>
            </w:tcBorders>
            <w:shd w:val="clear" w:color="auto" w:fill="auto"/>
            <w:vAlign w:val="bottom"/>
            <w:hideMark/>
          </w:tcPr>
          <w:p w14:paraId="72045418" w14:textId="77777777" w:rsidR="00372CBE" w:rsidRPr="00731FA6" w:rsidRDefault="00372CBE" w:rsidP="00FC6074">
            <w:pPr>
              <w:spacing w:line="240" w:lineRule="auto"/>
              <w:jc w:val="left"/>
              <w:rPr>
                <w:rFonts w:ascii="Arial" w:eastAsia="Times New Roman" w:hAnsi="Arial" w:cs="Arial"/>
                <w:color w:val="000000"/>
                <w:sz w:val="18"/>
                <w:szCs w:val="18"/>
                <w:lang w:eastAsia="en-IN"/>
              </w:rPr>
            </w:pPr>
            <w:r w:rsidRPr="00731FA6">
              <w:rPr>
                <w:rFonts w:ascii="Arial" w:eastAsia="Times New Roman" w:hAnsi="Arial" w:cs="Arial"/>
                <w:color w:val="000000"/>
                <w:sz w:val="18"/>
                <w:szCs w:val="18"/>
                <w:lang w:eastAsia="en-IN"/>
              </w:rPr>
              <w:t>Mining</w:t>
            </w:r>
          </w:p>
        </w:tc>
        <w:tc>
          <w:tcPr>
            <w:tcW w:w="1050" w:type="dxa"/>
            <w:tcBorders>
              <w:top w:val="nil"/>
              <w:left w:val="nil"/>
              <w:bottom w:val="single" w:sz="4" w:space="0" w:color="auto"/>
              <w:right w:val="single" w:sz="4" w:space="0" w:color="auto"/>
            </w:tcBorders>
            <w:shd w:val="clear" w:color="auto" w:fill="auto"/>
            <w:vAlign w:val="center"/>
            <w:hideMark/>
          </w:tcPr>
          <w:p w14:paraId="2B1B1F2C"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42,947</w:t>
            </w:r>
          </w:p>
        </w:tc>
        <w:tc>
          <w:tcPr>
            <w:tcW w:w="1030" w:type="dxa"/>
            <w:tcBorders>
              <w:top w:val="nil"/>
              <w:left w:val="nil"/>
              <w:bottom w:val="single" w:sz="4" w:space="0" w:color="auto"/>
              <w:right w:val="single" w:sz="4" w:space="0" w:color="auto"/>
            </w:tcBorders>
            <w:shd w:val="clear" w:color="auto" w:fill="auto"/>
            <w:vAlign w:val="center"/>
            <w:hideMark/>
          </w:tcPr>
          <w:p w14:paraId="4A87979A"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5%</w:t>
            </w:r>
          </w:p>
        </w:tc>
        <w:tc>
          <w:tcPr>
            <w:tcW w:w="587" w:type="dxa"/>
            <w:tcBorders>
              <w:top w:val="nil"/>
              <w:left w:val="nil"/>
              <w:bottom w:val="single" w:sz="4" w:space="0" w:color="auto"/>
              <w:right w:val="single" w:sz="4" w:space="0" w:color="auto"/>
            </w:tcBorders>
            <w:shd w:val="clear" w:color="auto" w:fill="auto"/>
            <w:vAlign w:val="center"/>
            <w:hideMark/>
          </w:tcPr>
          <w:p w14:paraId="4ECFC6C3"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w:t>
            </w:r>
          </w:p>
        </w:tc>
        <w:tc>
          <w:tcPr>
            <w:tcW w:w="717" w:type="dxa"/>
            <w:tcBorders>
              <w:top w:val="nil"/>
              <w:left w:val="nil"/>
              <w:bottom w:val="single" w:sz="4" w:space="0" w:color="auto"/>
              <w:right w:val="single" w:sz="4" w:space="0" w:color="auto"/>
            </w:tcBorders>
            <w:shd w:val="clear" w:color="auto" w:fill="auto"/>
            <w:vAlign w:val="center"/>
            <w:hideMark/>
          </w:tcPr>
          <w:p w14:paraId="1408FC30"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w:t>
            </w:r>
          </w:p>
        </w:tc>
        <w:tc>
          <w:tcPr>
            <w:tcW w:w="995" w:type="dxa"/>
            <w:tcBorders>
              <w:top w:val="nil"/>
              <w:left w:val="nil"/>
              <w:bottom w:val="single" w:sz="4" w:space="0" w:color="auto"/>
              <w:right w:val="single" w:sz="4" w:space="0" w:color="auto"/>
            </w:tcBorders>
            <w:shd w:val="clear" w:color="auto" w:fill="auto"/>
            <w:vAlign w:val="center"/>
            <w:hideMark/>
          </w:tcPr>
          <w:p w14:paraId="37BF6CA5"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3,767</w:t>
            </w:r>
          </w:p>
        </w:tc>
        <w:tc>
          <w:tcPr>
            <w:tcW w:w="995" w:type="dxa"/>
            <w:tcBorders>
              <w:top w:val="nil"/>
              <w:left w:val="nil"/>
              <w:bottom w:val="single" w:sz="4" w:space="0" w:color="auto"/>
              <w:right w:val="single" w:sz="4" w:space="0" w:color="auto"/>
            </w:tcBorders>
            <w:shd w:val="clear" w:color="auto" w:fill="auto"/>
            <w:vAlign w:val="center"/>
            <w:hideMark/>
          </w:tcPr>
          <w:p w14:paraId="45B7BA0D"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21,044</w:t>
            </w:r>
          </w:p>
        </w:tc>
        <w:tc>
          <w:tcPr>
            <w:tcW w:w="995" w:type="dxa"/>
            <w:tcBorders>
              <w:top w:val="nil"/>
              <w:left w:val="nil"/>
              <w:bottom w:val="single" w:sz="4" w:space="0" w:color="auto"/>
              <w:right w:val="single" w:sz="4" w:space="0" w:color="auto"/>
            </w:tcBorders>
            <w:shd w:val="clear" w:color="auto" w:fill="auto"/>
            <w:vAlign w:val="center"/>
            <w:hideMark/>
          </w:tcPr>
          <w:p w14:paraId="346962D5"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14,473</w:t>
            </w:r>
          </w:p>
        </w:tc>
        <w:tc>
          <w:tcPr>
            <w:tcW w:w="828" w:type="dxa"/>
            <w:tcBorders>
              <w:top w:val="nil"/>
              <w:left w:val="nil"/>
              <w:bottom w:val="single" w:sz="4" w:space="0" w:color="auto"/>
              <w:right w:val="single" w:sz="4" w:space="0" w:color="auto"/>
            </w:tcBorders>
            <w:shd w:val="clear" w:color="auto" w:fill="auto"/>
            <w:vAlign w:val="center"/>
            <w:hideMark/>
          </w:tcPr>
          <w:p w14:paraId="4A01649D"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2,920</w:t>
            </w:r>
          </w:p>
        </w:tc>
        <w:tc>
          <w:tcPr>
            <w:tcW w:w="810" w:type="dxa"/>
            <w:tcBorders>
              <w:top w:val="nil"/>
              <w:left w:val="nil"/>
              <w:bottom w:val="single" w:sz="4" w:space="0" w:color="auto"/>
              <w:right w:val="single" w:sz="4" w:space="0" w:color="auto"/>
            </w:tcBorders>
            <w:shd w:val="clear" w:color="auto" w:fill="auto"/>
            <w:vAlign w:val="center"/>
            <w:hideMark/>
          </w:tcPr>
          <w:p w14:paraId="327DAFB5"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743</w:t>
            </w:r>
          </w:p>
        </w:tc>
        <w:tc>
          <w:tcPr>
            <w:tcW w:w="711" w:type="dxa"/>
            <w:tcBorders>
              <w:top w:val="nil"/>
              <w:left w:val="nil"/>
              <w:bottom w:val="single" w:sz="4" w:space="0" w:color="auto"/>
              <w:right w:val="single" w:sz="4" w:space="0" w:color="auto"/>
            </w:tcBorders>
            <w:shd w:val="clear" w:color="auto" w:fill="auto"/>
            <w:vAlign w:val="center"/>
            <w:hideMark/>
          </w:tcPr>
          <w:p w14:paraId="1ACA6FF9"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w:t>
            </w:r>
          </w:p>
        </w:tc>
      </w:tr>
      <w:tr w:rsidR="00372CBE" w:rsidRPr="00731FA6" w14:paraId="2179416A" w14:textId="77777777" w:rsidTr="00FC6074">
        <w:trPr>
          <w:trHeight w:val="472"/>
        </w:trPr>
        <w:tc>
          <w:tcPr>
            <w:tcW w:w="2634" w:type="dxa"/>
            <w:tcBorders>
              <w:top w:val="nil"/>
              <w:left w:val="single" w:sz="4" w:space="0" w:color="auto"/>
              <w:bottom w:val="single" w:sz="4" w:space="0" w:color="auto"/>
              <w:right w:val="single" w:sz="4" w:space="0" w:color="auto"/>
            </w:tcBorders>
            <w:shd w:val="clear" w:color="auto" w:fill="auto"/>
            <w:vAlign w:val="bottom"/>
            <w:hideMark/>
          </w:tcPr>
          <w:p w14:paraId="38FF25FC" w14:textId="77777777" w:rsidR="00372CBE" w:rsidRPr="00731FA6" w:rsidRDefault="00372CBE" w:rsidP="00FC6074">
            <w:pPr>
              <w:spacing w:line="240" w:lineRule="auto"/>
              <w:jc w:val="left"/>
              <w:rPr>
                <w:rFonts w:ascii="Arial" w:eastAsia="Times New Roman" w:hAnsi="Arial" w:cs="Arial"/>
                <w:color w:val="000000"/>
                <w:sz w:val="18"/>
                <w:szCs w:val="18"/>
                <w:lang w:eastAsia="en-IN"/>
              </w:rPr>
            </w:pPr>
            <w:r w:rsidRPr="00731FA6">
              <w:rPr>
                <w:rFonts w:ascii="Arial" w:eastAsia="Times New Roman" w:hAnsi="Arial" w:cs="Arial"/>
                <w:color w:val="000000"/>
                <w:sz w:val="18"/>
                <w:szCs w:val="18"/>
                <w:lang w:eastAsia="en-IN"/>
              </w:rPr>
              <w:t>Commercial &amp; infrastructure</w:t>
            </w:r>
          </w:p>
        </w:tc>
        <w:tc>
          <w:tcPr>
            <w:tcW w:w="1050" w:type="dxa"/>
            <w:tcBorders>
              <w:top w:val="nil"/>
              <w:left w:val="nil"/>
              <w:bottom w:val="single" w:sz="4" w:space="0" w:color="auto"/>
              <w:right w:val="single" w:sz="4" w:space="0" w:color="auto"/>
            </w:tcBorders>
            <w:shd w:val="clear" w:color="auto" w:fill="auto"/>
            <w:vAlign w:val="center"/>
            <w:hideMark/>
          </w:tcPr>
          <w:p w14:paraId="2F610D1D"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25,197</w:t>
            </w:r>
          </w:p>
        </w:tc>
        <w:tc>
          <w:tcPr>
            <w:tcW w:w="1030" w:type="dxa"/>
            <w:tcBorders>
              <w:top w:val="nil"/>
              <w:left w:val="nil"/>
              <w:bottom w:val="single" w:sz="4" w:space="0" w:color="auto"/>
              <w:right w:val="single" w:sz="4" w:space="0" w:color="auto"/>
            </w:tcBorders>
            <w:shd w:val="clear" w:color="auto" w:fill="auto"/>
            <w:vAlign w:val="center"/>
            <w:hideMark/>
          </w:tcPr>
          <w:p w14:paraId="3940DFD6"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3%</w:t>
            </w:r>
          </w:p>
        </w:tc>
        <w:tc>
          <w:tcPr>
            <w:tcW w:w="587" w:type="dxa"/>
            <w:tcBorders>
              <w:top w:val="nil"/>
              <w:left w:val="nil"/>
              <w:bottom w:val="single" w:sz="4" w:space="0" w:color="auto"/>
              <w:right w:val="single" w:sz="4" w:space="0" w:color="auto"/>
            </w:tcBorders>
            <w:shd w:val="clear" w:color="auto" w:fill="auto"/>
            <w:vAlign w:val="center"/>
            <w:hideMark/>
          </w:tcPr>
          <w:p w14:paraId="08D7E777"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w:t>
            </w:r>
          </w:p>
        </w:tc>
        <w:tc>
          <w:tcPr>
            <w:tcW w:w="717" w:type="dxa"/>
            <w:tcBorders>
              <w:top w:val="nil"/>
              <w:left w:val="nil"/>
              <w:bottom w:val="single" w:sz="4" w:space="0" w:color="auto"/>
              <w:right w:val="single" w:sz="4" w:space="0" w:color="auto"/>
            </w:tcBorders>
            <w:shd w:val="clear" w:color="auto" w:fill="auto"/>
            <w:vAlign w:val="center"/>
            <w:hideMark/>
          </w:tcPr>
          <w:p w14:paraId="5DD78816"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w:t>
            </w:r>
          </w:p>
        </w:tc>
        <w:tc>
          <w:tcPr>
            <w:tcW w:w="995" w:type="dxa"/>
            <w:tcBorders>
              <w:top w:val="nil"/>
              <w:left w:val="nil"/>
              <w:bottom w:val="single" w:sz="4" w:space="0" w:color="auto"/>
              <w:right w:val="single" w:sz="4" w:space="0" w:color="auto"/>
            </w:tcBorders>
            <w:shd w:val="clear" w:color="auto" w:fill="auto"/>
            <w:vAlign w:val="center"/>
            <w:hideMark/>
          </w:tcPr>
          <w:p w14:paraId="308C9540"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9,070</w:t>
            </w:r>
          </w:p>
        </w:tc>
        <w:tc>
          <w:tcPr>
            <w:tcW w:w="995" w:type="dxa"/>
            <w:tcBorders>
              <w:top w:val="nil"/>
              <w:left w:val="nil"/>
              <w:bottom w:val="single" w:sz="4" w:space="0" w:color="auto"/>
              <w:right w:val="single" w:sz="4" w:space="0" w:color="auto"/>
            </w:tcBorders>
            <w:shd w:val="clear" w:color="auto" w:fill="auto"/>
            <w:vAlign w:val="center"/>
            <w:hideMark/>
          </w:tcPr>
          <w:p w14:paraId="1C468940"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2,268</w:t>
            </w:r>
          </w:p>
        </w:tc>
        <w:tc>
          <w:tcPr>
            <w:tcW w:w="995" w:type="dxa"/>
            <w:tcBorders>
              <w:top w:val="nil"/>
              <w:left w:val="nil"/>
              <w:bottom w:val="single" w:sz="4" w:space="0" w:color="auto"/>
              <w:right w:val="single" w:sz="4" w:space="0" w:color="auto"/>
            </w:tcBorders>
            <w:shd w:val="clear" w:color="auto" w:fill="auto"/>
            <w:vAlign w:val="center"/>
            <w:hideMark/>
          </w:tcPr>
          <w:p w14:paraId="590C1D49"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3,275</w:t>
            </w:r>
          </w:p>
        </w:tc>
        <w:tc>
          <w:tcPr>
            <w:tcW w:w="828" w:type="dxa"/>
            <w:tcBorders>
              <w:top w:val="nil"/>
              <w:left w:val="nil"/>
              <w:bottom w:val="single" w:sz="4" w:space="0" w:color="auto"/>
              <w:right w:val="single" w:sz="4" w:space="0" w:color="auto"/>
            </w:tcBorders>
            <w:shd w:val="clear" w:color="auto" w:fill="auto"/>
            <w:vAlign w:val="center"/>
            <w:hideMark/>
          </w:tcPr>
          <w:p w14:paraId="40CC6CD6"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2,016</w:t>
            </w:r>
          </w:p>
        </w:tc>
        <w:tc>
          <w:tcPr>
            <w:tcW w:w="810" w:type="dxa"/>
            <w:tcBorders>
              <w:top w:val="nil"/>
              <w:left w:val="nil"/>
              <w:bottom w:val="single" w:sz="4" w:space="0" w:color="auto"/>
              <w:right w:val="single" w:sz="4" w:space="0" w:color="auto"/>
            </w:tcBorders>
            <w:shd w:val="clear" w:color="auto" w:fill="auto"/>
            <w:vAlign w:val="center"/>
            <w:hideMark/>
          </w:tcPr>
          <w:p w14:paraId="7D78161F"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5291</w:t>
            </w:r>
          </w:p>
        </w:tc>
        <w:tc>
          <w:tcPr>
            <w:tcW w:w="711" w:type="dxa"/>
            <w:tcBorders>
              <w:top w:val="nil"/>
              <w:left w:val="nil"/>
              <w:bottom w:val="single" w:sz="4" w:space="0" w:color="auto"/>
              <w:right w:val="single" w:sz="4" w:space="0" w:color="auto"/>
            </w:tcBorders>
            <w:shd w:val="clear" w:color="auto" w:fill="auto"/>
            <w:vAlign w:val="center"/>
            <w:hideMark/>
          </w:tcPr>
          <w:p w14:paraId="02F58EF0"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3275</w:t>
            </w:r>
          </w:p>
        </w:tc>
      </w:tr>
      <w:tr w:rsidR="00372CBE" w:rsidRPr="00731FA6" w14:paraId="330EC017" w14:textId="77777777" w:rsidTr="00FC6074">
        <w:trPr>
          <w:trHeight w:val="236"/>
        </w:trPr>
        <w:tc>
          <w:tcPr>
            <w:tcW w:w="2634" w:type="dxa"/>
            <w:tcBorders>
              <w:top w:val="nil"/>
              <w:left w:val="single" w:sz="4" w:space="0" w:color="auto"/>
              <w:bottom w:val="single" w:sz="4" w:space="0" w:color="auto"/>
              <w:right w:val="single" w:sz="4" w:space="0" w:color="auto"/>
            </w:tcBorders>
            <w:shd w:val="clear" w:color="auto" w:fill="auto"/>
            <w:vAlign w:val="bottom"/>
            <w:hideMark/>
          </w:tcPr>
          <w:p w14:paraId="43CF4A24" w14:textId="77777777" w:rsidR="00372CBE" w:rsidRPr="00731FA6" w:rsidRDefault="00372CBE" w:rsidP="00FC6074">
            <w:pPr>
              <w:spacing w:line="240" w:lineRule="auto"/>
              <w:jc w:val="left"/>
              <w:rPr>
                <w:rFonts w:ascii="Arial" w:eastAsia="Times New Roman" w:hAnsi="Arial" w:cs="Arial"/>
                <w:color w:val="000000"/>
                <w:sz w:val="18"/>
                <w:szCs w:val="18"/>
                <w:lang w:eastAsia="en-IN"/>
              </w:rPr>
            </w:pPr>
            <w:r w:rsidRPr="00731FA6">
              <w:rPr>
                <w:rFonts w:ascii="Arial" w:eastAsia="Times New Roman" w:hAnsi="Arial" w:cs="Arial"/>
                <w:color w:val="000000"/>
                <w:sz w:val="18"/>
                <w:szCs w:val="18"/>
                <w:lang w:eastAsia="en-IN"/>
              </w:rPr>
              <w:t>Pharmaceuticals</w:t>
            </w:r>
          </w:p>
        </w:tc>
        <w:tc>
          <w:tcPr>
            <w:tcW w:w="1050" w:type="dxa"/>
            <w:tcBorders>
              <w:top w:val="nil"/>
              <w:left w:val="nil"/>
              <w:bottom w:val="single" w:sz="4" w:space="0" w:color="auto"/>
              <w:right w:val="single" w:sz="4" w:space="0" w:color="auto"/>
            </w:tcBorders>
            <w:shd w:val="clear" w:color="auto" w:fill="auto"/>
            <w:vAlign w:val="center"/>
            <w:hideMark/>
          </w:tcPr>
          <w:p w14:paraId="025C0E44"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21,156</w:t>
            </w:r>
          </w:p>
        </w:tc>
        <w:tc>
          <w:tcPr>
            <w:tcW w:w="1030" w:type="dxa"/>
            <w:tcBorders>
              <w:top w:val="nil"/>
              <w:left w:val="nil"/>
              <w:bottom w:val="single" w:sz="4" w:space="0" w:color="auto"/>
              <w:right w:val="single" w:sz="4" w:space="0" w:color="auto"/>
            </w:tcBorders>
            <w:shd w:val="clear" w:color="auto" w:fill="auto"/>
            <w:vAlign w:val="center"/>
            <w:hideMark/>
          </w:tcPr>
          <w:p w14:paraId="209BE93F"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2%</w:t>
            </w:r>
          </w:p>
        </w:tc>
        <w:tc>
          <w:tcPr>
            <w:tcW w:w="587" w:type="dxa"/>
            <w:tcBorders>
              <w:top w:val="nil"/>
              <w:left w:val="nil"/>
              <w:bottom w:val="single" w:sz="4" w:space="0" w:color="auto"/>
              <w:right w:val="single" w:sz="4" w:space="0" w:color="auto"/>
            </w:tcBorders>
            <w:shd w:val="clear" w:color="auto" w:fill="auto"/>
            <w:vAlign w:val="center"/>
            <w:hideMark/>
          </w:tcPr>
          <w:p w14:paraId="184FE59E"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w:t>
            </w:r>
          </w:p>
        </w:tc>
        <w:tc>
          <w:tcPr>
            <w:tcW w:w="717" w:type="dxa"/>
            <w:tcBorders>
              <w:top w:val="nil"/>
              <w:left w:val="nil"/>
              <w:bottom w:val="single" w:sz="4" w:space="0" w:color="auto"/>
              <w:right w:val="single" w:sz="4" w:space="0" w:color="auto"/>
            </w:tcBorders>
            <w:shd w:val="clear" w:color="auto" w:fill="auto"/>
            <w:vAlign w:val="center"/>
            <w:hideMark/>
          </w:tcPr>
          <w:p w14:paraId="4C288CB4"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1,269</w:t>
            </w:r>
          </w:p>
        </w:tc>
        <w:tc>
          <w:tcPr>
            <w:tcW w:w="995" w:type="dxa"/>
            <w:tcBorders>
              <w:top w:val="nil"/>
              <w:left w:val="nil"/>
              <w:bottom w:val="single" w:sz="4" w:space="0" w:color="auto"/>
              <w:right w:val="single" w:sz="4" w:space="0" w:color="auto"/>
            </w:tcBorders>
            <w:shd w:val="clear" w:color="auto" w:fill="auto"/>
            <w:vAlign w:val="center"/>
            <w:hideMark/>
          </w:tcPr>
          <w:p w14:paraId="4AAAB8F8"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1,904</w:t>
            </w:r>
          </w:p>
        </w:tc>
        <w:tc>
          <w:tcPr>
            <w:tcW w:w="995" w:type="dxa"/>
            <w:tcBorders>
              <w:top w:val="nil"/>
              <w:left w:val="nil"/>
              <w:bottom w:val="single" w:sz="4" w:space="0" w:color="auto"/>
              <w:right w:val="single" w:sz="4" w:space="0" w:color="auto"/>
            </w:tcBorders>
            <w:shd w:val="clear" w:color="auto" w:fill="auto"/>
            <w:vAlign w:val="center"/>
            <w:hideMark/>
          </w:tcPr>
          <w:p w14:paraId="1286EB4C"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2,538</w:t>
            </w:r>
          </w:p>
        </w:tc>
        <w:tc>
          <w:tcPr>
            <w:tcW w:w="995" w:type="dxa"/>
            <w:tcBorders>
              <w:top w:val="nil"/>
              <w:left w:val="nil"/>
              <w:bottom w:val="single" w:sz="4" w:space="0" w:color="auto"/>
              <w:right w:val="single" w:sz="4" w:space="0" w:color="auto"/>
            </w:tcBorders>
            <w:shd w:val="clear" w:color="auto" w:fill="auto"/>
            <w:vAlign w:val="center"/>
            <w:hideMark/>
          </w:tcPr>
          <w:p w14:paraId="5CFD76FC"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7,405</w:t>
            </w:r>
          </w:p>
        </w:tc>
        <w:tc>
          <w:tcPr>
            <w:tcW w:w="828" w:type="dxa"/>
            <w:tcBorders>
              <w:top w:val="nil"/>
              <w:left w:val="nil"/>
              <w:bottom w:val="single" w:sz="4" w:space="0" w:color="auto"/>
              <w:right w:val="single" w:sz="4" w:space="0" w:color="auto"/>
            </w:tcBorders>
            <w:shd w:val="clear" w:color="auto" w:fill="auto"/>
            <w:vAlign w:val="center"/>
            <w:hideMark/>
          </w:tcPr>
          <w:p w14:paraId="02CA7A1E"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4,019</w:t>
            </w:r>
          </w:p>
        </w:tc>
        <w:tc>
          <w:tcPr>
            <w:tcW w:w="810" w:type="dxa"/>
            <w:tcBorders>
              <w:top w:val="nil"/>
              <w:left w:val="nil"/>
              <w:bottom w:val="single" w:sz="4" w:space="0" w:color="auto"/>
              <w:right w:val="single" w:sz="4" w:space="0" w:color="auto"/>
            </w:tcBorders>
            <w:shd w:val="clear" w:color="auto" w:fill="auto"/>
            <w:vAlign w:val="center"/>
            <w:hideMark/>
          </w:tcPr>
          <w:p w14:paraId="2CBB78D6"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4019</w:t>
            </w:r>
          </w:p>
        </w:tc>
        <w:tc>
          <w:tcPr>
            <w:tcW w:w="711" w:type="dxa"/>
            <w:tcBorders>
              <w:top w:val="nil"/>
              <w:left w:val="nil"/>
              <w:bottom w:val="single" w:sz="4" w:space="0" w:color="auto"/>
              <w:right w:val="single" w:sz="4" w:space="0" w:color="auto"/>
            </w:tcBorders>
            <w:shd w:val="clear" w:color="auto" w:fill="auto"/>
            <w:vAlign w:val="center"/>
            <w:hideMark/>
          </w:tcPr>
          <w:p w14:paraId="2F177C77"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w:t>
            </w:r>
          </w:p>
        </w:tc>
      </w:tr>
      <w:tr w:rsidR="00372CBE" w:rsidRPr="00731FA6" w14:paraId="6476AFAC" w14:textId="77777777" w:rsidTr="00FC6074">
        <w:trPr>
          <w:trHeight w:val="236"/>
        </w:trPr>
        <w:tc>
          <w:tcPr>
            <w:tcW w:w="2634" w:type="dxa"/>
            <w:tcBorders>
              <w:top w:val="nil"/>
              <w:left w:val="single" w:sz="4" w:space="0" w:color="auto"/>
              <w:bottom w:val="single" w:sz="4" w:space="0" w:color="auto"/>
              <w:right w:val="nil"/>
            </w:tcBorders>
            <w:shd w:val="clear" w:color="auto" w:fill="auto"/>
            <w:vAlign w:val="bottom"/>
            <w:hideMark/>
          </w:tcPr>
          <w:p w14:paraId="57EC0A8C" w14:textId="77777777" w:rsidR="00372CBE" w:rsidRPr="00731FA6" w:rsidRDefault="00372CBE" w:rsidP="00FC6074">
            <w:pPr>
              <w:spacing w:line="240" w:lineRule="auto"/>
              <w:jc w:val="left"/>
              <w:rPr>
                <w:rFonts w:ascii="Arial" w:eastAsia="Times New Roman" w:hAnsi="Arial" w:cs="Arial"/>
                <w:color w:val="000000"/>
                <w:sz w:val="18"/>
                <w:szCs w:val="18"/>
                <w:lang w:eastAsia="en-IN"/>
              </w:rPr>
            </w:pPr>
            <w:r w:rsidRPr="00731FA6">
              <w:rPr>
                <w:rFonts w:ascii="Arial" w:eastAsia="Times New Roman" w:hAnsi="Arial" w:cs="Arial"/>
                <w:color w:val="000000"/>
                <w:sz w:val="18"/>
                <w:szCs w:val="18"/>
                <w:lang w:eastAsia="en-IN"/>
              </w:rPr>
              <w:t>Others</w:t>
            </w:r>
          </w:p>
        </w:tc>
        <w:tc>
          <w:tcPr>
            <w:tcW w:w="1050" w:type="dxa"/>
            <w:tcBorders>
              <w:top w:val="nil"/>
              <w:left w:val="single" w:sz="4" w:space="0" w:color="auto"/>
              <w:bottom w:val="single" w:sz="4" w:space="0" w:color="auto"/>
              <w:right w:val="single" w:sz="4" w:space="0" w:color="auto"/>
            </w:tcBorders>
            <w:shd w:val="clear" w:color="auto" w:fill="auto"/>
            <w:vAlign w:val="center"/>
            <w:hideMark/>
          </w:tcPr>
          <w:p w14:paraId="155D6EAF"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25,495</w:t>
            </w:r>
          </w:p>
        </w:tc>
        <w:tc>
          <w:tcPr>
            <w:tcW w:w="1030" w:type="dxa"/>
            <w:tcBorders>
              <w:top w:val="nil"/>
              <w:left w:val="nil"/>
              <w:bottom w:val="single" w:sz="4" w:space="0" w:color="auto"/>
              <w:right w:val="single" w:sz="4" w:space="0" w:color="auto"/>
            </w:tcBorders>
            <w:shd w:val="clear" w:color="auto" w:fill="auto"/>
            <w:vAlign w:val="center"/>
            <w:hideMark/>
          </w:tcPr>
          <w:p w14:paraId="3C6BF08A"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3%</w:t>
            </w:r>
          </w:p>
        </w:tc>
        <w:tc>
          <w:tcPr>
            <w:tcW w:w="587" w:type="dxa"/>
            <w:tcBorders>
              <w:top w:val="nil"/>
              <w:left w:val="nil"/>
              <w:bottom w:val="single" w:sz="4" w:space="0" w:color="auto"/>
              <w:right w:val="single" w:sz="4" w:space="0" w:color="auto"/>
            </w:tcBorders>
            <w:shd w:val="clear" w:color="auto" w:fill="auto"/>
            <w:vAlign w:val="center"/>
            <w:hideMark/>
          </w:tcPr>
          <w:p w14:paraId="13F7A41E"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w:t>
            </w:r>
          </w:p>
        </w:tc>
        <w:tc>
          <w:tcPr>
            <w:tcW w:w="717" w:type="dxa"/>
            <w:tcBorders>
              <w:top w:val="nil"/>
              <w:left w:val="nil"/>
              <w:bottom w:val="single" w:sz="4" w:space="0" w:color="auto"/>
              <w:right w:val="single" w:sz="4" w:space="0" w:color="auto"/>
            </w:tcBorders>
            <w:shd w:val="clear" w:color="auto" w:fill="auto"/>
            <w:vAlign w:val="center"/>
            <w:hideMark/>
          </w:tcPr>
          <w:p w14:paraId="1E5FDF67"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765</w:t>
            </w:r>
          </w:p>
        </w:tc>
        <w:tc>
          <w:tcPr>
            <w:tcW w:w="995" w:type="dxa"/>
            <w:tcBorders>
              <w:top w:val="nil"/>
              <w:left w:val="nil"/>
              <w:bottom w:val="single" w:sz="4" w:space="0" w:color="auto"/>
              <w:right w:val="single" w:sz="4" w:space="0" w:color="auto"/>
            </w:tcBorders>
            <w:shd w:val="clear" w:color="auto" w:fill="auto"/>
            <w:vAlign w:val="center"/>
            <w:hideMark/>
          </w:tcPr>
          <w:p w14:paraId="5F0A375A"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1,275</w:t>
            </w:r>
          </w:p>
        </w:tc>
        <w:tc>
          <w:tcPr>
            <w:tcW w:w="995" w:type="dxa"/>
            <w:tcBorders>
              <w:top w:val="nil"/>
              <w:left w:val="nil"/>
              <w:bottom w:val="single" w:sz="4" w:space="0" w:color="auto"/>
              <w:right w:val="single" w:sz="4" w:space="0" w:color="auto"/>
            </w:tcBorders>
            <w:shd w:val="clear" w:color="auto" w:fill="auto"/>
            <w:vAlign w:val="center"/>
            <w:hideMark/>
          </w:tcPr>
          <w:p w14:paraId="25FA55BB"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3,825</w:t>
            </w:r>
          </w:p>
        </w:tc>
        <w:tc>
          <w:tcPr>
            <w:tcW w:w="995" w:type="dxa"/>
            <w:tcBorders>
              <w:top w:val="nil"/>
              <w:left w:val="nil"/>
              <w:bottom w:val="single" w:sz="4" w:space="0" w:color="auto"/>
              <w:right w:val="single" w:sz="4" w:space="0" w:color="auto"/>
            </w:tcBorders>
            <w:shd w:val="clear" w:color="auto" w:fill="auto"/>
            <w:vAlign w:val="center"/>
            <w:hideMark/>
          </w:tcPr>
          <w:p w14:paraId="0FB7BF34"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5,608</w:t>
            </w:r>
          </w:p>
        </w:tc>
        <w:tc>
          <w:tcPr>
            <w:tcW w:w="828" w:type="dxa"/>
            <w:tcBorders>
              <w:top w:val="nil"/>
              <w:left w:val="nil"/>
              <w:bottom w:val="single" w:sz="4" w:space="0" w:color="auto"/>
              <w:right w:val="single" w:sz="4" w:space="0" w:color="auto"/>
            </w:tcBorders>
            <w:shd w:val="clear" w:color="auto" w:fill="auto"/>
            <w:vAlign w:val="center"/>
            <w:hideMark/>
          </w:tcPr>
          <w:p w14:paraId="172EE052"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6,374</w:t>
            </w:r>
          </w:p>
        </w:tc>
        <w:tc>
          <w:tcPr>
            <w:tcW w:w="810" w:type="dxa"/>
            <w:tcBorders>
              <w:top w:val="nil"/>
              <w:left w:val="nil"/>
              <w:bottom w:val="single" w:sz="4" w:space="0" w:color="auto"/>
              <w:right w:val="single" w:sz="4" w:space="0" w:color="auto"/>
            </w:tcBorders>
            <w:shd w:val="clear" w:color="auto" w:fill="auto"/>
            <w:vAlign w:val="center"/>
            <w:hideMark/>
          </w:tcPr>
          <w:p w14:paraId="7C6066A1"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7649</w:t>
            </w:r>
          </w:p>
        </w:tc>
        <w:tc>
          <w:tcPr>
            <w:tcW w:w="711" w:type="dxa"/>
            <w:tcBorders>
              <w:top w:val="nil"/>
              <w:left w:val="nil"/>
              <w:bottom w:val="single" w:sz="4" w:space="0" w:color="auto"/>
              <w:right w:val="single" w:sz="4" w:space="0" w:color="auto"/>
            </w:tcBorders>
            <w:shd w:val="clear" w:color="auto" w:fill="auto"/>
            <w:vAlign w:val="center"/>
            <w:hideMark/>
          </w:tcPr>
          <w:p w14:paraId="194E1B36"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w:t>
            </w:r>
          </w:p>
        </w:tc>
      </w:tr>
      <w:tr w:rsidR="00372CBE" w:rsidRPr="00731FA6" w14:paraId="1CEC2A88" w14:textId="77777777" w:rsidTr="00FC6074">
        <w:trPr>
          <w:trHeight w:val="472"/>
        </w:trPr>
        <w:tc>
          <w:tcPr>
            <w:tcW w:w="2634" w:type="dxa"/>
            <w:tcBorders>
              <w:top w:val="nil"/>
              <w:left w:val="single" w:sz="4" w:space="0" w:color="auto"/>
              <w:bottom w:val="single" w:sz="4" w:space="0" w:color="auto"/>
              <w:right w:val="nil"/>
            </w:tcBorders>
            <w:shd w:val="clear" w:color="auto" w:fill="auto"/>
            <w:vAlign w:val="bottom"/>
            <w:hideMark/>
          </w:tcPr>
          <w:p w14:paraId="383E3725" w14:textId="77777777" w:rsidR="00372CBE" w:rsidRPr="00731FA6" w:rsidRDefault="00372CBE" w:rsidP="00FC6074">
            <w:pPr>
              <w:spacing w:line="240" w:lineRule="auto"/>
              <w:jc w:val="left"/>
              <w:rPr>
                <w:rFonts w:ascii="Arial" w:eastAsia="Times New Roman" w:hAnsi="Arial" w:cs="Arial"/>
                <w:color w:val="000000"/>
                <w:sz w:val="18"/>
                <w:szCs w:val="18"/>
                <w:lang w:eastAsia="en-IN"/>
              </w:rPr>
            </w:pPr>
            <w:r w:rsidRPr="00731FA6">
              <w:rPr>
                <w:rFonts w:ascii="Arial" w:eastAsia="Times New Roman" w:hAnsi="Arial" w:cs="Arial"/>
                <w:color w:val="000000"/>
                <w:sz w:val="18"/>
                <w:szCs w:val="18"/>
                <w:lang w:eastAsia="en-IN"/>
              </w:rPr>
              <w:t>Domestic Demand MT</w:t>
            </w:r>
          </w:p>
        </w:tc>
        <w:tc>
          <w:tcPr>
            <w:tcW w:w="1050" w:type="dxa"/>
            <w:tcBorders>
              <w:top w:val="nil"/>
              <w:left w:val="single" w:sz="4" w:space="0" w:color="auto"/>
              <w:bottom w:val="single" w:sz="4" w:space="0" w:color="auto"/>
              <w:right w:val="single" w:sz="4" w:space="0" w:color="auto"/>
            </w:tcBorders>
            <w:shd w:val="clear" w:color="auto" w:fill="auto"/>
            <w:vAlign w:val="center"/>
            <w:hideMark/>
          </w:tcPr>
          <w:p w14:paraId="45D6623B"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9,33,194</w:t>
            </w:r>
          </w:p>
        </w:tc>
        <w:tc>
          <w:tcPr>
            <w:tcW w:w="1030" w:type="dxa"/>
            <w:tcBorders>
              <w:top w:val="nil"/>
              <w:left w:val="nil"/>
              <w:bottom w:val="single" w:sz="4" w:space="0" w:color="auto"/>
              <w:right w:val="single" w:sz="4" w:space="0" w:color="auto"/>
            </w:tcBorders>
            <w:shd w:val="clear" w:color="auto" w:fill="auto"/>
            <w:vAlign w:val="center"/>
            <w:hideMark/>
          </w:tcPr>
          <w:p w14:paraId="4C833877"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100%</w:t>
            </w:r>
          </w:p>
        </w:tc>
        <w:tc>
          <w:tcPr>
            <w:tcW w:w="587" w:type="dxa"/>
            <w:tcBorders>
              <w:top w:val="nil"/>
              <w:left w:val="nil"/>
              <w:bottom w:val="single" w:sz="4" w:space="0" w:color="auto"/>
              <w:right w:val="single" w:sz="4" w:space="0" w:color="auto"/>
            </w:tcBorders>
            <w:shd w:val="clear" w:color="auto" w:fill="auto"/>
            <w:vAlign w:val="center"/>
            <w:hideMark/>
          </w:tcPr>
          <w:p w14:paraId="611A0E90"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w:t>
            </w:r>
          </w:p>
        </w:tc>
        <w:tc>
          <w:tcPr>
            <w:tcW w:w="717" w:type="dxa"/>
            <w:tcBorders>
              <w:top w:val="nil"/>
              <w:left w:val="nil"/>
              <w:bottom w:val="single" w:sz="4" w:space="0" w:color="auto"/>
              <w:right w:val="single" w:sz="4" w:space="0" w:color="auto"/>
            </w:tcBorders>
            <w:shd w:val="clear" w:color="auto" w:fill="auto"/>
            <w:vAlign w:val="center"/>
            <w:hideMark/>
          </w:tcPr>
          <w:p w14:paraId="3FAD8247"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2,039</w:t>
            </w:r>
          </w:p>
        </w:tc>
        <w:tc>
          <w:tcPr>
            <w:tcW w:w="995" w:type="dxa"/>
            <w:tcBorders>
              <w:top w:val="nil"/>
              <w:left w:val="nil"/>
              <w:bottom w:val="single" w:sz="4" w:space="0" w:color="auto"/>
              <w:right w:val="single" w:sz="4" w:space="0" w:color="auto"/>
            </w:tcBorders>
            <w:shd w:val="clear" w:color="auto" w:fill="auto"/>
            <w:vAlign w:val="center"/>
            <w:hideMark/>
          </w:tcPr>
          <w:p w14:paraId="7E6BC112"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2,88,908</w:t>
            </w:r>
          </w:p>
        </w:tc>
        <w:tc>
          <w:tcPr>
            <w:tcW w:w="995" w:type="dxa"/>
            <w:tcBorders>
              <w:top w:val="nil"/>
              <w:left w:val="nil"/>
              <w:bottom w:val="single" w:sz="4" w:space="0" w:color="auto"/>
              <w:right w:val="single" w:sz="4" w:space="0" w:color="auto"/>
            </w:tcBorders>
            <w:shd w:val="clear" w:color="auto" w:fill="auto"/>
            <w:vAlign w:val="center"/>
            <w:hideMark/>
          </w:tcPr>
          <w:p w14:paraId="06DAC33B"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2,58,842</w:t>
            </w:r>
          </w:p>
        </w:tc>
        <w:tc>
          <w:tcPr>
            <w:tcW w:w="995" w:type="dxa"/>
            <w:tcBorders>
              <w:top w:val="nil"/>
              <w:left w:val="nil"/>
              <w:bottom w:val="single" w:sz="4" w:space="0" w:color="auto"/>
              <w:right w:val="single" w:sz="4" w:space="0" w:color="auto"/>
            </w:tcBorders>
            <w:shd w:val="clear" w:color="auto" w:fill="auto"/>
            <w:vAlign w:val="center"/>
            <w:hideMark/>
          </w:tcPr>
          <w:p w14:paraId="1180734C"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2,92,680</w:t>
            </w:r>
          </w:p>
        </w:tc>
        <w:tc>
          <w:tcPr>
            <w:tcW w:w="828" w:type="dxa"/>
            <w:tcBorders>
              <w:top w:val="nil"/>
              <w:left w:val="nil"/>
              <w:bottom w:val="single" w:sz="4" w:space="0" w:color="auto"/>
              <w:right w:val="single" w:sz="4" w:space="0" w:color="auto"/>
            </w:tcBorders>
            <w:shd w:val="clear" w:color="auto" w:fill="auto"/>
            <w:vAlign w:val="center"/>
            <w:hideMark/>
          </w:tcPr>
          <w:p w14:paraId="07D3DB51"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69,759</w:t>
            </w:r>
          </w:p>
        </w:tc>
        <w:tc>
          <w:tcPr>
            <w:tcW w:w="810" w:type="dxa"/>
            <w:tcBorders>
              <w:top w:val="nil"/>
              <w:left w:val="nil"/>
              <w:bottom w:val="single" w:sz="4" w:space="0" w:color="auto"/>
              <w:right w:val="single" w:sz="4" w:space="0" w:color="auto"/>
            </w:tcBorders>
            <w:shd w:val="clear" w:color="auto" w:fill="auto"/>
            <w:vAlign w:val="center"/>
            <w:hideMark/>
          </w:tcPr>
          <w:p w14:paraId="65916872"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17607</w:t>
            </w:r>
          </w:p>
        </w:tc>
        <w:tc>
          <w:tcPr>
            <w:tcW w:w="711" w:type="dxa"/>
            <w:tcBorders>
              <w:top w:val="nil"/>
              <w:left w:val="nil"/>
              <w:bottom w:val="single" w:sz="4" w:space="0" w:color="auto"/>
              <w:right w:val="single" w:sz="4" w:space="0" w:color="auto"/>
            </w:tcBorders>
            <w:shd w:val="clear" w:color="auto" w:fill="auto"/>
            <w:vAlign w:val="center"/>
            <w:hideMark/>
          </w:tcPr>
          <w:p w14:paraId="1660DC32"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3359</w:t>
            </w:r>
          </w:p>
        </w:tc>
      </w:tr>
      <w:tr w:rsidR="00372CBE" w:rsidRPr="00731FA6" w14:paraId="08CA3C5D" w14:textId="77777777" w:rsidTr="00FC6074">
        <w:trPr>
          <w:trHeight w:val="236"/>
        </w:trPr>
        <w:tc>
          <w:tcPr>
            <w:tcW w:w="471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2B285802" w14:textId="77777777" w:rsidR="00372CBE" w:rsidRPr="00731FA6" w:rsidRDefault="00372CBE" w:rsidP="00FC6074">
            <w:pPr>
              <w:spacing w:line="240" w:lineRule="auto"/>
              <w:jc w:val="center"/>
              <w:rPr>
                <w:rFonts w:ascii="Arial" w:eastAsia="Times New Roman" w:hAnsi="Arial" w:cs="Arial"/>
                <w:color w:val="000000"/>
                <w:sz w:val="18"/>
                <w:szCs w:val="18"/>
                <w:lang w:eastAsia="en-IN"/>
              </w:rPr>
            </w:pPr>
            <w:r w:rsidRPr="00731FA6">
              <w:rPr>
                <w:rFonts w:ascii="Arial" w:eastAsia="Times New Roman" w:hAnsi="Arial" w:cs="Arial"/>
                <w:color w:val="000000"/>
                <w:sz w:val="18"/>
                <w:szCs w:val="18"/>
                <w:lang w:eastAsia="en-IN"/>
              </w:rPr>
              <w:t xml:space="preserve">Domestic Demand Coverage % </w:t>
            </w:r>
          </w:p>
        </w:tc>
        <w:tc>
          <w:tcPr>
            <w:tcW w:w="587" w:type="dxa"/>
            <w:tcBorders>
              <w:top w:val="nil"/>
              <w:left w:val="nil"/>
              <w:bottom w:val="single" w:sz="4" w:space="0" w:color="auto"/>
              <w:right w:val="single" w:sz="4" w:space="0" w:color="auto"/>
            </w:tcBorders>
            <w:shd w:val="clear" w:color="auto" w:fill="000000" w:themeFill="text1"/>
            <w:vAlign w:val="center"/>
            <w:hideMark/>
          </w:tcPr>
          <w:p w14:paraId="45C50BD5" w14:textId="77777777" w:rsidR="00372CBE" w:rsidRPr="00F730A5" w:rsidRDefault="00372CBE" w:rsidP="00FC6074">
            <w:pPr>
              <w:spacing w:line="240" w:lineRule="auto"/>
              <w:jc w:val="center"/>
              <w:rPr>
                <w:rFonts w:ascii="Arial" w:eastAsia="Times New Roman" w:hAnsi="Arial" w:cs="Arial"/>
                <w:b/>
                <w:bCs/>
                <w:color w:val="FFFFFF" w:themeColor="background1"/>
                <w:sz w:val="20"/>
                <w:szCs w:val="20"/>
                <w:lang w:eastAsia="en-IN"/>
              </w:rPr>
            </w:pPr>
            <w:r w:rsidRPr="00F730A5">
              <w:rPr>
                <w:rFonts w:ascii="Arial" w:hAnsi="Arial" w:cs="Arial"/>
                <w:b/>
                <w:bCs/>
                <w:color w:val="FFFFFF"/>
                <w:kern w:val="24"/>
                <w:sz w:val="20"/>
                <w:szCs w:val="20"/>
              </w:rPr>
              <w:t>0%</w:t>
            </w:r>
          </w:p>
        </w:tc>
        <w:tc>
          <w:tcPr>
            <w:tcW w:w="717" w:type="dxa"/>
            <w:tcBorders>
              <w:top w:val="nil"/>
              <w:left w:val="nil"/>
              <w:bottom w:val="single" w:sz="4" w:space="0" w:color="auto"/>
              <w:right w:val="single" w:sz="4" w:space="0" w:color="auto"/>
            </w:tcBorders>
            <w:shd w:val="clear" w:color="auto" w:fill="000000" w:themeFill="text1"/>
            <w:vAlign w:val="center"/>
            <w:hideMark/>
          </w:tcPr>
          <w:p w14:paraId="3363D2AE" w14:textId="77777777" w:rsidR="00372CBE" w:rsidRPr="00F730A5" w:rsidRDefault="00372CBE" w:rsidP="00FC6074">
            <w:pPr>
              <w:spacing w:line="240" w:lineRule="auto"/>
              <w:jc w:val="center"/>
              <w:rPr>
                <w:rFonts w:ascii="Arial" w:eastAsia="Times New Roman" w:hAnsi="Arial" w:cs="Arial"/>
                <w:b/>
                <w:bCs/>
                <w:color w:val="FFFFFF" w:themeColor="background1"/>
                <w:sz w:val="20"/>
                <w:szCs w:val="20"/>
                <w:lang w:eastAsia="en-IN"/>
              </w:rPr>
            </w:pPr>
            <w:r w:rsidRPr="00F730A5">
              <w:rPr>
                <w:rFonts w:ascii="Arial" w:hAnsi="Arial" w:cs="Arial"/>
                <w:b/>
                <w:bCs/>
                <w:color w:val="FFFFFF"/>
                <w:kern w:val="24"/>
                <w:sz w:val="20"/>
                <w:szCs w:val="20"/>
              </w:rPr>
              <w:t>0.22%</w:t>
            </w:r>
          </w:p>
        </w:tc>
        <w:tc>
          <w:tcPr>
            <w:tcW w:w="995" w:type="dxa"/>
            <w:tcBorders>
              <w:top w:val="nil"/>
              <w:left w:val="nil"/>
              <w:bottom w:val="single" w:sz="4" w:space="0" w:color="auto"/>
              <w:right w:val="single" w:sz="4" w:space="0" w:color="auto"/>
            </w:tcBorders>
            <w:shd w:val="clear" w:color="auto" w:fill="000000" w:themeFill="text1"/>
            <w:vAlign w:val="center"/>
            <w:hideMark/>
          </w:tcPr>
          <w:p w14:paraId="1796310F" w14:textId="77777777" w:rsidR="00372CBE" w:rsidRPr="00F730A5" w:rsidRDefault="00372CBE" w:rsidP="00FC6074">
            <w:pPr>
              <w:spacing w:line="240" w:lineRule="auto"/>
              <w:jc w:val="center"/>
              <w:rPr>
                <w:rFonts w:ascii="Arial" w:eastAsia="Times New Roman" w:hAnsi="Arial" w:cs="Arial"/>
                <w:b/>
                <w:bCs/>
                <w:color w:val="FFFFFF" w:themeColor="background1"/>
                <w:sz w:val="20"/>
                <w:szCs w:val="20"/>
                <w:lang w:eastAsia="en-IN"/>
              </w:rPr>
            </w:pPr>
            <w:r w:rsidRPr="00F730A5">
              <w:rPr>
                <w:rFonts w:ascii="Arial" w:hAnsi="Arial" w:cs="Arial"/>
                <w:b/>
                <w:bCs/>
                <w:color w:val="FFFFFF"/>
                <w:kern w:val="24"/>
                <w:sz w:val="20"/>
                <w:szCs w:val="20"/>
              </w:rPr>
              <w:t>31%</w:t>
            </w:r>
          </w:p>
        </w:tc>
        <w:tc>
          <w:tcPr>
            <w:tcW w:w="995" w:type="dxa"/>
            <w:tcBorders>
              <w:top w:val="nil"/>
              <w:left w:val="nil"/>
              <w:bottom w:val="single" w:sz="4" w:space="0" w:color="auto"/>
              <w:right w:val="single" w:sz="4" w:space="0" w:color="auto"/>
            </w:tcBorders>
            <w:shd w:val="clear" w:color="auto" w:fill="000000" w:themeFill="text1"/>
            <w:vAlign w:val="center"/>
            <w:hideMark/>
          </w:tcPr>
          <w:p w14:paraId="77E4C9BD" w14:textId="77777777" w:rsidR="00372CBE" w:rsidRPr="00F730A5" w:rsidRDefault="00372CBE" w:rsidP="00FC6074">
            <w:pPr>
              <w:spacing w:line="240" w:lineRule="auto"/>
              <w:jc w:val="center"/>
              <w:rPr>
                <w:rFonts w:ascii="Arial" w:eastAsia="Times New Roman" w:hAnsi="Arial" w:cs="Arial"/>
                <w:b/>
                <w:bCs/>
                <w:color w:val="FFFFFF" w:themeColor="background1"/>
                <w:sz w:val="20"/>
                <w:szCs w:val="20"/>
                <w:lang w:eastAsia="en-IN"/>
              </w:rPr>
            </w:pPr>
            <w:r w:rsidRPr="00F730A5">
              <w:rPr>
                <w:rFonts w:ascii="Arial" w:hAnsi="Arial" w:cs="Arial"/>
                <w:b/>
                <w:bCs/>
                <w:color w:val="FFFFFF"/>
                <w:kern w:val="24"/>
                <w:sz w:val="20"/>
                <w:szCs w:val="20"/>
              </w:rPr>
              <w:t>28%</w:t>
            </w:r>
          </w:p>
        </w:tc>
        <w:tc>
          <w:tcPr>
            <w:tcW w:w="995" w:type="dxa"/>
            <w:tcBorders>
              <w:top w:val="nil"/>
              <w:left w:val="nil"/>
              <w:bottom w:val="single" w:sz="4" w:space="0" w:color="auto"/>
              <w:right w:val="single" w:sz="4" w:space="0" w:color="auto"/>
            </w:tcBorders>
            <w:shd w:val="clear" w:color="auto" w:fill="auto"/>
            <w:vAlign w:val="center"/>
            <w:hideMark/>
          </w:tcPr>
          <w:p w14:paraId="1F1C47D5" w14:textId="77777777" w:rsidR="00372CBE" w:rsidRPr="00F730A5" w:rsidRDefault="00372CBE" w:rsidP="00FC6074">
            <w:pPr>
              <w:spacing w:line="240" w:lineRule="auto"/>
              <w:jc w:val="center"/>
              <w:rPr>
                <w:rFonts w:ascii="Arial" w:eastAsia="Times New Roman" w:hAnsi="Arial" w:cs="Arial"/>
                <w:color w:val="FFFFFF"/>
                <w:sz w:val="20"/>
                <w:szCs w:val="20"/>
                <w:lang w:eastAsia="en-IN"/>
              </w:rPr>
            </w:pPr>
            <w:r w:rsidRPr="00F730A5">
              <w:rPr>
                <w:rFonts w:ascii="Arial" w:hAnsi="Arial" w:cs="Arial"/>
                <w:color w:val="000000"/>
                <w:kern w:val="24"/>
                <w:sz w:val="20"/>
                <w:szCs w:val="20"/>
              </w:rPr>
              <w:t>31%</w:t>
            </w:r>
          </w:p>
        </w:tc>
        <w:tc>
          <w:tcPr>
            <w:tcW w:w="828" w:type="dxa"/>
            <w:tcBorders>
              <w:top w:val="nil"/>
              <w:left w:val="nil"/>
              <w:bottom w:val="single" w:sz="4" w:space="0" w:color="auto"/>
              <w:right w:val="single" w:sz="4" w:space="0" w:color="auto"/>
            </w:tcBorders>
            <w:shd w:val="clear" w:color="auto" w:fill="auto"/>
            <w:vAlign w:val="center"/>
            <w:hideMark/>
          </w:tcPr>
          <w:p w14:paraId="1AFC66B6"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7%</w:t>
            </w:r>
          </w:p>
        </w:tc>
        <w:tc>
          <w:tcPr>
            <w:tcW w:w="810" w:type="dxa"/>
            <w:tcBorders>
              <w:top w:val="nil"/>
              <w:left w:val="nil"/>
              <w:bottom w:val="single" w:sz="4" w:space="0" w:color="auto"/>
              <w:right w:val="single" w:sz="4" w:space="0" w:color="auto"/>
            </w:tcBorders>
            <w:shd w:val="clear" w:color="auto" w:fill="auto"/>
            <w:vAlign w:val="center"/>
            <w:hideMark/>
          </w:tcPr>
          <w:p w14:paraId="5FFD0DA9"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2%</w:t>
            </w:r>
          </w:p>
        </w:tc>
        <w:tc>
          <w:tcPr>
            <w:tcW w:w="711" w:type="dxa"/>
            <w:tcBorders>
              <w:top w:val="nil"/>
              <w:left w:val="nil"/>
              <w:bottom w:val="single" w:sz="4" w:space="0" w:color="auto"/>
              <w:right w:val="single" w:sz="4" w:space="0" w:color="auto"/>
            </w:tcBorders>
            <w:shd w:val="clear" w:color="auto" w:fill="auto"/>
            <w:vAlign w:val="center"/>
            <w:hideMark/>
          </w:tcPr>
          <w:p w14:paraId="0A01F96B" w14:textId="77777777" w:rsidR="00372CBE" w:rsidRPr="00F730A5" w:rsidRDefault="00372CBE" w:rsidP="00FC6074">
            <w:pPr>
              <w:spacing w:line="240" w:lineRule="auto"/>
              <w:jc w:val="center"/>
              <w:rPr>
                <w:rFonts w:ascii="Arial" w:eastAsia="Times New Roman" w:hAnsi="Arial" w:cs="Arial"/>
                <w:color w:val="000000"/>
                <w:sz w:val="20"/>
                <w:szCs w:val="20"/>
                <w:lang w:eastAsia="en-IN"/>
              </w:rPr>
            </w:pPr>
            <w:r w:rsidRPr="00F730A5">
              <w:rPr>
                <w:rFonts w:ascii="Arial" w:hAnsi="Arial" w:cs="Arial"/>
                <w:color w:val="000000"/>
                <w:kern w:val="24"/>
                <w:sz w:val="20"/>
                <w:szCs w:val="20"/>
              </w:rPr>
              <w:t>0.4%</w:t>
            </w:r>
          </w:p>
        </w:tc>
      </w:tr>
    </w:tbl>
    <w:p w14:paraId="517A81FE" w14:textId="77777777" w:rsidR="00372CBE" w:rsidRPr="00731FA6" w:rsidRDefault="00372CBE" w:rsidP="00372CBE">
      <w:pPr>
        <w:shd w:val="clear" w:color="auto" w:fill="000000" w:themeFill="text1"/>
        <w:jc w:val="center"/>
        <w:rPr>
          <w:rFonts w:ascii="Arial" w:hAnsi="Arial" w:cs="Arial"/>
          <w:b/>
          <w:bCs/>
          <w:sz w:val="20"/>
          <w:szCs w:val="20"/>
        </w:rPr>
      </w:pPr>
      <w:r w:rsidRPr="00731FA6">
        <w:rPr>
          <w:rFonts w:ascii="Arial" w:hAnsi="Arial" w:cs="Arial"/>
          <w:b/>
          <w:bCs/>
          <w:sz w:val="20"/>
          <w:szCs w:val="20"/>
        </w:rPr>
        <w:t>Total % Demand Coverage Up to 1000 KM: 59%</w:t>
      </w:r>
    </w:p>
    <w:p w14:paraId="63D9CEAE" w14:textId="77777777" w:rsidR="00372CBE" w:rsidRDefault="00372CBE" w:rsidP="00372CBE">
      <w:pPr>
        <w:jc w:val="left"/>
        <w:rPr>
          <w:rFonts w:ascii="Arial" w:hAnsi="Arial" w:cs="Arial"/>
          <w:b/>
          <w:bCs/>
          <w:sz w:val="20"/>
          <w:szCs w:val="20"/>
        </w:rPr>
      </w:pPr>
    </w:p>
    <w:p w14:paraId="35DAC825" w14:textId="77777777" w:rsidR="00372CBE" w:rsidRDefault="00372CBE" w:rsidP="00372CBE">
      <w:pPr>
        <w:jc w:val="left"/>
        <w:rPr>
          <w:rFonts w:ascii="Arial" w:hAnsi="Arial" w:cs="Arial"/>
          <w:b/>
          <w:bCs/>
          <w:sz w:val="20"/>
          <w:szCs w:val="20"/>
        </w:rPr>
      </w:pPr>
      <w:r w:rsidRPr="00731FA6">
        <w:rPr>
          <w:rFonts w:ascii="Arial" w:hAnsi="Arial" w:cs="Arial"/>
          <w:b/>
          <w:bCs/>
          <w:sz w:val="20"/>
          <w:szCs w:val="20"/>
        </w:rPr>
        <w:t>Weak Nitric Acid</w:t>
      </w:r>
    </w:p>
    <w:tbl>
      <w:tblPr>
        <w:tblStyle w:val="TableGrid"/>
        <w:tblW w:w="11281" w:type="dxa"/>
        <w:tblInd w:w="-1134" w:type="dxa"/>
        <w:tblLook w:val="04A0" w:firstRow="1" w:lastRow="0" w:firstColumn="1" w:lastColumn="0" w:noHBand="0" w:noVBand="1"/>
      </w:tblPr>
      <w:tblGrid>
        <w:gridCol w:w="1691"/>
        <w:gridCol w:w="974"/>
        <w:gridCol w:w="995"/>
        <w:gridCol w:w="828"/>
        <w:gridCol w:w="917"/>
        <w:gridCol w:w="931"/>
        <w:gridCol w:w="960"/>
        <w:gridCol w:w="1043"/>
        <w:gridCol w:w="1057"/>
        <w:gridCol w:w="1057"/>
        <w:gridCol w:w="828"/>
      </w:tblGrid>
      <w:tr w:rsidR="00372CBE" w:rsidRPr="001229DF" w14:paraId="0488A781" w14:textId="77777777" w:rsidTr="00FC6074">
        <w:trPr>
          <w:trHeight w:val="417"/>
        </w:trPr>
        <w:tc>
          <w:tcPr>
            <w:tcW w:w="1691" w:type="dxa"/>
            <w:shd w:val="clear" w:color="auto" w:fill="D9E2F3" w:themeFill="accent1" w:themeFillTint="33"/>
            <w:hideMark/>
          </w:tcPr>
          <w:p w14:paraId="253D129A" w14:textId="77777777" w:rsidR="00372CBE" w:rsidRPr="001229DF" w:rsidRDefault="00372CBE" w:rsidP="00FC6074">
            <w:pPr>
              <w:jc w:val="left"/>
              <w:rPr>
                <w:rFonts w:ascii="Arial" w:hAnsi="Arial" w:cs="Arial"/>
                <w:b/>
                <w:bCs/>
                <w:sz w:val="16"/>
                <w:szCs w:val="16"/>
              </w:rPr>
            </w:pPr>
            <w:r w:rsidRPr="001229DF">
              <w:rPr>
                <w:rFonts w:ascii="Arial" w:hAnsi="Arial" w:cs="Arial"/>
                <w:b/>
                <w:bCs/>
                <w:sz w:val="16"/>
                <w:szCs w:val="16"/>
              </w:rPr>
              <w:t> End-Use</w:t>
            </w:r>
          </w:p>
        </w:tc>
        <w:tc>
          <w:tcPr>
            <w:tcW w:w="974" w:type="dxa"/>
            <w:shd w:val="clear" w:color="auto" w:fill="D9E2F3" w:themeFill="accent1" w:themeFillTint="33"/>
            <w:hideMark/>
          </w:tcPr>
          <w:p w14:paraId="32FF6BA6" w14:textId="77777777" w:rsidR="00372CBE" w:rsidRPr="001229DF" w:rsidRDefault="00372CBE" w:rsidP="00FC6074">
            <w:pPr>
              <w:jc w:val="left"/>
              <w:rPr>
                <w:rFonts w:ascii="Arial" w:hAnsi="Arial" w:cs="Arial"/>
                <w:b/>
                <w:bCs/>
                <w:sz w:val="16"/>
                <w:szCs w:val="16"/>
              </w:rPr>
            </w:pPr>
            <w:r w:rsidRPr="001229DF">
              <w:rPr>
                <w:rFonts w:ascii="Arial" w:hAnsi="Arial" w:cs="Arial"/>
                <w:b/>
                <w:bCs/>
                <w:sz w:val="16"/>
                <w:szCs w:val="16"/>
              </w:rPr>
              <w:t xml:space="preserve">% </w:t>
            </w:r>
          </w:p>
        </w:tc>
        <w:tc>
          <w:tcPr>
            <w:tcW w:w="995" w:type="dxa"/>
            <w:shd w:val="clear" w:color="auto" w:fill="D9E2F3" w:themeFill="accent1" w:themeFillTint="33"/>
            <w:hideMark/>
          </w:tcPr>
          <w:p w14:paraId="0BD180A5" w14:textId="77777777" w:rsidR="00372CBE" w:rsidRPr="001229DF" w:rsidRDefault="00372CBE" w:rsidP="00FC6074">
            <w:pPr>
              <w:jc w:val="left"/>
              <w:rPr>
                <w:rFonts w:ascii="Arial" w:hAnsi="Arial" w:cs="Arial"/>
                <w:b/>
                <w:bCs/>
                <w:sz w:val="16"/>
                <w:szCs w:val="16"/>
              </w:rPr>
            </w:pPr>
            <w:r w:rsidRPr="001229DF">
              <w:rPr>
                <w:rFonts w:ascii="Arial" w:hAnsi="Arial" w:cs="Arial"/>
                <w:b/>
                <w:bCs/>
                <w:sz w:val="16"/>
                <w:szCs w:val="16"/>
              </w:rPr>
              <w:t>MT</w:t>
            </w:r>
          </w:p>
        </w:tc>
        <w:tc>
          <w:tcPr>
            <w:tcW w:w="828" w:type="dxa"/>
            <w:shd w:val="clear" w:color="auto" w:fill="D9E2F3" w:themeFill="accent1" w:themeFillTint="33"/>
            <w:hideMark/>
          </w:tcPr>
          <w:p w14:paraId="7F40FC66" w14:textId="77777777" w:rsidR="00372CBE" w:rsidRPr="001229DF" w:rsidRDefault="00372CBE" w:rsidP="00FC6074">
            <w:pPr>
              <w:jc w:val="left"/>
              <w:rPr>
                <w:rFonts w:ascii="Arial" w:hAnsi="Arial" w:cs="Arial"/>
                <w:b/>
                <w:bCs/>
                <w:sz w:val="16"/>
                <w:szCs w:val="16"/>
              </w:rPr>
            </w:pPr>
            <w:r w:rsidRPr="001229DF">
              <w:rPr>
                <w:rFonts w:ascii="Arial" w:hAnsi="Arial" w:cs="Arial"/>
                <w:b/>
                <w:bCs/>
                <w:sz w:val="16"/>
                <w:szCs w:val="16"/>
              </w:rPr>
              <w:t>0-300</w:t>
            </w:r>
          </w:p>
        </w:tc>
        <w:tc>
          <w:tcPr>
            <w:tcW w:w="917" w:type="dxa"/>
            <w:shd w:val="clear" w:color="auto" w:fill="D9E2F3" w:themeFill="accent1" w:themeFillTint="33"/>
            <w:hideMark/>
          </w:tcPr>
          <w:p w14:paraId="7B1FD9AD" w14:textId="77777777" w:rsidR="00372CBE" w:rsidRPr="001229DF" w:rsidRDefault="00372CBE" w:rsidP="00FC6074">
            <w:pPr>
              <w:jc w:val="left"/>
              <w:rPr>
                <w:rFonts w:ascii="Arial" w:hAnsi="Arial" w:cs="Arial"/>
                <w:b/>
                <w:bCs/>
                <w:sz w:val="16"/>
                <w:szCs w:val="16"/>
              </w:rPr>
            </w:pPr>
            <w:r w:rsidRPr="001229DF">
              <w:rPr>
                <w:rFonts w:ascii="Arial" w:hAnsi="Arial" w:cs="Arial"/>
                <w:b/>
                <w:bCs/>
                <w:sz w:val="16"/>
                <w:szCs w:val="16"/>
              </w:rPr>
              <w:t>301-500</w:t>
            </w:r>
          </w:p>
        </w:tc>
        <w:tc>
          <w:tcPr>
            <w:tcW w:w="931" w:type="dxa"/>
            <w:shd w:val="clear" w:color="auto" w:fill="D9E2F3" w:themeFill="accent1" w:themeFillTint="33"/>
            <w:hideMark/>
          </w:tcPr>
          <w:p w14:paraId="0FEEAF2C" w14:textId="77777777" w:rsidR="00372CBE" w:rsidRPr="001229DF" w:rsidRDefault="00372CBE" w:rsidP="00FC6074">
            <w:pPr>
              <w:jc w:val="left"/>
              <w:rPr>
                <w:rFonts w:ascii="Arial" w:hAnsi="Arial" w:cs="Arial"/>
                <w:b/>
                <w:bCs/>
                <w:sz w:val="16"/>
                <w:szCs w:val="16"/>
              </w:rPr>
            </w:pPr>
            <w:r w:rsidRPr="001229DF">
              <w:rPr>
                <w:rFonts w:ascii="Arial" w:hAnsi="Arial" w:cs="Arial"/>
                <w:b/>
                <w:bCs/>
                <w:sz w:val="16"/>
                <w:szCs w:val="16"/>
              </w:rPr>
              <w:t>501-800</w:t>
            </w:r>
          </w:p>
        </w:tc>
        <w:tc>
          <w:tcPr>
            <w:tcW w:w="960" w:type="dxa"/>
            <w:shd w:val="clear" w:color="auto" w:fill="D9E2F3" w:themeFill="accent1" w:themeFillTint="33"/>
            <w:hideMark/>
          </w:tcPr>
          <w:p w14:paraId="52C2DF0F" w14:textId="77777777" w:rsidR="00372CBE" w:rsidRPr="001229DF" w:rsidRDefault="00372CBE" w:rsidP="00FC6074">
            <w:pPr>
              <w:jc w:val="left"/>
              <w:rPr>
                <w:rFonts w:ascii="Arial" w:hAnsi="Arial" w:cs="Arial"/>
                <w:b/>
                <w:bCs/>
                <w:sz w:val="16"/>
                <w:szCs w:val="16"/>
              </w:rPr>
            </w:pPr>
            <w:r w:rsidRPr="001229DF">
              <w:rPr>
                <w:rFonts w:ascii="Arial" w:hAnsi="Arial" w:cs="Arial"/>
                <w:b/>
                <w:bCs/>
                <w:sz w:val="16"/>
                <w:szCs w:val="16"/>
              </w:rPr>
              <w:t>801-1000</w:t>
            </w:r>
          </w:p>
        </w:tc>
        <w:tc>
          <w:tcPr>
            <w:tcW w:w="1043" w:type="dxa"/>
            <w:shd w:val="clear" w:color="auto" w:fill="D9E2F3" w:themeFill="accent1" w:themeFillTint="33"/>
            <w:hideMark/>
          </w:tcPr>
          <w:p w14:paraId="18F42582" w14:textId="77777777" w:rsidR="00372CBE" w:rsidRPr="001229DF" w:rsidRDefault="00372CBE" w:rsidP="00FC6074">
            <w:pPr>
              <w:jc w:val="left"/>
              <w:rPr>
                <w:rFonts w:ascii="Arial" w:hAnsi="Arial" w:cs="Arial"/>
                <w:b/>
                <w:bCs/>
                <w:sz w:val="16"/>
                <w:szCs w:val="16"/>
              </w:rPr>
            </w:pPr>
            <w:r w:rsidRPr="001229DF">
              <w:rPr>
                <w:rFonts w:ascii="Arial" w:hAnsi="Arial" w:cs="Arial"/>
                <w:b/>
                <w:bCs/>
                <w:sz w:val="16"/>
                <w:szCs w:val="16"/>
              </w:rPr>
              <w:t>1001-1400</w:t>
            </w:r>
          </w:p>
        </w:tc>
        <w:tc>
          <w:tcPr>
            <w:tcW w:w="1057" w:type="dxa"/>
            <w:shd w:val="clear" w:color="auto" w:fill="D9E2F3" w:themeFill="accent1" w:themeFillTint="33"/>
            <w:hideMark/>
          </w:tcPr>
          <w:p w14:paraId="694FA4A5" w14:textId="77777777" w:rsidR="00372CBE" w:rsidRPr="001229DF" w:rsidRDefault="00372CBE" w:rsidP="00FC6074">
            <w:pPr>
              <w:jc w:val="left"/>
              <w:rPr>
                <w:rFonts w:ascii="Arial" w:hAnsi="Arial" w:cs="Arial"/>
                <w:b/>
                <w:bCs/>
                <w:sz w:val="16"/>
                <w:szCs w:val="16"/>
              </w:rPr>
            </w:pPr>
            <w:r w:rsidRPr="001229DF">
              <w:rPr>
                <w:rFonts w:ascii="Arial" w:hAnsi="Arial" w:cs="Arial"/>
                <w:b/>
                <w:bCs/>
                <w:sz w:val="16"/>
                <w:szCs w:val="16"/>
              </w:rPr>
              <w:t>1401-1700</w:t>
            </w:r>
          </w:p>
        </w:tc>
        <w:tc>
          <w:tcPr>
            <w:tcW w:w="1057" w:type="dxa"/>
            <w:shd w:val="clear" w:color="auto" w:fill="D9E2F3" w:themeFill="accent1" w:themeFillTint="33"/>
            <w:hideMark/>
          </w:tcPr>
          <w:p w14:paraId="2F6C4587" w14:textId="77777777" w:rsidR="00372CBE" w:rsidRPr="001229DF" w:rsidRDefault="00372CBE" w:rsidP="00FC6074">
            <w:pPr>
              <w:jc w:val="left"/>
              <w:rPr>
                <w:rFonts w:ascii="Arial" w:hAnsi="Arial" w:cs="Arial"/>
                <w:b/>
                <w:bCs/>
                <w:sz w:val="16"/>
                <w:szCs w:val="16"/>
              </w:rPr>
            </w:pPr>
            <w:r w:rsidRPr="001229DF">
              <w:rPr>
                <w:rFonts w:ascii="Arial" w:hAnsi="Arial" w:cs="Arial"/>
                <w:b/>
                <w:bCs/>
                <w:sz w:val="16"/>
                <w:szCs w:val="16"/>
              </w:rPr>
              <w:t>1701-2000</w:t>
            </w:r>
          </w:p>
        </w:tc>
        <w:tc>
          <w:tcPr>
            <w:tcW w:w="828" w:type="dxa"/>
            <w:shd w:val="clear" w:color="auto" w:fill="D9E2F3" w:themeFill="accent1" w:themeFillTint="33"/>
            <w:hideMark/>
          </w:tcPr>
          <w:p w14:paraId="67B421FC" w14:textId="77777777" w:rsidR="00372CBE" w:rsidRPr="001229DF" w:rsidRDefault="00372CBE" w:rsidP="00FC6074">
            <w:pPr>
              <w:jc w:val="left"/>
              <w:rPr>
                <w:rFonts w:ascii="Arial" w:hAnsi="Arial" w:cs="Arial"/>
                <w:b/>
                <w:bCs/>
                <w:sz w:val="16"/>
                <w:szCs w:val="16"/>
              </w:rPr>
            </w:pPr>
            <w:r w:rsidRPr="001229DF">
              <w:rPr>
                <w:rFonts w:ascii="Arial" w:hAnsi="Arial" w:cs="Arial"/>
                <w:b/>
                <w:bCs/>
                <w:sz w:val="16"/>
                <w:szCs w:val="16"/>
              </w:rPr>
              <w:t>&gt; 2000</w:t>
            </w:r>
          </w:p>
        </w:tc>
      </w:tr>
      <w:tr w:rsidR="00372CBE" w:rsidRPr="001229DF" w14:paraId="550504C2" w14:textId="77777777" w:rsidTr="00FC6074">
        <w:trPr>
          <w:trHeight w:val="343"/>
        </w:trPr>
        <w:tc>
          <w:tcPr>
            <w:tcW w:w="1691" w:type="dxa"/>
            <w:shd w:val="clear" w:color="auto" w:fill="EDEDED" w:themeFill="accent3" w:themeFillTint="33"/>
            <w:hideMark/>
          </w:tcPr>
          <w:p w14:paraId="098EA302" w14:textId="77777777" w:rsidR="00372CBE" w:rsidRPr="001229DF" w:rsidRDefault="00372CBE" w:rsidP="00FC6074">
            <w:pPr>
              <w:jc w:val="left"/>
              <w:rPr>
                <w:rFonts w:ascii="Arial" w:hAnsi="Arial" w:cs="Arial"/>
                <w:b/>
                <w:bCs/>
                <w:sz w:val="16"/>
                <w:szCs w:val="16"/>
              </w:rPr>
            </w:pPr>
            <w:r w:rsidRPr="001229DF">
              <w:rPr>
                <w:rFonts w:ascii="Arial" w:hAnsi="Arial" w:cs="Arial"/>
                <w:b/>
                <w:bCs/>
                <w:sz w:val="16"/>
                <w:szCs w:val="16"/>
              </w:rPr>
              <w:t>Fertilizers</w:t>
            </w:r>
          </w:p>
        </w:tc>
        <w:tc>
          <w:tcPr>
            <w:tcW w:w="974" w:type="dxa"/>
            <w:shd w:val="clear" w:color="auto" w:fill="EDEDED" w:themeFill="accent3" w:themeFillTint="33"/>
            <w:vAlign w:val="center"/>
            <w:hideMark/>
          </w:tcPr>
          <w:p w14:paraId="40103E78"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60%</w:t>
            </w:r>
          </w:p>
        </w:tc>
        <w:tc>
          <w:tcPr>
            <w:tcW w:w="995" w:type="dxa"/>
            <w:shd w:val="clear" w:color="auto" w:fill="EDEDED" w:themeFill="accent3" w:themeFillTint="33"/>
            <w:vAlign w:val="center"/>
            <w:hideMark/>
          </w:tcPr>
          <w:p w14:paraId="4A396B04"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1,38,585</w:t>
            </w:r>
          </w:p>
        </w:tc>
        <w:tc>
          <w:tcPr>
            <w:tcW w:w="828" w:type="dxa"/>
            <w:shd w:val="clear" w:color="auto" w:fill="EDEDED" w:themeFill="accent3" w:themeFillTint="33"/>
            <w:vAlign w:val="center"/>
            <w:hideMark/>
          </w:tcPr>
          <w:p w14:paraId="17CB6819"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12,472</w:t>
            </w:r>
          </w:p>
        </w:tc>
        <w:tc>
          <w:tcPr>
            <w:tcW w:w="917" w:type="dxa"/>
            <w:shd w:val="clear" w:color="auto" w:fill="EDEDED" w:themeFill="accent3" w:themeFillTint="33"/>
            <w:vAlign w:val="center"/>
            <w:hideMark/>
          </w:tcPr>
          <w:p w14:paraId="71655348"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15,244</w:t>
            </w:r>
          </w:p>
        </w:tc>
        <w:tc>
          <w:tcPr>
            <w:tcW w:w="931" w:type="dxa"/>
            <w:shd w:val="clear" w:color="auto" w:fill="EDEDED" w:themeFill="accent3" w:themeFillTint="33"/>
            <w:vAlign w:val="center"/>
            <w:hideMark/>
          </w:tcPr>
          <w:p w14:paraId="5738E6F1"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23,559</w:t>
            </w:r>
          </w:p>
        </w:tc>
        <w:tc>
          <w:tcPr>
            <w:tcW w:w="960" w:type="dxa"/>
            <w:shd w:val="clear" w:color="auto" w:fill="EDEDED" w:themeFill="accent3" w:themeFillTint="33"/>
            <w:vAlign w:val="center"/>
            <w:hideMark/>
          </w:tcPr>
          <w:p w14:paraId="3D009A12"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18,016</w:t>
            </w:r>
          </w:p>
        </w:tc>
        <w:tc>
          <w:tcPr>
            <w:tcW w:w="1043" w:type="dxa"/>
            <w:shd w:val="clear" w:color="auto" w:fill="EDEDED" w:themeFill="accent3" w:themeFillTint="33"/>
            <w:vAlign w:val="center"/>
            <w:hideMark/>
          </w:tcPr>
          <w:p w14:paraId="5B237B4E"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30,489</w:t>
            </w:r>
          </w:p>
        </w:tc>
        <w:tc>
          <w:tcPr>
            <w:tcW w:w="1057" w:type="dxa"/>
            <w:shd w:val="clear" w:color="auto" w:fill="EDEDED" w:themeFill="accent3" w:themeFillTint="33"/>
            <w:vAlign w:val="center"/>
            <w:hideMark/>
          </w:tcPr>
          <w:p w14:paraId="7B3E4636"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13,858</w:t>
            </w:r>
          </w:p>
        </w:tc>
        <w:tc>
          <w:tcPr>
            <w:tcW w:w="1057" w:type="dxa"/>
            <w:shd w:val="clear" w:color="auto" w:fill="EDEDED" w:themeFill="accent3" w:themeFillTint="33"/>
            <w:vAlign w:val="center"/>
            <w:hideMark/>
          </w:tcPr>
          <w:p w14:paraId="1F186E85"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9,702</w:t>
            </w:r>
          </w:p>
        </w:tc>
        <w:tc>
          <w:tcPr>
            <w:tcW w:w="828" w:type="dxa"/>
            <w:shd w:val="clear" w:color="auto" w:fill="EDEDED" w:themeFill="accent3" w:themeFillTint="33"/>
            <w:vAlign w:val="center"/>
            <w:hideMark/>
          </w:tcPr>
          <w:p w14:paraId="0754A32F"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15,244</w:t>
            </w:r>
          </w:p>
        </w:tc>
      </w:tr>
      <w:tr w:rsidR="00372CBE" w:rsidRPr="001229DF" w14:paraId="6A1DA94B" w14:textId="77777777" w:rsidTr="00FC6074">
        <w:trPr>
          <w:trHeight w:val="343"/>
        </w:trPr>
        <w:tc>
          <w:tcPr>
            <w:tcW w:w="1691" w:type="dxa"/>
            <w:hideMark/>
          </w:tcPr>
          <w:p w14:paraId="3C9479A4" w14:textId="77777777" w:rsidR="00372CBE" w:rsidRPr="001229DF" w:rsidRDefault="00372CBE" w:rsidP="00FC6074">
            <w:pPr>
              <w:jc w:val="left"/>
              <w:rPr>
                <w:rFonts w:ascii="Arial" w:hAnsi="Arial" w:cs="Arial"/>
                <w:b/>
                <w:bCs/>
                <w:sz w:val="16"/>
                <w:szCs w:val="16"/>
              </w:rPr>
            </w:pPr>
            <w:r w:rsidRPr="001229DF">
              <w:rPr>
                <w:rFonts w:ascii="Arial" w:hAnsi="Arial" w:cs="Arial"/>
                <w:b/>
                <w:bCs/>
                <w:sz w:val="16"/>
                <w:szCs w:val="16"/>
              </w:rPr>
              <w:t>CNA</w:t>
            </w:r>
          </w:p>
        </w:tc>
        <w:tc>
          <w:tcPr>
            <w:tcW w:w="974" w:type="dxa"/>
            <w:vAlign w:val="center"/>
            <w:hideMark/>
          </w:tcPr>
          <w:p w14:paraId="270B6963"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10%</w:t>
            </w:r>
          </w:p>
        </w:tc>
        <w:tc>
          <w:tcPr>
            <w:tcW w:w="995" w:type="dxa"/>
            <w:vAlign w:val="center"/>
            <w:hideMark/>
          </w:tcPr>
          <w:p w14:paraId="7BD6C883"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23,098</w:t>
            </w:r>
          </w:p>
        </w:tc>
        <w:tc>
          <w:tcPr>
            <w:tcW w:w="828" w:type="dxa"/>
            <w:vAlign w:val="center"/>
            <w:hideMark/>
          </w:tcPr>
          <w:p w14:paraId="79D749B7"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692</w:t>
            </w:r>
          </w:p>
        </w:tc>
        <w:tc>
          <w:tcPr>
            <w:tcW w:w="917" w:type="dxa"/>
            <w:vAlign w:val="center"/>
            <w:hideMark/>
          </w:tcPr>
          <w:p w14:paraId="5333E2B2"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5,082</w:t>
            </w:r>
          </w:p>
        </w:tc>
        <w:tc>
          <w:tcPr>
            <w:tcW w:w="931" w:type="dxa"/>
            <w:vAlign w:val="center"/>
            <w:hideMark/>
          </w:tcPr>
          <w:p w14:paraId="088CB231"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6,006</w:t>
            </w:r>
          </w:p>
        </w:tc>
        <w:tc>
          <w:tcPr>
            <w:tcW w:w="960" w:type="dxa"/>
            <w:vAlign w:val="center"/>
            <w:hideMark/>
          </w:tcPr>
          <w:p w14:paraId="189CA804"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1,848</w:t>
            </w:r>
          </w:p>
        </w:tc>
        <w:tc>
          <w:tcPr>
            <w:tcW w:w="1043" w:type="dxa"/>
            <w:vAlign w:val="center"/>
            <w:hideMark/>
          </w:tcPr>
          <w:p w14:paraId="4CE66D5B"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3,233</w:t>
            </w:r>
          </w:p>
        </w:tc>
        <w:tc>
          <w:tcPr>
            <w:tcW w:w="1057" w:type="dxa"/>
            <w:vAlign w:val="center"/>
            <w:hideMark/>
          </w:tcPr>
          <w:p w14:paraId="3EFE15F9"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2,541</w:t>
            </w:r>
          </w:p>
        </w:tc>
        <w:tc>
          <w:tcPr>
            <w:tcW w:w="1057" w:type="dxa"/>
            <w:vAlign w:val="center"/>
            <w:hideMark/>
          </w:tcPr>
          <w:p w14:paraId="349DCA19"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2,309</w:t>
            </w:r>
          </w:p>
        </w:tc>
        <w:tc>
          <w:tcPr>
            <w:tcW w:w="828" w:type="dxa"/>
            <w:vAlign w:val="center"/>
            <w:hideMark/>
          </w:tcPr>
          <w:p w14:paraId="245EF65A"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1,385</w:t>
            </w:r>
          </w:p>
        </w:tc>
      </w:tr>
      <w:tr w:rsidR="00372CBE" w:rsidRPr="001229DF" w14:paraId="6339C3E9" w14:textId="77777777" w:rsidTr="00FC6074">
        <w:trPr>
          <w:trHeight w:val="343"/>
        </w:trPr>
        <w:tc>
          <w:tcPr>
            <w:tcW w:w="1691" w:type="dxa"/>
            <w:hideMark/>
          </w:tcPr>
          <w:p w14:paraId="0EF490D8" w14:textId="77777777" w:rsidR="00372CBE" w:rsidRPr="001229DF" w:rsidRDefault="00372CBE" w:rsidP="00FC6074">
            <w:pPr>
              <w:jc w:val="left"/>
              <w:rPr>
                <w:rFonts w:ascii="Arial" w:hAnsi="Arial" w:cs="Arial"/>
                <w:b/>
                <w:bCs/>
                <w:sz w:val="16"/>
                <w:szCs w:val="16"/>
              </w:rPr>
            </w:pPr>
            <w:r w:rsidRPr="001229DF">
              <w:rPr>
                <w:rFonts w:ascii="Arial" w:hAnsi="Arial" w:cs="Arial"/>
                <w:b/>
                <w:bCs/>
                <w:sz w:val="16"/>
                <w:szCs w:val="16"/>
              </w:rPr>
              <w:t>Others</w:t>
            </w:r>
          </w:p>
        </w:tc>
        <w:tc>
          <w:tcPr>
            <w:tcW w:w="974" w:type="dxa"/>
            <w:vAlign w:val="center"/>
            <w:hideMark/>
          </w:tcPr>
          <w:p w14:paraId="576565D7"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30%</w:t>
            </w:r>
          </w:p>
        </w:tc>
        <w:tc>
          <w:tcPr>
            <w:tcW w:w="995" w:type="dxa"/>
            <w:vAlign w:val="center"/>
            <w:hideMark/>
          </w:tcPr>
          <w:p w14:paraId="6800CBDC"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69,293</w:t>
            </w:r>
          </w:p>
        </w:tc>
        <w:tc>
          <w:tcPr>
            <w:tcW w:w="828" w:type="dxa"/>
            <w:vAlign w:val="center"/>
            <w:hideMark/>
          </w:tcPr>
          <w:p w14:paraId="0199A033"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w:t>
            </w:r>
          </w:p>
        </w:tc>
        <w:tc>
          <w:tcPr>
            <w:tcW w:w="917" w:type="dxa"/>
            <w:vAlign w:val="center"/>
            <w:hideMark/>
          </w:tcPr>
          <w:p w14:paraId="7DA37FDE"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4,157</w:t>
            </w:r>
          </w:p>
        </w:tc>
        <w:tc>
          <w:tcPr>
            <w:tcW w:w="931" w:type="dxa"/>
            <w:vAlign w:val="center"/>
            <w:hideMark/>
          </w:tcPr>
          <w:p w14:paraId="046D6276"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6,237</w:t>
            </w:r>
          </w:p>
        </w:tc>
        <w:tc>
          <w:tcPr>
            <w:tcW w:w="960" w:type="dxa"/>
            <w:vAlign w:val="center"/>
            <w:hideMark/>
          </w:tcPr>
          <w:p w14:paraId="7366FCCA"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9,700</w:t>
            </w:r>
          </w:p>
        </w:tc>
        <w:tc>
          <w:tcPr>
            <w:tcW w:w="1043" w:type="dxa"/>
            <w:vAlign w:val="center"/>
            <w:hideMark/>
          </w:tcPr>
          <w:p w14:paraId="50FCCCDD"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22,868</w:t>
            </w:r>
          </w:p>
        </w:tc>
        <w:tc>
          <w:tcPr>
            <w:tcW w:w="1057" w:type="dxa"/>
            <w:vAlign w:val="center"/>
            <w:hideMark/>
          </w:tcPr>
          <w:p w14:paraId="0D4C2151"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13,165</w:t>
            </w:r>
          </w:p>
        </w:tc>
        <w:tc>
          <w:tcPr>
            <w:tcW w:w="1057" w:type="dxa"/>
            <w:vAlign w:val="center"/>
            <w:hideMark/>
          </w:tcPr>
          <w:p w14:paraId="3CA6CA89"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13,165</w:t>
            </w:r>
          </w:p>
        </w:tc>
        <w:tc>
          <w:tcPr>
            <w:tcW w:w="828" w:type="dxa"/>
            <w:vAlign w:val="center"/>
            <w:hideMark/>
          </w:tcPr>
          <w:p w14:paraId="65B4C6C1"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w:t>
            </w:r>
          </w:p>
        </w:tc>
      </w:tr>
      <w:tr w:rsidR="00372CBE" w:rsidRPr="001229DF" w14:paraId="1FEF9A32" w14:textId="77777777" w:rsidTr="00FC6074">
        <w:trPr>
          <w:trHeight w:val="417"/>
        </w:trPr>
        <w:tc>
          <w:tcPr>
            <w:tcW w:w="2665" w:type="dxa"/>
            <w:gridSpan w:val="2"/>
            <w:hideMark/>
          </w:tcPr>
          <w:p w14:paraId="3A1DADC4" w14:textId="77777777" w:rsidR="00372CBE" w:rsidRPr="001229DF" w:rsidRDefault="00372CBE" w:rsidP="00FC6074">
            <w:pPr>
              <w:jc w:val="left"/>
              <w:rPr>
                <w:rFonts w:ascii="Arial" w:hAnsi="Arial" w:cs="Arial"/>
                <w:b/>
                <w:bCs/>
                <w:sz w:val="16"/>
                <w:szCs w:val="16"/>
              </w:rPr>
            </w:pPr>
            <w:r w:rsidRPr="001229DF">
              <w:rPr>
                <w:rFonts w:ascii="Arial" w:hAnsi="Arial" w:cs="Arial"/>
                <w:b/>
                <w:bCs/>
                <w:sz w:val="16"/>
                <w:szCs w:val="16"/>
              </w:rPr>
              <w:t>Domestic Demand</w:t>
            </w:r>
          </w:p>
        </w:tc>
        <w:tc>
          <w:tcPr>
            <w:tcW w:w="995" w:type="dxa"/>
            <w:vAlign w:val="center"/>
            <w:hideMark/>
          </w:tcPr>
          <w:p w14:paraId="1FA0162A"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2,30,975</w:t>
            </w:r>
          </w:p>
        </w:tc>
        <w:tc>
          <w:tcPr>
            <w:tcW w:w="828" w:type="dxa"/>
            <w:vAlign w:val="center"/>
            <w:hideMark/>
          </w:tcPr>
          <w:p w14:paraId="5B7F1A8E"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13,182</w:t>
            </w:r>
          </w:p>
        </w:tc>
        <w:tc>
          <w:tcPr>
            <w:tcW w:w="917" w:type="dxa"/>
            <w:vAlign w:val="center"/>
            <w:hideMark/>
          </w:tcPr>
          <w:p w14:paraId="362A967F"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24,486</w:t>
            </w:r>
          </w:p>
        </w:tc>
        <w:tc>
          <w:tcPr>
            <w:tcW w:w="931" w:type="dxa"/>
            <w:vAlign w:val="center"/>
            <w:hideMark/>
          </w:tcPr>
          <w:p w14:paraId="1ADC68F8"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35,808</w:t>
            </w:r>
          </w:p>
        </w:tc>
        <w:tc>
          <w:tcPr>
            <w:tcW w:w="960" w:type="dxa"/>
            <w:vAlign w:val="center"/>
            <w:hideMark/>
          </w:tcPr>
          <w:p w14:paraId="14B3BBFA"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29,566</w:t>
            </w:r>
          </w:p>
        </w:tc>
        <w:tc>
          <w:tcPr>
            <w:tcW w:w="1043" w:type="dxa"/>
            <w:vAlign w:val="center"/>
            <w:hideMark/>
          </w:tcPr>
          <w:p w14:paraId="4E3F1D0B"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56,576</w:t>
            </w:r>
          </w:p>
        </w:tc>
        <w:tc>
          <w:tcPr>
            <w:tcW w:w="1057" w:type="dxa"/>
            <w:vAlign w:val="center"/>
            <w:hideMark/>
          </w:tcPr>
          <w:p w14:paraId="664A03D0"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29,552</w:t>
            </w:r>
          </w:p>
        </w:tc>
        <w:tc>
          <w:tcPr>
            <w:tcW w:w="1057" w:type="dxa"/>
            <w:vAlign w:val="center"/>
            <w:hideMark/>
          </w:tcPr>
          <w:p w14:paraId="40813414"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25,157</w:t>
            </w:r>
          </w:p>
        </w:tc>
        <w:tc>
          <w:tcPr>
            <w:tcW w:w="828" w:type="dxa"/>
            <w:vAlign w:val="center"/>
            <w:hideMark/>
          </w:tcPr>
          <w:p w14:paraId="37B7C439"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16,648</w:t>
            </w:r>
          </w:p>
        </w:tc>
      </w:tr>
      <w:tr w:rsidR="00372CBE" w:rsidRPr="001229DF" w14:paraId="693F6664" w14:textId="77777777" w:rsidTr="00FC6074">
        <w:trPr>
          <w:trHeight w:val="343"/>
        </w:trPr>
        <w:tc>
          <w:tcPr>
            <w:tcW w:w="3660" w:type="dxa"/>
            <w:gridSpan w:val="3"/>
            <w:hideMark/>
          </w:tcPr>
          <w:p w14:paraId="45FB41B0" w14:textId="77777777" w:rsidR="00372CBE" w:rsidRPr="001229DF" w:rsidRDefault="00372CBE" w:rsidP="00FC6074">
            <w:pPr>
              <w:jc w:val="left"/>
              <w:rPr>
                <w:rFonts w:ascii="Arial" w:hAnsi="Arial" w:cs="Arial"/>
                <w:b/>
                <w:bCs/>
                <w:sz w:val="16"/>
                <w:szCs w:val="16"/>
              </w:rPr>
            </w:pPr>
            <w:r w:rsidRPr="001229DF">
              <w:rPr>
                <w:rFonts w:ascii="Arial" w:hAnsi="Arial" w:cs="Arial"/>
                <w:b/>
                <w:bCs/>
                <w:sz w:val="16"/>
                <w:szCs w:val="16"/>
              </w:rPr>
              <w:t xml:space="preserve">Domestic Demand Coverage % </w:t>
            </w:r>
          </w:p>
        </w:tc>
        <w:tc>
          <w:tcPr>
            <w:tcW w:w="828" w:type="dxa"/>
            <w:shd w:val="clear" w:color="auto" w:fill="000000" w:themeFill="text1"/>
            <w:vAlign w:val="center"/>
            <w:hideMark/>
          </w:tcPr>
          <w:p w14:paraId="5313C864" w14:textId="77777777" w:rsidR="00372CBE" w:rsidRPr="00F730A5" w:rsidRDefault="00372CBE" w:rsidP="00FC6074">
            <w:pPr>
              <w:jc w:val="left"/>
              <w:rPr>
                <w:rFonts w:ascii="Arial" w:hAnsi="Arial" w:cs="Arial"/>
                <w:b/>
                <w:bCs/>
                <w:sz w:val="20"/>
                <w:szCs w:val="20"/>
              </w:rPr>
            </w:pPr>
            <w:r w:rsidRPr="00F730A5">
              <w:rPr>
                <w:rFonts w:ascii="Arial" w:hAnsi="Arial" w:cs="Arial"/>
                <w:b/>
                <w:bCs/>
                <w:color w:val="FFFFFF"/>
                <w:kern w:val="24"/>
                <w:sz w:val="20"/>
                <w:szCs w:val="20"/>
              </w:rPr>
              <w:t>6%</w:t>
            </w:r>
          </w:p>
        </w:tc>
        <w:tc>
          <w:tcPr>
            <w:tcW w:w="917" w:type="dxa"/>
            <w:shd w:val="clear" w:color="auto" w:fill="000000" w:themeFill="text1"/>
            <w:vAlign w:val="center"/>
            <w:hideMark/>
          </w:tcPr>
          <w:p w14:paraId="38FB7ACC" w14:textId="77777777" w:rsidR="00372CBE" w:rsidRPr="00F730A5" w:rsidRDefault="00372CBE" w:rsidP="00FC6074">
            <w:pPr>
              <w:jc w:val="left"/>
              <w:rPr>
                <w:rFonts w:ascii="Arial" w:hAnsi="Arial" w:cs="Arial"/>
                <w:b/>
                <w:bCs/>
                <w:sz w:val="20"/>
                <w:szCs w:val="20"/>
              </w:rPr>
            </w:pPr>
            <w:r w:rsidRPr="00F730A5">
              <w:rPr>
                <w:rFonts w:ascii="Arial" w:hAnsi="Arial" w:cs="Arial"/>
                <w:b/>
                <w:bCs/>
                <w:color w:val="FFFFFF"/>
                <w:kern w:val="24"/>
                <w:sz w:val="20"/>
                <w:szCs w:val="20"/>
              </w:rPr>
              <w:t>11%</w:t>
            </w:r>
          </w:p>
        </w:tc>
        <w:tc>
          <w:tcPr>
            <w:tcW w:w="931" w:type="dxa"/>
            <w:shd w:val="clear" w:color="auto" w:fill="000000" w:themeFill="text1"/>
            <w:vAlign w:val="center"/>
            <w:hideMark/>
          </w:tcPr>
          <w:p w14:paraId="22A2AF1D" w14:textId="77777777" w:rsidR="00372CBE" w:rsidRPr="00F730A5" w:rsidRDefault="00372CBE" w:rsidP="00FC6074">
            <w:pPr>
              <w:jc w:val="left"/>
              <w:rPr>
                <w:rFonts w:ascii="Arial" w:hAnsi="Arial" w:cs="Arial"/>
                <w:b/>
                <w:bCs/>
                <w:sz w:val="20"/>
                <w:szCs w:val="20"/>
              </w:rPr>
            </w:pPr>
            <w:r w:rsidRPr="00F730A5">
              <w:rPr>
                <w:rFonts w:ascii="Arial" w:hAnsi="Arial" w:cs="Arial"/>
                <w:b/>
                <w:bCs/>
                <w:color w:val="FFFFFF"/>
                <w:kern w:val="24"/>
                <w:sz w:val="20"/>
                <w:szCs w:val="20"/>
              </w:rPr>
              <w:t>16%</w:t>
            </w:r>
          </w:p>
        </w:tc>
        <w:tc>
          <w:tcPr>
            <w:tcW w:w="960" w:type="dxa"/>
            <w:shd w:val="clear" w:color="auto" w:fill="000000" w:themeFill="text1"/>
            <w:vAlign w:val="center"/>
            <w:hideMark/>
          </w:tcPr>
          <w:p w14:paraId="5624BE8E" w14:textId="77777777" w:rsidR="00372CBE" w:rsidRPr="00F730A5" w:rsidRDefault="00372CBE" w:rsidP="00FC6074">
            <w:pPr>
              <w:jc w:val="left"/>
              <w:rPr>
                <w:rFonts w:ascii="Arial" w:hAnsi="Arial" w:cs="Arial"/>
                <w:b/>
                <w:bCs/>
                <w:sz w:val="20"/>
                <w:szCs w:val="20"/>
              </w:rPr>
            </w:pPr>
            <w:r w:rsidRPr="00F730A5">
              <w:rPr>
                <w:rFonts w:ascii="Arial" w:hAnsi="Arial" w:cs="Arial"/>
                <w:b/>
                <w:bCs/>
                <w:color w:val="FFFFFF"/>
                <w:kern w:val="24"/>
                <w:sz w:val="20"/>
                <w:szCs w:val="20"/>
              </w:rPr>
              <w:t>13%</w:t>
            </w:r>
          </w:p>
        </w:tc>
        <w:tc>
          <w:tcPr>
            <w:tcW w:w="1043" w:type="dxa"/>
            <w:vAlign w:val="center"/>
            <w:hideMark/>
          </w:tcPr>
          <w:p w14:paraId="5AAF3150"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24%</w:t>
            </w:r>
          </w:p>
        </w:tc>
        <w:tc>
          <w:tcPr>
            <w:tcW w:w="1057" w:type="dxa"/>
            <w:vAlign w:val="center"/>
            <w:hideMark/>
          </w:tcPr>
          <w:p w14:paraId="0E03C134"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13%</w:t>
            </w:r>
          </w:p>
        </w:tc>
        <w:tc>
          <w:tcPr>
            <w:tcW w:w="1057" w:type="dxa"/>
            <w:vAlign w:val="center"/>
            <w:hideMark/>
          </w:tcPr>
          <w:p w14:paraId="41179406"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11%</w:t>
            </w:r>
          </w:p>
        </w:tc>
        <w:tc>
          <w:tcPr>
            <w:tcW w:w="828" w:type="dxa"/>
            <w:vAlign w:val="center"/>
            <w:hideMark/>
          </w:tcPr>
          <w:p w14:paraId="4096837F" w14:textId="77777777" w:rsidR="00372CBE" w:rsidRPr="00F730A5" w:rsidRDefault="00372CBE" w:rsidP="00FC6074">
            <w:pPr>
              <w:jc w:val="left"/>
              <w:rPr>
                <w:rFonts w:ascii="Arial" w:hAnsi="Arial" w:cs="Arial"/>
                <w:sz w:val="20"/>
                <w:szCs w:val="20"/>
              </w:rPr>
            </w:pPr>
            <w:r w:rsidRPr="00F730A5">
              <w:rPr>
                <w:rFonts w:ascii="Arial" w:hAnsi="Arial" w:cs="Arial"/>
                <w:color w:val="000000"/>
                <w:kern w:val="24"/>
                <w:sz w:val="20"/>
                <w:szCs w:val="20"/>
              </w:rPr>
              <w:t>7%</w:t>
            </w:r>
          </w:p>
        </w:tc>
      </w:tr>
    </w:tbl>
    <w:p w14:paraId="40480091" w14:textId="77777777" w:rsidR="00372CBE" w:rsidRPr="00731FA6" w:rsidRDefault="00372CBE" w:rsidP="00372CBE">
      <w:pPr>
        <w:shd w:val="clear" w:color="auto" w:fill="000000" w:themeFill="text1"/>
        <w:jc w:val="center"/>
        <w:rPr>
          <w:rFonts w:ascii="Arial" w:hAnsi="Arial" w:cs="Arial"/>
          <w:b/>
          <w:bCs/>
          <w:sz w:val="20"/>
          <w:szCs w:val="20"/>
        </w:rPr>
      </w:pPr>
      <w:r w:rsidRPr="00731FA6">
        <w:rPr>
          <w:rFonts w:ascii="Arial" w:hAnsi="Arial" w:cs="Arial"/>
          <w:b/>
          <w:bCs/>
          <w:sz w:val="20"/>
          <w:szCs w:val="20"/>
        </w:rPr>
        <w:t>Total % Demand Coverage Up to 1000 KM: 4</w:t>
      </w:r>
      <w:r>
        <w:rPr>
          <w:rFonts w:ascii="Arial" w:hAnsi="Arial" w:cs="Arial"/>
          <w:b/>
          <w:bCs/>
          <w:sz w:val="20"/>
          <w:szCs w:val="20"/>
        </w:rPr>
        <w:t>6</w:t>
      </w:r>
      <w:r w:rsidRPr="00731FA6">
        <w:rPr>
          <w:rFonts w:ascii="Arial" w:hAnsi="Arial" w:cs="Arial"/>
          <w:b/>
          <w:bCs/>
          <w:sz w:val="20"/>
          <w:szCs w:val="20"/>
        </w:rPr>
        <w:t>%</w:t>
      </w:r>
    </w:p>
    <w:p w14:paraId="254A8648" w14:textId="77777777" w:rsidR="00372CBE" w:rsidRDefault="00372CBE" w:rsidP="00372CBE">
      <w:pPr>
        <w:rPr>
          <w:rFonts w:ascii="Arial" w:hAnsi="Arial" w:cs="Arial"/>
          <w:sz w:val="20"/>
          <w:szCs w:val="20"/>
        </w:rPr>
      </w:pPr>
    </w:p>
    <w:p w14:paraId="370E3633" w14:textId="77777777" w:rsidR="00372CBE" w:rsidRPr="00731FA6" w:rsidRDefault="00372CBE" w:rsidP="00372CBE">
      <w:pPr>
        <w:shd w:val="clear" w:color="auto" w:fill="C5E0B3" w:themeFill="accent6" w:themeFillTint="66"/>
        <w:rPr>
          <w:rFonts w:ascii="Arial" w:eastAsia="Times New Roman" w:hAnsi="Arial" w:cs="Arial"/>
          <w:b/>
          <w:bCs/>
          <w:color w:val="000000"/>
          <w:sz w:val="20"/>
          <w:szCs w:val="20"/>
          <w:lang w:eastAsia="en-IN"/>
        </w:rPr>
      </w:pPr>
      <w:r w:rsidRPr="00731FA6">
        <w:rPr>
          <w:rFonts w:ascii="Arial" w:eastAsia="Times New Roman" w:hAnsi="Arial" w:cs="Arial"/>
          <w:b/>
          <w:bCs/>
          <w:color w:val="000000"/>
          <w:sz w:val="20"/>
          <w:szCs w:val="20"/>
          <w:lang w:eastAsia="en-IN"/>
        </w:rPr>
        <w:t xml:space="preserve">Hazira: Ammonium Nitrate and Weak Nitric Acid Market Coverage Based on Distance </w:t>
      </w:r>
    </w:p>
    <w:p w14:paraId="3742054A" w14:textId="77777777" w:rsidR="00372CBE" w:rsidRPr="00731FA6" w:rsidRDefault="00372CBE" w:rsidP="00372CBE">
      <w:pPr>
        <w:jc w:val="left"/>
        <w:rPr>
          <w:rFonts w:ascii="Arial" w:eastAsia="Times New Roman" w:hAnsi="Arial" w:cs="Arial"/>
          <w:b/>
          <w:bCs/>
          <w:color w:val="000000"/>
          <w:sz w:val="20"/>
          <w:szCs w:val="20"/>
          <w:lang w:eastAsia="en-IN"/>
        </w:rPr>
      </w:pPr>
      <w:r w:rsidRPr="00731FA6">
        <w:rPr>
          <w:rFonts w:ascii="Arial" w:eastAsia="Times New Roman" w:hAnsi="Arial" w:cs="Arial"/>
          <w:b/>
          <w:bCs/>
          <w:color w:val="000000"/>
          <w:sz w:val="20"/>
          <w:szCs w:val="20"/>
          <w:lang w:eastAsia="en-IN"/>
        </w:rPr>
        <w:t>Ammonium Nitrate</w:t>
      </w:r>
    </w:p>
    <w:tbl>
      <w:tblPr>
        <w:tblW w:w="10959" w:type="dxa"/>
        <w:tblInd w:w="-998" w:type="dxa"/>
        <w:tblLayout w:type="fixed"/>
        <w:tblLook w:val="04A0" w:firstRow="1" w:lastRow="0" w:firstColumn="1" w:lastColumn="0" w:noHBand="0" w:noVBand="1"/>
      </w:tblPr>
      <w:tblGrid>
        <w:gridCol w:w="2269"/>
        <w:gridCol w:w="284"/>
        <w:gridCol w:w="567"/>
        <w:gridCol w:w="992"/>
        <w:gridCol w:w="850"/>
        <w:gridCol w:w="993"/>
        <w:gridCol w:w="708"/>
        <w:gridCol w:w="993"/>
        <w:gridCol w:w="850"/>
        <w:gridCol w:w="790"/>
        <w:gridCol w:w="796"/>
        <w:gridCol w:w="867"/>
      </w:tblGrid>
      <w:tr w:rsidR="00372CBE" w:rsidRPr="00731FA6" w14:paraId="5B18D25A" w14:textId="77777777" w:rsidTr="00FC6074">
        <w:trPr>
          <w:trHeight w:val="281"/>
        </w:trPr>
        <w:tc>
          <w:tcPr>
            <w:tcW w:w="10959" w:type="dxa"/>
            <w:gridSpan w:val="12"/>
            <w:tcBorders>
              <w:top w:val="single" w:sz="4" w:space="0" w:color="auto"/>
              <w:left w:val="single" w:sz="4" w:space="0" w:color="auto"/>
              <w:bottom w:val="single" w:sz="4" w:space="0" w:color="auto"/>
              <w:right w:val="single" w:sz="4" w:space="0" w:color="auto"/>
            </w:tcBorders>
            <w:shd w:val="clear" w:color="auto" w:fill="E2EFD9" w:themeFill="accent6" w:themeFillTint="33"/>
            <w:noWrap/>
            <w:vAlign w:val="bottom"/>
            <w:hideMark/>
          </w:tcPr>
          <w:p w14:paraId="7AD1BBA6" w14:textId="77777777" w:rsidR="00372CBE" w:rsidRPr="00731FA6" w:rsidRDefault="00372CBE" w:rsidP="00FC6074">
            <w:pPr>
              <w:spacing w:line="240" w:lineRule="auto"/>
              <w:jc w:val="center"/>
              <w:rPr>
                <w:rFonts w:ascii="Arial" w:eastAsia="Times New Roman" w:hAnsi="Arial" w:cs="Arial"/>
                <w:b/>
                <w:bCs/>
                <w:color w:val="000000"/>
                <w:sz w:val="18"/>
                <w:szCs w:val="18"/>
                <w:lang w:eastAsia="en-IN"/>
              </w:rPr>
            </w:pPr>
            <w:r w:rsidRPr="00731FA6">
              <w:rPr>
                <w:rFonts w:ascii="Arial" w:eastAsia="Times New Roman" w:hAnsi="Arial" w:cs="Arial"/>
                <w:b/>
                <w:bCs/>
                <w:color w:val="000000"/>
                <w:sz w:val="18"/>
                <w:szCs w:val="18"/>
                <w:lang w:eastAsia="en-IN"/>
              </w:rPr>
              <w:t xml:space="preserve">Ammonium Nitrate: Demand Coverage With Respect to </w:t>
            </w:r>
            <w:proofErr w:type="gramStart"/>
            <w:r w:rsidRPr="00731FA6">
              <w:rPr>
                <w:rFonts w:ascii="Arial" w:eastAsia="Times New Roman" w:hAnsi="Arial" w:cs="Arial"/>
                <w:b/>
                <w:bCs/>
                <w:color w:val="000000"/>
                <w:sz w:val="18"/>
                <w:szCs w:val="18"/>
                <w:lang w:eastAsia="en-IN"/>
              </w:rPr>
              <w:t>Distance( KM</w:t>
            </w:r>
            <w:proofErr w:type="gramEnd"/>
            <w:r w:rsidRPr="00731FA6">
              <w:rPr>
                <w:rFonts w:ascii="Arial" w:eastAsia="Times New Roman" w:hAnsi="Arial" w:cs="Arial"/>
                <w:b/>
                <w:bCs/>
                <w:color w:val="000000"/>
                <w:sz w:val="18"/>
                <w:szCs w:val="18"/>
                <w:lang w:eastAsia="en-IN"/>
              </w:rPr>
              <w:t>) At Proposed Facility: Hazira (Volume MT)</w:t>
            </w:r>
          </w:p>
        </w:tc>
      </w:tr>
      <w:tr w:rsidR="00372CBE" w:rsidRPr="00731FA6" w14:paraId="2210FE5B" w14:textId="77777777" w:rsidTr="00FC6074">
        <w:trPr>
          <w:trHeight w:val="281"/>
        </w:trPr>
        <w:tc>
          <w:tcPr>
            <w:tcW w:w="2553" w:type="dxa"/>
            <w:gridSpan w:val="2"/>
            <w:tcBorders>
              <w:top w:val="nil"/>
              <w:left w:val="single" w:sz="4" w:space="0" w:color="auto"/>
              <w:bottom w:val="single" w:sz="4" w:space="0" w:color="auto"/>
              <w:right w:val="single" w:sz="4" w:space="0" w:color="auto"/>
            </w:tcBorders>
            <w:shd w:val="clear" w:color="000000" w:fill="EDEDED"/>
            <w:vAlign w:val="bottom"/>
            <w:hideMark/>
          </w:tcPr>
          <w:p w14:paraId="624ABB0F" w14:textId="77777777" w:rsidR="00372CBE" w:rsidRPr="00731FA6" w:rsidRDefault="00372CBE" w:rsidP="00FC6074">
            <w:pPr>
              <w:spacing w:line="240" w:lineRule="auto"/>
              <w:jc w:val="left"/>
              <w:rPr>
                <w:rFonts w:ascii="Arial" w:eastAsia="Times New Roman" w:hAnsi="Arial" w:cs="Arial"/>
                <w:b/>
                <w:bCs/>
                <w:color w:val="000000"/>
                <w:sz w:val="18"/>
                <w:szCs w:val="18"/>
                <w:lang w:eastAsia="en-IN"/>
              </w:rPr>
            </w:pPr>
            <w:r w:rsidRPr="00731FA6">
              <w:rPr>
                <w:rFonts w:ascii="Arial" w:eastAsia="Times New Roman" w:hAnsi="Arial" w:cs="Arial"/>
                <w:b/>
                <w:bCs/>
                <w:color w:val="000000"/>
                <w:sz w:val="18"/>
                <w:szCs w:val="18"/>
                <w:lang w:eastAsia="en-IN"/>
              </w:rPr>
              <w:t>End-Use</w:t>
            </w:r>
          </w:p>
        </w:tc>
        <w:tc>
          <w:tcPr>
            <w:tcW w:w="567" w:type="dxa"/>
            <w:tcBorders>
              <w:top w:val="nil"/>
              <w:left w:val="nil"/>
              <w:bottom w:val="single" w:sz="4" w:space="0" w:color="auto"/>
              <w:right w:val="single" w:sz="4" w:space="0" w:color="auto"/>
            </w:tcBorders>
            <w:shd w:val="clear" w:color="000000" w:fill="EDEDED"/>
            <w:vAlign w:val="bottom"/>
            <w:hideMark/>
          </w:tcPr>
          <w:p w14:paraId="67F70BA8" w14:textId="77777777" w:rsidR="00372CBE" w:rsidRPr="00731FA6" w:rsidRDefault="00372CBE" w:rsidP="00FC6074">
            <w:pPr>
              <w:spacing w:line="240" w:lineRule="auto"/>
              <w:jc w:val="center"/>
              <w:rPr>
                <w:rFonts w:ascii="Arial" w:eastAsia="Times New Roman" w:hAnsi="Arial" w:cs="Arial"/>
                <w:b/>
                <w:bCs/>
                <w:color w:val="000000"/>
                <w:sz w:val="18"/>
                <w:szCs w:val="18"/>
                <w:lang w:eastAsia="en-IN"/>
              </w:rPr>
            </w:pPr>
            <w:r w:rsidRPr="00731FA6">
              <w:rPr>
                <w:rFonts w:ascii="Arial" w:eastAsia="Times New Roman" w:hAnsi="Arial" w:cs="Arial"/>
                <w:b/>
                <w:bCs/>
                <w:color w:val="000000"/>
                <w:sz w:val="18"/>
                <w:szCs w:val="18"/>
                <w:lang w:eastAsia="en-IN"/>
              </w:rPr>
              <w:t>%</w:t>
            </w:r>
          </w:p>
        </w:tc>
        <w:tc>
          <w:tcPr>
            <w:tcW w:w="992" w:type="dxa"/>
            <w:tcBorders>
              <w:top w:val="nil"/>
              <w:left w:val="nil"/>
              <w:bottom w:val="single" w:sz="4" w:space="0" w:color="auto"/>
              <w:right w:val="single" w:sz="4" w:space="0" w:color="auto"/>
            </w:tcBorders>
            <w:shd w:val="clear" w:color="000000" w:fill="EDEDED"/>
            <w:vAlign w:val="bottom"/>
            <w:hideMark/>
          </w:tcPr>
          <w:p w14:paraId="0B872ABD" w14:textId="77777777" w:rsidR="00372CBE" w:rsidRPr="00731FA6" w:rsidRDefault="00372CBE" w:rsidP="00FC6074">
            <w:pPr>
              <w:spacing w:line="240" w:lineRule="auto"/>
              <w:jc w:val="center"/>
              <w:rPr>
                <w:rFonts w:ascii="Arial" w:eastAsia="Times New Roman" w:hAnsi="Arial" w:cs="Arial"/>
                <w:b/>
                <w:bCs/>
                <w:color w:val="000000"/>
                <w:sz w:val="18"/>
                <w:szCs w:val="18"/>
                <w:lang w:eastAsia="en-IN"/>
              </w:rPr>
            </w:pPr>
            <w:r w:rsidRPr="00731FA6">
              <w:rPr>
                <w:rFonts w:ascii="Arial" w:eastAsia="Times New Roman" w:hAnsi="Arial" w:cs="Arial"/>
                <w:b/>
                <w:bCs/>
                <w:color w:val="000000"/>
                <w:sz w:val="18"/>
                <w:szCs w:val="18"/>
                <w:lang w:eastAsia="en-IN"/>
              </w:rPr>
              <w:t>MT</w:t>
            </w:r>
          </w:p>
        </w:tc>
        <w:tc>
          <w:tcPr>
            <w:tcW w:w="850" w:type="dxa"/>
            <w:tcBorders>
              <w:top w:val="nil"/>
              <w:left w:val="nil"/>
              <w:bottom w:val="single" w:sz="4" w:space="0" w:color="auto"/>
              <w:right w:val="single" w:sz="4" w:space="0" w:color="auto"/>
            </w:tcBorders>
            <w:shd w:val="clear" w:color="000000" w:fill="EDEDED"/>
            <w:vAlign w:val="bottom"/>
            <w:hideMark/>
          </w:tcPr>
          <w:p w14:paraId="5B7F4E0E" w14:textId="77777777" w:rsidR="00372CBE" w:rsidRPr="00731FA6" w:rsidRDefault="00372CBE" w:rsidP="00FC6074">
            <w:pPr>
              <w:spacing w:line="240" w:lineRule="auto"/>
              <w:jc w:val="center"/>
              <w:rPr>
                <w:rFonts w:ascii="Arial" w:eastAsia="Times New Roman" w:hAnsi="Arial" w:cs="Arial"/>
                <w:b/>
                <w:bCs/>
                <w:color w:val="000000"/>
                <w:sz w:val="18"/>
                <w:szCs w:val="18"/>
                <w:lang w:eastAsia="en-IN"/>
              </w:rPr>
            </w:pPr>
            <w:r w:rsidRPr="00731FA6">
              <w:rPr>
                <w:rFonts w:ascii="Arial" w:eastAsia="Times New Roman" w:hAnsi="Arial" w:cs="Arial"/>
                <w:b/>
                <w:bCs/>
                <w:color w:val="000000"/>
                <w:sz w:val="18"/>
                <w:szCs w:val="18"/>
                <w:lang w:eastAsia="en-IN"/>
              </w:rPr>
              <w:t>0-300</w:t>
            </w:r>
          </w:p>
        </w:tc>
        <w:tc>
          <w:tcPr>
            <w:tcW w:w="993" w:type="dxa"/>
            <w:tcBorders>
              <w:top w:val="nil"/>
              <w:left w:val="nil"/>
              <w:bottom w:val="single" w:sz="4" w:space="0" w:color="auto"/>
              <w:right w:val="single" w:sz="4" w:space="0" w:color="auto"/>
            </w:tcBorders>
            <w:shd w:val="clear" w:color="000000" w:fill="EDEDED"/>
            <w:vAlign w:val="bottom"/>
            <w:hideMark/>
          </w:tcPr>
          <w:p w14:paraId="3DE24E2C" w14:textId="77777777" w:rsidR="00372CBE" w:rsidRPr="00731FA6" w:rsidRDefault="00372CBE" w:rsidP="00FC6074">
            <w:pPr>
              <w:spacing w:line="240" w:lineRule="auto"/>
              <w:jc w:val="center"/>
              <w:rPr>
                <w:rFonts w:ascii="Arial" w:eastAsia="Times New Roman" w:hAnsi="Arial" w:cs="Arial"/>
                <w:b/>
                <w:bCs/>
                <w:color w:val="000000"/>
                <w:sz w:val="18"/>
                <w:szCs w:val="18"/>
                <w:lang w:eastAsia="en-IN"/>
              </w:rPr>
            </w:pPr>
            <w:r w:rsidRPr="00731FA6">
              <w:rPr>
                <w:rFonts w:ascii="Arial" w:eastAsia="Times New Roman" w:hAnsi="Arial" w:cs="Arial"/>
                <w:b/>
                <w:bCs/>
                <w:color w:val="000000"/>
                <w:sz w:val="18"/>
                <w:szCs w:val="18"/>
                <w:lang w:eastAsia="en-IN"/>
              </w:rPr>
              <w:t>301-500</w:t>
            </w:r>
          </w:p>
        </w:tc>
        <w:tc>
          <w:tcPr>
            <w:tcW w:w="708" w:type="dxa"/>
            <w:tcBorders>
              <w:top w:val="nil"/>
              <w:left w:val="nil"/>
              <w:bottom w:val="single" w:sz="4" w:space="0" w:color="auto"/>
              <w:right w:val="single" w:sz="4" w:space="0" w:color="auto"/>
            </w:tcBorders>
            <w:shd w:val="clear" w:color="000000" w:fill="EDEDED"/>
            <w:vAlign w:val="bottom"/>
            <w:hideMark/>
          </w:tcPr>
          <w:p w14:paraId="2DDDB4B8" w14:textId="77777777" w:rsidR="00372CBE" w:rsidRPr="00731FA6" w:rsidRDefault="00372CBE" w:rsidP="00FC6074">
            <w:pPr>
              <w:spacing w:line="240" w:lineRule="auto"/>
              <w:jc w:val="center"/>
              <w:rPr>
                <w:rFonts w:ascii="Arial" w:eastAsia="Times New Roman" w:hAnsi="Arial" w:cs="Arial"/>
                <w:b/>
                <w:bCs/>
                <w:color w:val="000000"/>
                <w:sz w:val="18"/>
                <w:szCs w:val="18"/>
                <w:lang w:eastAsia="en-IN"/>
              </w:rPr>
            </w:pPr>
            <w:r w:rsidRPr="00731FA6">
              <w:rPr>
                <w:rFonts w:ascii="Arial" w:eastAsia="Times New Roman" w:hAnsi="Arial" w:cs="Arial"/>
                <w:b/>
                <w:bCs/>
                <w:color w:val="000000"/>
                <w:sz w:val="18"/>
                <w:szCs w:val="18"/>
                <w:lang w:eastAsia="en-IN"/>
              </w:rPr>
              <w:t>501-800</w:t>
            </w:r>
          </w:p>
        </w:tc>
        <w:tc>
          <w:tcPr>
            <w:tcW w:w="993" w:type="dxa"/>
            <w:tcBorders>
              <w:top w:val="nil"/>
              <w:left w:val="nil"/>
              <w:bottom w:val="single" w:sz="4" w:space="0" w:color="auto"/>
              <w:right w:val="single" w:sz="4" w:space="0" w:color="auto"/>
            </w:tcBorders>
            <w:shd w:val="clear" w:color="000000" w:fill="EDEDED"/>
            <w:vAlign w:val="bottom"/>
            <w:hideMark/>
          </w:tcPr>
          <w:p w14:paraId="2D6ABC4E" w14:textId="77777777" w:rsidR="00372CBE" w:rsidRPr="00731FA6" w:rsidRDefault="00372CBE" w:rsidP="00FC6074">
            <w:pPr>
              <w:spacing w:line="240" w:lineRule="auto"/>
              <w:jc w:val="center"/>
              <w:rPr>
                <w:rFonts w:ascii="Arial" w:eastAsia="Times New Roman" w:hAnsi="Arial" w:cs="Arial"/>
                <w:b/>
                <w:bCs/>
                <w:color w:val="000000"/>
                <w:sz w:val="18"/>
                <w:szCs w:val="18"/>
                <w:lang w:eastAsia="en-IN"/>
              </w:rPr>
            </w:pPr>
            <w:r w:rsidRPr="00731FA6">
              <w:rPr>
                <w:rFonts w:ascii="Arial" w:eastAsia="Times New Roman" w:hAnsi="Arial" w:cs="Arial"/>
                <w:b/>
                <w:bCs/>
                <w:color w:val="000000"/>
                <w:sz w:val="18"/>
                <w:szCs w:val="18"/>
                <w:lang w:eastAsia="en-IN"/>
              </w:rPr>
              <w:t>801-1000</w:t>
            </w:r>
          </w:p>
        </w:tc>
        <w:tc>
          <w:tcPr>
            <w:tcW w:w="850" w:type="dxa"/>
            <w:tcBorders>
              <w:top w:val="nil"/>
              <w:left w:val="nil"/>
              <w:bottom w:val="single" w:sz="4" w:space="0" w:color="auto"/>
              <w:right w:val="single" w:sz="4" w:space="0" w:color="auto"/>
            </w:tcBorders>
            <w:shd w:val="clear" w:color="000000" w:fill="EDEDED"/>
            <w:vAlign w:val="bottom"/>
            <w:hideMark/>
          </w:tcPr>
          <w:p w14:paraId="72C6BE6B" w14:textId="77777777" w:rsidR="00372CBE" w:rsidRPr="00731FA6" w:rsidRDefault="00372CBE" w:rsidP="00FC6074">
            <w:pPr>
              <w:spacing w:line="240" w:lineRule="auto"/>
              <w:jc w:val="center"/>
              <w:rPr>
                <w:rFonts w:ascii="Arial" w:eastAsia="Times New Roman" w:hAnsi="Arial" w:cs="Arial"/>
                <w:b/>
                <w:bCs/>
                <w:color w:val="000000"/>
                <w:sz w:val="18"/>
                <w:szCs w:val="18"/>
                <w:lang w:eastAsia="en-IN"/>
              </w:rPr>
            </w:pPr>
            <w:r w:rsidRPr="00731FA6">
              <w:rPr>
                <w:rFonts w:ascii="Arial" w:eastAsia="Times New Roman" w:hAnsi="Arial" w:cs="Arial"/>
                <w:b/>
                <w:bCs/>
                <w:color w:val="000000"/>
                <w:sz w:val="18"/>
                <w:szCs w:val="18"/>
                <w:lang w:eastAsia="en-IN"/>
              </w:rPr>
              <w:t>1001-1400</w:t>
            </w:r>
          </w:p>
        </w:tc>
        <w:tc>
          <w:tcPr>
            <w:tcW w:w="790" w:type="dxa"/>
            <w:tcBorders>
              <w:top w:val="nil"/>
              <w:left w:val="nil"/>
              <w:bottom w:val="single" w:sz="4" w:space="0" w:color="auto"/>
              <w:right w:val="single" w:sz="4" w:space="0" w:color="auto"/>
            </w:tcBorders>
            <w:shd w:val="clear" w:color="000000" w:fill="EDEDED"/>
            <w:vAlign w:val="bottom"/>
            <w:hideMark/>
          </w:tcPr>
          <w:p w14:paraId="4D841704" w14:textId="77777777" w:rsidR="00372CBE" w:rsidRPr="00731FA6" w:rsidRDefault="00372CBE" w:rsidP="00FC6074">
            <w:pPr>
              <w:spacing w:line="240" w:lineRule="auto"/>
              <w:jc w:val="center"/>
              <w:rPr>
                <w:rFonts w:ascii="Arial" w:eastAsia="Times New Roman" w:hAnsi="Arial" w:cs="Arial"/>
                <w:b/>
                <w:bCs/>
                <w:color w:val="000000"/>
                <w:sz w:val="18"/>
                <w:szCs w:val="18"/>
                <w:lang w:eastAsia="en-IN"/>
              </w:rPr>
            </w:pPr>
            <w:r w:rsidRPr="00731FA6">
              <w:rPr>
                <w:rFonts w:ascii="Arial" w:eastAsia="Times New Roman" w:hAnsi="Arial" w:cs="Arial"/>
                <w:b/>
                <w:bCs/>
                <w:color w:val="000000"/>
                <w:sz w:val="18"/>
                <w:szCs w:val="18"/>
                <w:lang w:eastAsia="en-IN"/>
              </w:rPr>
              <w:t>1401-1700</w:t>
            </w:r>
          </w:p>
        </w:tc>
        <w:tc>
          <w:tcPr>
            <w:tcW w:w="796" w:type="dxa"/>
            <w:tcBorders>
              <w:top w:val="nil"/>
              <w:left w:val="nil"/>
              <w:bottom w:val="single" w:sz="4" w:space="0" w:color="auto"/>
              <w:right w:val="single" w:sz="4" w:space="0" w:color="auto"/>
            </w:tcBorders>
            <w:shd w:val="clear" w:color="000000" w:fill="EDEDED"/>
            <w:vAlign w:val="bottom"/>
            <w:hideMark/>
          </w:tcPr>
          <w:p w14:paraId="5F73CFF0" w14:textId="77777777" w:rsidR="00372CBE" w:rsidRPr="00731FA6" w:rsidRDefault="00372CBE" w:rsidP="00FC6074">
            <w:pPr>
              <w:spacing w:line="240" w:lineRule="auto"/>
              <w:jc w:val="center"/>
              <w:rPr>
                <w:rFonts w:ascii="Arial" w:eastAsia="Times New Roman" w:hAnsi="Arial" w:cs="Arial"/>
                <w:b/>
                <w:bCs/>
                <w:color w:val="000000"/>
                <w:sz w:val="18"/>
                <w:szCs w:val="18"/>
                <w:lang w:eastAsia="en-IN"/>
              </w:rPr>
            </w:pPr>
            <w:r w:rsidRPr="00731FA6">
              <w:rPr>
                <w:rFonts w:ascii="Arial" w:eastAsia="Times New Roman" w:hAnsi="Arial" w:cs="Arial"/>
                <w:b/>
                <w:bCs/>
                <w:color w:val="000000"/>
                <w:sz w:val="18"/>
                <w:szCs w:val="18"/>
                <w:lang w:eastAsia="en-IN"/>
              </w:rPr>
              <w:t>1701-2000</w:t>
            </w:r>
          </w:p>
        </w:tc>
        <w:tc>
          <w:tcPr>
            <w:tcW w:w="867" w:type="dxa"/>
            <w:tcBorders>
              <w:top w:val="nil"/>
              <w:left w:val="nil"/>
              <w:bottom w:val="single" w:sz="4" w:space="0" w:color="auto"/>
              <w:right w:val="single" w:sz="4" w:space="0" w:color="auto"/>
            </w:tcBorders>
            <w:shd w:val="clear" w:color="000000" w:fill="EDEDED"/>
            <w:vAlign w:val="bottom"/>
            <w:hideMark/>
          </w:tcPr>
          <w:p w14:paraId="78FD2212" w14:textId="77777777" w:rsidR="00372CBE" w:rsidRPr="00731FA6" w:rsidRDefault="00372CBE" w:rsidP="00FC6074">
            <w:pPr>
              <w:spacing w:line="240" w:lineRule="auto"/>
              <w:jc w:val="center"/>
              <w:rPr>
                <w:rFonts w:ascii="Arial" w:eastAsia="Times New Roman" w:hAnsi="Arial" w:cs="Arial"/>
                <w:b/>
                <w:bCs/>
                <w:color w:val="000000"/>
                <w:sz w:val="18"/>
                <w:szCs w:val="18"/>
                <w:lang w:eastAsia="en-IN"/>
              </w:rPr>
            </w:pPr>
            <w:r w:rsidRPr="00731FA6">
              <w:rPr>
                <w:rFonts w:ascii="Arial" w:eastAsia="Times New Roman" w:hAnsi="Arial" w:cs="Arial"/>
                <w:b/>
                <w:bCs/>
                <w:color w:val="000000"/>
                <w:sz w:val="18"/>
                <w:szCs w:val="18"/>
                <w:lang w:eastAsia="en-IN"/>
              </w:rPr>
              <w:t xml:space="preserve">&gt; 2000 </w:t>
            </w:r>
          </w:p>
        </w:tc>
      </w:tr>
      <w:tr w:rsidR="00372CBE" w:rsidRPr="00731FA6" w14:paraId="6B80A386" w14:textId="77777777" w:rsidTr="00FC6074">
        <w:trPr>
          <w:trHeight w:val="281"/>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14:paraId="00FABF9B" w14:textId="77777777" w:rsidR="00372CBE" w:rsidRPr="00731FA6" w:rsidRDefault="00372CBE" w:rsidP="00FC6074">
            <w:pPr>
              <w:spacing w:line="240" w:lineRule="auto"/>
              <w:jc w:val="left"/>
              <w:rPr>
                <w:rFonts w:ascii="Arial" w:eastAsia="Times New Roman" w:hAnsi="Arial" w:cs="Arial"/>
                <w:color w:val="000000"/>
                <w:sz w:val="18"/>
                <w:szCs w:val="18"/>
                <w:lang w:eastAsia="en-IN"/>
              </w:rPr>
            </w:pPr>
            <w:r w:rsidRPr="00731FA6">
              <w:rPr>
                <w:rFonts w:ascii="Arial" w:eastAsia="Times New Roman" w:hAnsi="Arial" w:cs="Arial"/>
                <w:color w:val="000000"/>
                <w:sz w:val="18"/>
                <w:szCs w:val="18"/>
                <w:lang w:eastAsia="en-IN"/>
              </w:rPr>
              <w:t>Explosive</w:t>
            </w:r>
          </w:p>
        </w:tc>
        <w:tc>
          <w:tcPr>
            <w:tcW w:w="851" w:type="dxa"/>
            <w:gridSpan w:val="2"/>
            <w:tcBorders>
              <w:top w:val="nil"/>
              <w:left w:val="nil"/>
              <w:bottom w:val="single" w:sz="4" w:space="0" w:color="auto"/>
              <w:right w:val="single" w:sz="4" w:space="0" w:color="auto"/>
            </w:tcBorders>
            <w:shd w:val="clear" w:color="auto" w:fill="auto"/>
            <w:noWrap/>
            <w:vAlign w:val="center"/>
            <w:hideMark/>
          </w:tcPr>
          <w:p w14:paraId="2E9548EB"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88%</w:t>
            </w:r>
          </w:p>
        </w:tc>
        <w:tc>
          <w:tcPr>
            <w:tcW w:w="992" w:type="dxa"/>
            <w:tcBorders>
              <w:top w:val="nil"/>
              <w:left w:val="nil"/>
              <w:bottom w:val="single" w:sz="4" w:space="0" w:color="auto"/>
              <w:right w:val="single" w:sz="4" w:space="0" w:color="auto"/>
            </w:tcBorders>
            <w:shd w:val="clear" w:color="auto" w:fill="auto"/>
            <w:noWrap/>
            <w:vAlign w:val="center"/>
            <w:hideMark/>
          </w:tcPr>
          <w:p w14:paraId="301B2E46"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8,18,399</w:t>
            </w:r>
          </w:p>
        </w:tc>
        <w:tc>
          <w:tcPr>
            <w:tcW w:w="850" w:type="dxa"/>
            <w:tcBorders>
              <w:top w:val="nil"/>
              <w:left w:val="nil"/>
              <w:bottom w:val="single" w:sz="4" w:space="0" w:color="auto"/>
              <w:right w:val="single" w:sz="4" w:space="0" w:color="auto"/>
            </w:tcBorders>
            <w:shd w:val="clear" w:color="auto" w:fill="auto"/>
            <w:noWrap/>
            <w:vAlign w:val="center"/>
            <w:hideMark/>
          </w:tcPr>
          <w:p w14:paraId="1DCAFCAD"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w:t>
            </w:r>
          </w:p>
        </w:tc>
        <w:tc>
          <w:tcPr>
            <w:tcW w:w="993" w:type="dxa"/>
            <w:tcBorders>
              <w:top w:val="nil"/>
              <w:left w:val="nil"/>
              <w:bottom w:val="single" w:sz="4" w:space="0" w:color="auto"/>
              <w:right w:val="single" w:sz="4" w:space="0" w:color="auto"/>
            </w:tcBorders>
            <w:shd w:val="clear" w:color="auto" w:fill="auto"/>
            <w:noWrap/>
            <w:vAlign w:val="center"/>
            <w:hideMark/>
          </w:tcPr>
          <w:p w14:paraId="0F4C2E63"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136,400</w:t>
            </w:r>
          </w:p>
        </w:tc>
        <w:tc>
          <w:tcPr>
            <w:tcW w:w="708" w:type="dxa"/>
            <w:tcBorders>
              <w:top w:val="nil"/>
              <w:left w:val="nil"/>
              <w:bottom w:val="single" w:sz="4" w:space="0" w:color="auto"/>
              <w:right w:val="single" w:sz="4" w:space="0" w:color="auto"/>
            </w:tcBorders>
            <w:shd w:val="clear" w:color="auto" w:fill="auto"/>
            <w:noWrap/>
            <w:vAlign w:val="center"/>
            <w:hideMark/>
          </w:tcPr>
          <w:p w14:paraId="789C4A44"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w:t>
            </w:r>
          </w:p>
        </w:tc>
        <w:tc>
          <w:tcPr>
            <w:tcW w:w="993" w:type="dxa"/>
            <w:tcBorders>
              <w:top w:val="nil"/>
              <w:left w:val="nil"/>
              <w:bottom w:val="single" w:sz="4" w:space="0" w:color="auto"/>
              <w:right w:val="single" w:sz="4" w:space="0" w:color="auto"/>
            </w:tcBorders>
            <w:shd w:val="clear" w:color="auto" w:fill="auto"/>
            <w:noWrap/>
            <w:vAlign w:val="center"/>
            <w:hideMark/>
          </w:tcPr>
          <w:p w14:paraId="1EDA010A"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253,703</w:t>
            </w:r>
          </w:p>
        </w:tc>
        <w:tc>
          <w:tcPr>
            <w:tcW w:w="850" w:type="dxa"/>
            <w:tcBorders>
              <w:top w:val="nil"/>
              <w:left w:val="nil"/>
              <w:bottom w:val="single" w:sz="4" w:space="0" w:color="auto"/>
              <w:right w:val="single" w:sz="4" w:space="0" w:color="auto"/>
            </w:tcBorders>
            <w:shd w:val="clear" w:color="auto" w:fill="auto"/>
            <w:noWrap/>
            <w:vAlign w:val="center"/>
            <w:hideMark/>
          </w:tcPr>
          <w:p w14:paraId="2C668EE9"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18,823</w:t>
            </w:r>
          </w:p>
        </w:tc>
        <w:tc>
          <w:tcPr>
            <w:tcW w:w="790" w:type="dxa"/>
            <w:tcBorders>
              <w:top w:val="nil"/>
              <w:left w:val="nil"/>
              <w:bottom w:val="single" w:sz="4" w:space="0" w:color="auto"/>
              <w:right w:val="single" w:sz="4" w:space="0" w:color="auto"/>
            </w:tcBorders>
            <w:shd w:val="clear" w:color="auto" w:fill="auto"/>
            <w:noWrap/>
            <w:vAlign w:val="center"/>
            <w:hideMark/>
          </w:tcPr>
          <w:p w14:paraId="758555E9"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81,840</w:t>
            </w:r>
          </w:p>
        </w:tc>
        <w:tc>
          <w:tcPr>
            <w:tcW w:w="796" w:type="dxa"/>
            <w:tcBorders>
              <w:top w:val="nil"/>
              <w:left w:val="nil"/>
              <w:bottom w:val="single" w:sz="4" w:space="0" w:color="auto"/>
              <w:right w:val="single" w:sz="4" w:space="0" w:color="auto"/>
            </w:tcBorders>
            <w:shd w:val="clear" w:color="auto" w:fill="auto"/>
            <w:noWrap/>
            <w:vAlign w:val="center"/>
            <w:hideMark/>
          </w:tcPr>
          <w:p w14:paraId="173DC09C"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w:t>
            </w:r>
          </w:p>
        </w:tc>
        <w:tc>
          <w:tcPr>
            <w:tcW w:w="867" w:type="dxa"/>
            <w:tcBorders>
              <w:top w:val="nil"/>
              <w:left w:val="nil"/>
              <w:bottom w:val="single" w:sz="4" w:space="0" w:color="auto"/>
              <w:right w:val="single" w:sz="4" w:space="0" w:color="auto"/>
            </w:tcBorders>
            <w:shd w:val="clear" w:color="auto" w:fill="auto"/>
            <w:noWrap/>
            <w:vAlign w:val="center"/>
            <w:hideMark/>
          </w:tcPr>
          <w:p w14:paraId="3712E8FB"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327,360</w:t>
            </w:r>
          </w:p>
        </w:tc>
      </w:tr>
      <w:tr w:rsidR="00372CBE" w:rsidRPr="00731FA6" w14:paraId="04087BE3" w14:textId="77777777" w:rsidTr="00FC6074">
        <w:trPr>
          <w:trHeight w:val="281"/>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14:paraId="410E2A50" w14:textId="77777777" w:rsidR="00372CBE" w:rsidRPr="00731FA6" w:rsidRDefault="00372CBE" w:rsidP="00FC6074">
            <w:pPr>
              <w:spacing w:line="240" w:lineRule="auto"/>
              <w:jc w:val="left"/>
              <w:rPr>
                <w:rFonts w:ascii="Arial" w:eastAsia="Times New Roman" w:hAnsi="Arial" w:cs="Arial"/>
                <w:color w:val="000000"/>
                <w:sz w:val="18"/>
                <w:szCs w:val="18"/>
                <w:lang w:eastAsia="en-IN"/>
              </w:rPr>
            </w:pPr>
            <w:r w:rsidRPr="00731FA6">
              <w:rPr>
                <w:rFonts w:ascii="Arial" w:eastAsia="Times New Roman" w:hAnsi="Arial" w:cs="Arial"/>
                <w:color w:val="000000"/>
                <w:sz w:val="18"/>
                <w:szCs w:val="18"/>
                <w:lang w:eastAsia="en-IN"/>
              </w:rPr>
              <w:t>Mining</w:t>
            </w:r>
          </w:p>
        </w:tc>
        <w:tc>
          <w:tcPr>
            <w:tcW w:w="851" w:type="dxa"/>
            <w:gridSpan w:val="2"/>
            <w:tcBorders>
              <w:top w:val="nil"/>
              <w:left w:val="nil"/>
              <w:bottom w:val="single" w:sz="4" w:space="0" w:color="auto"/>
              <w:right w:val="single" w:sz="4" w:space="0" w:color="auto"/>
            </w:tcBorders>
            <w:shd w:val="clear" w:color="auto" w:fill="auto"/>
            <w:noWrap/>
            <w:vAlign w:val="center"/>
            <w:hideMark/>
          </w:tcPr>
          <w:p w14:paraId="577A28C9"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5%</w:t>
            </w:r>
          </w:p>
        </w:tc>
        <w:tc>
          <w:tcPr>
            <w:tcW w:w="992" w:type="dxa"/>
            <w:tcBorders>
              <w:top w:val="nil"/>
              <w:left w:val="nil"/>
              <w:bottom w:val="single" w:sz="4" w:space="0" w:color="auto"/>
              <w:right w:val="single" w:sz="4" w:space="0" w:color="auto"/>
            </w:tcBorders>
            <w:shd w:val="clear" w:color="auto" w:fill="auto"/>
            <w:noWrap/>
            <w:vAlign w:val="center"/>
            <w:hideMark/>
          </w:tcPr>
          <w:p w14:paraId="047B8C2D"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42,947</w:t>
            </w:r>
          </w:p>
        </w:tc>
        <w:tc>
          <w:tcPr>
            <w:tcW w:w="850" w:type="dxa"/>
            <w:tcBorders>
              <w:top w:val="nil"/>
              <w:left w:val="nil"/>
              <w:bottom w:val="single" w:sz="4" w:space="0" w:color="auto"/>
              <w:right w:val="single" w:sz="4" w:space="0" w:color="auto"/>
            </w:tcBorders>
            <w:shd w:val="clear" w:color="auto" w:fill="auto"/>
            <w:noWrap/>
            <w:vAlign w:val="center"/>
            <w:hideMark/>
          </w:tcPr>
          <w:p w14:paraId="12BD5612"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w:t>
            </w:r>
          </w:p>
        </w:tc>
        <w:tc>
          <w:tcPr>
            <w:tcW w:w="993" w:type="dxa"/>
            <w:tcBorders>
              <w:top w:val="nil"/>
              <w:left w:val="nil"/>
              <w:bottom w:val="single" w:sz="4" w:space="0" w:color="auto"/>
              <w:right w:val="single" w:sz="4" w:space="0" w:color="auto"/>
            </w:tcBorders>
            <w:shd w:val="clear" w:color="auto" w:fill="auto"/>
            <w:noWrap/>
            <w:vAlign w:val="center"/>
            <w:hideMark/>
          </w:tcPr>
          <w:p w14:paraId="049B9B1A"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1,657</w:t>
            </w:r>
          </w:p>
        </w:tc>
        <w:tc>
          <w:tcPr>
            <w:tcW w:w="708" w:type="dxa"/>
            <w:tcBorders>
              <w:top w:val="nil"/>
              <w:left w:val="nil"/>
              <w:bottom w:val="single" w:sz="4" w:space="0" w:color="auto"/>
              <w:right w:val="single" w:sz="4" w:space="0" w:color="auto"/>
            </w:tcBorders>
            <w:shd w:val="clear" w:color="auto" w:fill="auto"/>
            <w:noWrap/>
            <w:vAlign w:val="center"/>
            <w:hideMark/>
          </w:tcPr>
          <w:p w14:paraId="6099EE83"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w:t>
            </w:r>
          </w:p>
        </w:tc>
        <w:tc>
          <w:tcPr>
            <w:tcW w:w="993" w:type="dxa"/>
            <w:tcBorders>
              <w:top w:val="nil"/>
              <w:left w:val="nil"/>
              <w:bottom w:val="single" w:sz="4" w:space="0" w:color="auto"/>
              <w:right w:val="single" w:sz="4" w:space="0" w:color="auto"/>
            </w:tcBorders>
            <w:shd w:val="clear" w:color="auto" w:fill="auto"/>
            <w:noWrap/>
            <w:vAlign w:val="center"/>
            <w:hideMark/>
          </w:tcPr>
          <w:p w14:paraId="0C600F07"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6,228</w:t>
            </w:r>
          </w:p>
        </w:tc>
        <w:tc>
          <w:tcPr>
            <w:tcW w:w="850" w:type="dxa"/>
            <w:tcBorders>
              <w:top w:val="nil"/>
              <w:left w:val="nil"/>
              <w:bottom w:val="single" w:sz="4" w:space="0" w:color="auto"/>
              <w:right w:val="single" w:sz="4" w:space="0" w:color="auto"/>
            </w:tcBorders>
            <w:shd w:val="clear" w:color="auto" w:fill="auto"/>
            <w:noWrap/>
            <w:vAlign w:val="center"/>
            <w:hideMark/>
          </w:tcPr>
          <w:p w14:paraId="5C2D478C"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8,160</w:t>
            </w:r>
          </w:p>
        </w:tc>
        <w:tc>
          <w:tcPr>
            <w:tcW w:w="790" w:type="dxa"/>
            <w:tcBorders>
              <w:top w:val="nil"/>
              <w:left w:val="nil"/>
              <w:bottom w:val="single" w:sz="4" w:space="0" w:color="auto"/>
              <w:right w:val="single" w:sz="4" w:space="0" w:color="auto"/>
            </w:tcBorders>
            <w:shd w:val="clear" w:color="auto" w:fill="auto"/>
            <w:noWrap/>
            <w:vAlign w:val="center"/>
            <w:hideMark/>
          </w:tcPr>
          <w:p w14:paraId="501EB50D"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9,835</w:t>
            </w:r>
          </w:p>
        </w:tc>
        <w:tc>
          <w:tcPr>
            <w:tcW w:w="796" w:type="dxa"/>
            <w:tcBorders>
              <w:top w:val="nil"/>
              <w:left w:val="nil"/>
              <w:bottom w:val="single" w:sz="4" w:space="0" w:color="auto"/>
              <w:right w:val="single" w:sz="4" w:space="0" w:color="auto"/>
            </w:tcBorders>
            <w:shd w:val="clear" w:color="auto" w:fill="auto"/>
            <w:noWrap/>
            <w:vAlign w:val="center"/>
            <w:hideMark/>
          </w:tcPr>
          <w:p w14:paraId="4514A2D7"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16,320</w:t>
            </w:r>
          </w:p>
        </w:tc>
        <w:tc>
          <w:tcPr>
            <w:tcW w:w="867" w:type="dxa"/>
            <w:tcBorders>
              <w:top w:val="nil"/>
              <w:left w:val="nil"/>
              <w:bottom w:val="single" w:sz="4" w:space="0" w:color="auto"/>
              <w:right w:val="single" w:sz="4" w:space="0" w:color="auto"/>
            </w:tcBorders>
            <w:shd w:val="clear" w:color="auto" w:fill="auto"/>
            <w:noWrap/>
            <w:vAlign w:val="center"/>
            <w:hideMark/>
          </w:tcPr>
          <w:p w14:paraId="43B7FA42"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742</w:t>
            </w:r>
          </w:p>
        </w:tc>
      </w:tr>
      <w:tr w:rsidR="00372CBE" w:rsidRPr="00731FA6" w14:paraId="2A7CC720" w14:textId="77777777" w:rsidTr="00FC6074">
        <w:trPr>
          <w:trHeight w:val="281"/>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14:paraId="548578FF" w14:textId="77777777" w:rsidR="00372CBE" w:rsidRPr="00731FA6" w:rsidRDefault="00372CBE" w:rsidP="00FC6074">
            <w:pPr>
              <w:spacing w:line="240" w:lineRule="auto"/>
              <w:jc w:val="left"/>
              <w:rPr>
                <w:rFonts w:ascii="Arial" w:eastAsia="Times New Roman" w:hAnsi="Arial" w:cs="Arial"/>
                <w:color w:val="000000"/>
                <w:sz w:val="18"/>
                <w:szCs w:val="18"/>
                <w:lang w:eastAsia="en-IN"/>
              </w:rPr>
            </w:pPr>
            <w:r w:rsidRPr="00731FA6">
              <w:rPr>
                <w:rFonts w:ascii="Arial" w:eastAsia="Times New Roman" w:hAnsi="Arial" w:cs="Arial"/>
                <w:color w:val="000000"/>
                <w:sz w:val="18"/>
                <w:szCs w:val="18"/>
                <w:lang w:eastAsia="en-IN"/>
              </w:rPr>
              <w:t>Commercial &amp; infrastructure</w:t>
            </w:r>
          </w:p>
        </w:tc>
        <w:tc>
          <w:tcPr>
            <w:tcW w:w="851" w:type="dxa"/>
            <w:gridSpan w:val="2"/>
            <w:tcBorders>
              <w:top w:val="nil"/>
              <w:left w:val="nil"/>
              <w:bottom w:val="single" w:sz="4" w:space="0" w:color="auto"/>
              <w:right w:val="single" w:sz="4" w:space="0" w:color="auto"/>
            </w:tcBorders>
            <w:shd w:val="clear" w:color="auto" w:fill="auto"/>
            <w:noWrap/>
            <w:vAlign w:val="center"/>
            <w:hideMark/>
          </w:tcPr>
          <w:p w14:paraId="1F7FBE0F"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3%</w:t>
            </w:r>
          </w:p>
        </w:tc>
        <w:tc>
          <w:tcPr>
            <w:tcW w:w="992" w:type="dxa"/>
            <w:tcBorders>
              <w:top w:val="nil"/>
              <w:left w:val="nil"/>
              <w:bottom w:val="single" w:sz="4" w:space="0" w:color="auto"/>
              <w:right w:val="single" w:sz="4" w:space="0" w:color="auto"/>
            </w:tcBorders>
            <w:shd w:val="clear" w:color="auto" w:fill="auto"/>
            <w:noWrap/>
            <w:vAlign w:val="center"/>
            <w:hideMark/>
          </w:tcPr>
          <w:p w14:paraId="02AAFCC0"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25,197</w:t>
            </w:r>
          </w:p>
        </w:tc>
        <w:tc>
          <w:tcPr>
            <w:tcW w:w="850" w:type="dxa"/>
            <w:tcBorders>
              <w:top w:val="nil"/>
              <w:left w:val="nil"/>
              <w:bottom w:val="single" w:sz="4" w:space="0" w:color="auto"/>
              <w:right w:val="single" w:sz="4" w:space="0" w:color="auto"/>
            </w:tcBorders>
            <w:shd w:val="clear" w:color="auto" w:fill="auto"/>
            <w:noWrap/>
            <w:vAlign w:val="center"/>
            <w:hideMark/>
          </w:tcPr>
          <w:p w14:paraId="74AF072C"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2,016</w:t>
            </w:r>
          </w:p>
        </w:tc>
        <w:tc>
          <w:tcPr>
            <w:tcW w:w="993" w:type="dxa"/>
            <w:tcBorders>
              <w:top w:val="nil"/>
              <w:left w:val="nil"/>
              <w:bottom w:val="single" w:sz="4" w:space="0" w:color="auto"/>
              <w:right w:val="single" w:sz="4" w:space="0" w:color="auto"/>
            </w:tcBorders>
            <w:shd w:val="clear" w:color="auto" w:fill="auto"/>
            <w:noWrap/>
            <w:vAlign w:val="center"/>
            <w:hideMark/>
          </w:tcPr>
          <w:p w14:paraId="79B31061"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1,008</w:t>
            </w:r>
          </w:p>
        </w:tc>
        <w:tc>
          <w:tcPr>
            <w:tcW w:w="708" w:type="dxa"/>
            <w:tcBorders>
              <w:top w:val="nil"/>
              <w:left w:val="nil"/>
              <w:bottom w:val="single" w:sz="4" w:space="0" w:color="auto"/>
              <w:right w:val="single" w:sz="4" w:space="0" w:color="auto"/>
            </w:tcBorders>
            <w:shd w:val="clear" w:color="auto" w:fill="auto"/>
            <w:noWrap/>
            <w:vAlign w:val="center"/>
            <w:hideMark/>
          </w:tcPr>
          <w:p w14:paraId="658851A5"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2,520</w:t>
            </w:r>
          </w:p>
        </w:tc>
        <w:tc>
          <w:tcPr>
            <w:tcW w:w="993" w:type="dxa"/>
            <w:tcBorders>
              <w:top w:val="nil"/>
              <w:left w:val="nil"/>
              <w:bottom w:val="single" w:sz="4" w:space="0" w:color="auto"/>
              <w:right w:val="single" w:sz="4" w:space="0" w:color="auto"/>
            </w:tcBorders>
            <w:shd w:val="clear" w:color="auto" w:fill="auto"/>
            <w:noWrap/>
            <w:vAlign w:val="center"/>
            <w:hideMark/>
          </w:tcPr>
          <w:p w14:paraId="39B12340"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9,323</w:t>
            </w:r>
          </w:p>
        </w:tc>
        <w:tc>
          <w:tcPr>
            <w:tcW w:w="850" w:type="dxa"/>
            <w:tcBorders>
              <w:top w:val="nil"/>
              <w:left w:val="nil"/>
              <w:bottom w:val="single" w:sz="4" w:space="0" w:color="auto"/>
              <w:right w:val="single" w:sz="4" w:space="0" w:color="auto"/>
            </w:tcBorders>
            <w:shd w:val="clear" w:color="auto" w:fill="auto"/>
            <w:noWrap/>
            <w:vAlign w:val="center"/>
            <w:hideMark/>
          </w:tcPr>
          <w:p w14:paraId="5BA20ED6"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6,048</w:t>
            </w:r>
          </w:p>
        </w:tc>
        <w:tc>
          <w:tcPr>
            <w:tcW w:w="790" w:type="dxa"/>
            <w:tcBorders>
              <w:top w:val="nil"/>
              <w:left w:val="nil"/>
              <w:bottom w:val="single" w:sz="4" w:space="0" w:color="auto"/>
              <w:right w:val="single" w:sz="4" w:space="0" w:color="auto"/>
            </w:tcBorders>
            <w:shd w:val="clear" w:color="auto" w:fill="auto"/>
            <w:noWrap/>
            <w:vAlign w:val="center"/>
            <w:hideMark/>
          </w:tcPr>
          <w:p w14:paraId="7320179B"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1,008</w:t>
            </w:r>
          </w:p>
        </w:tc>
        <w:tc>
          <w:tcPr>
            <w:tcW w:w="796" w:type="dxa"/>
            <w:tcBorders>
              <w:top w:val="nil"/>
              <w:left w:val="nil"/>
              <w:bottom w:val="single" w:sz="4" w:space="0" w:color="auto"/>
              <w:right w:val="single" w:sz="4" w:space="0" w:color="auto"/>
            </w:tcBorders>
            <w:shd w:val="clear" w:color="auto" w:fill="auto"/>
            <w:noWrap/>
            <w:vAlign w:val="center"/>
            <w:hideMark/>
          </w:tcPr>
          <w:p w14:paraId="31369CC8"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w:t>
            </w:r>
          </w:p>
        </w:tc>
        <w:tc>
          <w:tcPr>
            <w:tcW w:w="867" w:type="dxa"/>
            <w:tcBorders>
              <w:top w:val="nil"/>
              <w:left w:val="nil"/>
              <w:bottom w:val="single" w:sz="4" w:space="0" w:color="auto"/>
              <w:right w:val="single" w:sz="4" w:space="0" w:color="auto"/>
            </w:tcBorders>
            <w:shd w:val="clear" w:color="auto" w:fill="auto"/>
            <w:noWrap/>
            <w:vAlign w:val="center"/>
            <w:hideMark/>
          </w:tcPr>
          <w:p w14:paraId="172967B8"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3,275</w:t>
            </w:r>
          </w:p>
        </w:tc>
      </w:tr>
      <w:tr w:rsidR="00372CBE" w:rsidRPr="00731FA6" w14:paraId="1091030C" w14:textId="77777777" w:rsidTr="00FC6074">
        <w:trPr>
          <w:trHeight w:val="281"/>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14:paraId="0FEFE2D5" w14:textId="77777777" w:rsidR="00372CBE" w:rsidRPr="00731FA6" w:rsidRDefault="00372CBE" w:rsidP="00FC6074">
            <w:pPr>
              <w:spacing w:line="240" w:lineRule="auto"/>
              <w:jc w:val="left"/>
              <w:rPr>
                <w:rFonts w:ascii="Arial" w:eastAsia="Times New Roman" w:hAnsi="Arial" w:cs="Arial"/>
                <w:color w:val="000000"/>
                <w:sz w:val="18"/>
                <w:szCs w:val="18"/>
                <w:lang w:eastAsia="en-IN"/>
              </w:rPr>
            </w:pPr>
            <w:r w:rsidRPr="00731FA6">
              <w:rPr>
                <w:rFonts w:ascii="Arial" w:eastAsia="Times New Roman" w:hAnsi="Arial" w:cs="Arial"/>
                <w:color w:val="000000"/>
                <w:sz w:val="18"/>
                <w:szCs w:val="18"/>
                <w:lang w:eastAsia="en-IN"/>
              </w:rPr>
              <w:t>Pharmaceuticals</w:t>
            </w:r>
          </w:p>
        </w:tc>
        <w:tc>
          <w:tcPr>
            <w:tcW w:w="851" w:type="dxa"/>
            <w:gridSpan w:val="2"/>
            <w:tcBorders>
              <w:top w:val="nil"/>
              <w:left w:val="nil"/>
              <w:bottom w:val="single" w:sz="4" w:space="0" w:color="auto"/>
              <w:right w:val="single" w:sz="4" w:space="0" w:color="auto"/>
            </w:tcBorders>
            <w:shd w:val="clear" w:color="auto" w:fill="auto"/>
            <w:noWrap/>
            <w:vAlign w:val="center"/>
            <w:hideMark/>
          </w:tcPr>
          <w:p w14:paraId="00DDAE72"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2%</w:t>
            </w:r>
          </w:p>
        </w:tc>
        <w:tc>
          <w:tcPr>
            <w:tcW w:w="992" w:type="dxa"/>
            <w:tcBorders>
              <w:top w:val="nil"/>
              <w:left w:val="nil"/>
              <w:bottom w:val="single" w:sz="4" w:space="0" w:color="auto"/>
              <w:right w:val="single" w:sz="4" w:space="0" w:color="auto"/>
            </w:tcBorders>
            <w:shd w:val="clear" w:color="auto" w:fill="auto"/>
            <w:noWrap/>
            <w:vAlign w:val="center"/>
            <w:hideMark/>
          </w:tcPr>
          <w:p w14:paraId="5379ED35"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21,156</w:t>
            </w:r>
          </w:p>
        </w:tc>
        <w:tc>
          <w:tcPr>
            <w:tcW w:w="850" w:type="dxa"/>
            <w:tcBorders>
              <w:top w:val="nil"/>
              <w:left w:val="nil"/>
              <w:bottom w:val="single" w:sz="4" w:space="0" w:color="auto"/>
              <w:right w:val="single" w:sz="4" w:space="0" w:color="auto"/>
            </w:tcBorders>
            <w:shd w:val="clear" w:color="auto" w:fill="auto"/>
            <w:noWrap/>
            <w:vAlign w:val="center"/>
            <w:hideMark/>
          </w:tcPr>
          <w:p w14:paraId="078DE107"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4,231</w:t>
            </w:r>
          </w:p>
        </w:tc>
        <w:tc>
          <w:tcPr>
            <w:tcW w:w="993" w:type="dxa"/>
            <w:tcBorders>
              <w:top w:val="nil"/>
              <w:left w:val="nil"/>
              <w:bottom w:val="single" w:sz="4" w:space="0" w:color="auto"/>
              <w:right w:val="single" w:sz="4" w:space="0" w:color="auto"/>
            </w:tcBorders>
            <w:shd w:val="clear" w:color="auto" w:fill="auto"/>
            <w:noWrap/>
            <w:vAlign w:val="center"/>
            <w:hideMark/>
          </w:tcPr>
          <w:p w14:paraId="68FE6F28"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3,597</w:t>
            </w:r>
          </w:p>
        </w:tc>
        <w:tc>
          <w:tcPr>
            <w:tcW w:w="708" w:type="dxa"/>
            <w:tcBorders>
              <w:top w:val="nil"/>
              <w:left w:val="nil"/>
              <w:bottom w:val="single" w:sz="4" w:space="0" w:color="auto"/>
              <w:right w:val="single" w:sz="4" w:space="0" w:color="auto"/>
            </w:tcBorders>
            <w:shd w:val="clear" w:color="auto" w:fill="auto"/>
            <w:noWrap/>
            <w:vAlign w:val="center"/>
            <w:hideMark/>
          </w:tcPr>
          <w:p w14:paraId="03FB326B"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1,693</w:t>
            </w:r>
          </w:p>
        </w:tc>
        <w:tc>
          <w:tcPr>
            <w:tcW w:w="993" w:type="dxa"/>
            <w:tcBorders>
              <w:top w:val="nil"/>
              <w:left w:val="nil"/>
              <w:bottom w:val="single" w:sz="4" w:space="0" w:color="auto"/>
              <w:right w:val="single" w:sz="4" w:space="0" w:color="auto"/>
            </w:tcBorders>
            <w:shd w:val="clear" w:color="auto" w:fill="auto"/>
            <w:noWrap/>
            <w:vAlign w:val="center"/>
            <w:hideMark/>
          </w:tcPr>
          <w:p w14:paraId="56C9E107"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3,597</w:t>
            </w:r>
          </w:p>
        </w:tc>
        <w:tc>
          <w:tcPr>
            <w:tcW w:w="850" w:type="dxa"/>
            <w:tcBorders>
              <w:top w:val="nil"/>
              <w:left w:val="nil"/>
              <w:bottom w:val="single" w:sz="4" w:space="0" w:color="auto"/>
              <w:right w:val="single" w:sz="4" w:space="0" w:color="auto"/>
            </w:tcBorders>
            <w:shd w:val="clear" w:color="auto" w:fill="auto"/>
            <w:noWrap/>
            <w:vAlign w:val="center"/>
            <w:hideMark/>
          </w:tcPr>
          <w:p w14:paraId="19CA9F30"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6,769</w:t>
            </w:r>
          </w:p>
        </w:tc>
        <w:tc>
          <w:tcPr>
            <w:tcW w:w="790" w:type="dxa"/>
            <w:tcBorders>
              <w:top w:val="nil"/>
              <w:left w:val="nil"/>
              <w:bottom w:val="single" w:sz="4" w:space="0" w:color="auto"/>
              <w:right w:val="single" w:sz="4" w:space="0" w:color="auto"/>
            </w:tcBorders>
            <w:shd w:val="clear" w:color="auto" w:fill="auto"/>
            <w:noWrap/>
            <w:vAlign w:val="center"/>
            <w:hideMark/>
          </w:tcPr>
          <w:p w14:paraId="0D49BF85"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635</w:t>
            </w:r>
          </w:p>
        </w:tc>
        <w:tc>
          <w:tcPr>
            <w:tcW w:w="796" w:type="dxa"/>
            <w:tcBorders>
              <w:top w:val="nil"/>
              <w:left w:val="nil"/>
              <w:bottom w:val="single" w:sz="4" w:space="0" w:color="auto"/>
              <w:right w:val="single" w:sz="4" w:space="0" w:color="auto"/>
            </w:tcBorders>
            <w:shd w:val="clear" w:color="auto" w:fill="auto"/>
            <w:noWrap/>
            <w:vAlign w:val="center"/>
            <w:hideMark/>
          </w:tcPr>
          <w:p w14:paraId="614504F1"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423</w:t>
            </w:r>
          </w:p>
        </w:tc>
        <w:tc>
          <w:tcPr>
            <w:tcW w:w="867" w:type="dxa"/>
            <w:tcBorders>
              <w:top w:val="nil"/>
              <w:left w:val="nil"/>
              <w:bottom w:val="single" w:sz="4" w:space="0" w:color="auto"/>
              <w:right w:val="single" w:sz="4" w:space="0" w:color="auto"/>
            </w:tcBorders>
            <w:shd w:val="clear" w:color="auto" w:fill="auto"/>
            <w:noWrap/>
            <w:vAlign w:val="center"/>
            <w:hideMark/>
          </w:tcPr>
          <w:p w14:paraId="2FDB7129"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212</w:t>
            </w:r>
          </w:p>
        </w:tc>
      </w:tr>
      <w:tr w:rsidR="00372CBE" w:rsidRPr="00731FA6" w14:paraId="616C405A" w14:textId="77777777" w:rsidTr="00FC6074">
        <w:trPr>
          <w:trHeight w:val="281"/>
        </w:trPr>
        <w:tc>
          <w:tcPr>
            <w:tcW w:w="2269" w:type="dxa"/>
            <w:tcBorders>
              <w:top w:val="nil"/>
              <w:left w:val="single" w:sz="4" w:space="0" w:color="auto"/>
              <w:bottom w:val="single" w:sz="4" w:space="0" w:color="auto"/>
              <w:right w:val="nil"/>
            </w:tcBorders>
            <w:shd w:val="clear" w:color="auto" w:fill="auto"/>
            <w:noWrap/>
            <w:vAlign w:val="bottom"/>
            <w:hideMark/>
          </w:tcPr>
          <w:p w14:paraId="262E8BF9" w14:textId="77777777" w:rsidR="00372CBE" w:rsidRPr="00731FA6" w:rsidRDefault="00372CBE" w:rsidP="00FC6074">
            <w:pPr>
              <w:spacing w:line="240" w:lineRule="auto"/>
              <w:jc w:val="left"/>
              <w:rPr>
                <w:rFonts w:ascii="Arial" w:eastAsia="Times New Roman" w:hAnsi="Arial" w:cs="Arial"/>
                <w:color w:val="000000"/>
                <w:sz w:val="18"/>
                <w:szCs w:val="18"/>
                <w:lang w:eastAsia="en-IN"/>
              </w:rPr>
            </w:pPr>
            <w:r w:rsidRPr="00731FA6">
              <w:rPr>
                <w:rFonts w:ascii="Arial" w:eastAsia="Times New Roman" w:hAnsi="Arial" w:cs="Arial"/>
                <w:color w:val="000000"/>
                <w:sz w:val="18"/>
                <w:szCs w:val="18"/>
                <w:lang w:eastAsia="en-IN"/>
              </w:rPr>
              <w:t>Others</w:t>
            </w:r>
          </w:p>
        </w:tc>
        <w:tc>
          <w:tcPr>
            <w:tcW w:w="851" w:type="dxa"/>
            <w:gridSpan w:val="2"/>
            <w:tcBorders>
              <w:top w:val="nil"/>
              <w:left w:val="single" w:sz="4" w:space="0" w:color="auto"/>
              <w:bottom w:val="single" w:sz="4" w:space="0" w:color="auto"/>
              <w:right w:val="single" w:sz="4" w:space="0" w:color="auto"/>
            </w:tcBorders>
            <w:shd w:val="clear" w:color="auto" w:fill="auto"/>
            <w:noWrap/>
            <w:vAlign w:val="center"/>
            <w:hideMark/>
          </w:tcPr>
          <w:p w14:paraId="62BC942A"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3%</w:t>
            </w:r>
          </w:p>
        </w:tc>
        <w:tc>
          <w:tcPr>
            <w:tcW w:w="992" w:type="dxa"/>
            <w:tcBorders>
              <w:top w:val="nil"/>
              <w:left w:val="nil"/>
              <w:bottom w:val="single" w:sz="4" w:space="0" w:color="auto"/>
              <w:right w:val="single" w:sz="4" w:space="0" w:color="auto"/>
            </w:tcBorders>
            <w:shd w:val="clear" w:color="auto" w:fill="auto"/>
            <w:noWrap/>
            <w:vAlign w:val="center"/>
            <w:hideMark/>
          </w:tcPr>
          <w:p w14:paraId="778CFEBF"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25,495</w:t>
            </w:r>
          </w:p>
        </w:tc>
        <w:tc>
          <w:tcPr>
            <w:tcW w:w="850" w:type="dxa"/>
            <w:tcBorders>
              <w:top w:val="nil"/>
              <w:left w:val="nil"/>
              <w:bottom w:val="single" w:sz="4" w:space="0" w:color="auto"/>
              <w:right w:val="single" w:sz="4" w:space="0" w:color="auto"/>
            </w:tcBorders>
            <w:shd w:val="clear" w:color="auto" w:fill="auto"/>
            <w:noWrap/>
            <w:vAlign w:val="center"/>
            <w:hideMark/>
          </w:tcPr>
          <w:p w14:paraId="7715F060"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4,589</w:t>
            </w:r>
          </w:p>
        </w:tc>
        <w:tc>
          <w:tcPr>
            <w:tcW w:w="993" w:type="dxa"/>
            <w:tcBorders>
              <w:top w:val="nil"/>
              <w:left w:val="nil"/>
              <w:bottom w:val="single" w:sz="4" w:space="0" w:color="auto"/>
              <w:right w:val="single" w:sz="4" w:space="0" w:color="auto"/>
            </w:tcBorders>
            <w:shd w:val="clear" w:color="auto" w:fill="auto"/>
            <w:noWrap/>
            <w:vAlign w:val="center"/>
            <w:hideMark/>
          </w:tcPr>
          <w:p w14:paraId="1FB390FB"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3,825</w:t>
            </w:r>
          </w:p>
        </w:tc>
        <w:tc>
          <w:tcPr>
            <w:tcW w:w="708" w:type="dxa"/>
            <w:tcBorders>
              <w:top w:val="nil"/>
              <w:left w:val="nil"/>
              <w:bottom w:val="single" w:sz="4" w:space="0" w:color="auto"/>
              <w:right w:val="single" w:sz="4" w:space="0" w:color="auto"/>
            </w:tcBorders>
            <w:shd w:val="clear" w:color="auto" w:fill="auto"/>
            <w:noWrap/>
            <w:vAlign w:val="center"/>
            <w:hideMark/>
          </w:tcPr>
          <w:p w14:paraId="46CDBBA2"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1,785</w:t>
            </w:r>
          </w:p>
        </w:tc>
        <w:tc>
          <w:tcPr>
            <w:tcW w:w="993" w:type="dxa"/>
            <w:tcBorders>
              <w:top w:val="nil"/>
              <w:left w:val="nil"/>
              <w:bottom w:val="single" w:sz="4" w:space="0" w:color="auto"/>
              <w:right w:val="single" w:sz="4" w:space="0" w:color="auto"/>
            </w:tcBorders>
            <w:shd w:val="clear" w:color="auto" w:fill="auto"/>
            <w:noWrap/>
            <w:vAlign w:val="center"/>
            <w:hideMark/>
          </w:tcPr>
          <w:p w14:paraId="5DA41682"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4,844</w:t>
            </w:r>
          </w:p>
        </w:tc>
        <w:tc>
          <w:tcPr>
            <w:tcW w:w="850" w:type="dxa"/>
            <w:tcBorders>
              <w:top w:val="nil"/>
              <w:left w:val="nil"/>
              <w:bottom w:val="single" w:sz="4" w:space="0" w:color="auto"/>
              <w:right w:val="single" w:sz="4" w:space="0" w:color="auto"/>
            </w:tcBorders>
            <w:shd w:val="clear" w:color="auto" w:fill="auto"/>
            <w:noWrap/>
            <w:vAlign w:val="center"/>
            <w:hideMark/>
          </w:tcPr>
          <w:p w14:paraId="7B005F33"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7,904</w:t>
            </w:r>
          </w:p>
        </w:tc>
        <w:tc>
          <w:tcPr>
            <w:tcW w:w="790" w:type="dxa"/>
            <w:tcBorders>
              <w:top w:val="nil"/>
              <w:left w:val="nil"/>
              <w:bottom w:val="single" w:sz="4" w:space="0" w:color="auto"/>
              <w:right w:val="single" w:sz="4" w:space="0" w:color="auto"/>
            </w:tcBorders>
            <w:shd w:val="clear" w:color="auto" w:fill="auto"/>
            <w:noWrap/>
            <w:vAlign w:val="center"/>
            <w:hideMark/>
          </w:tcPr>
          <w:p w14:paraId="58512FE5"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1,020</w:t>
            </w:r>
          </w:p>
        </w:tc>
        <w:tc>
          <w:tcPr>
            <w:tcW w:w="796" w:type="dxa"/>
            <w:tcBorders>
              <w:top w:val="nil"/>
              <w:left w:val="nil"/>
              <w:bottom w:val="single" w:sz="4" w:space="0" w:color="auto"/>
              <w:right w:val="single" w:sz="4" w:space="0" w:color="auto"/>
            </w:tcBorders>
            <w:shd w:val="clear" w:color="auto" w:fill="auto"/>
            <w:noWrap/>
            <w:vAlign w:val="center"/>
            <w:hideMark/>
          </w:tcPr>
          <w:p w14:paraId="3DA75482"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510</w:t>
            </w:r>
          </w:p>
        </w:tc>
        <w:tc>
          <w:tcPr>
            <w:tcW w:w="867" w:type="dxa"/>
            <w:tcBorders>
              <w:top w:val="nil"/>
              <w:left w:val="nil"/>
              <w:bottom w:val="single" w:sz="4" w:space="0" w:color="auto"/>
              <w:right w:val="single" w:sz="4" w:space="0" w:color="auto"/>
            </w:tcBorders>
            <w:shd w:val="clear" w:color="auto" w:fill="auto"/>
            <w:noWrap/>
            <w:vAlign w:val="center"/>
            <w:hideMark/>
          </w:tcPr>
          <w:p w14:paraId="5761E3C7"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1,020</w:t>
            </w:r>
          </w:p>
        </w:tc>
      </w:tr>
      <w:tr w:rsidR="00372CBE" w:rsidRPr="00731FA6" w14:paraId="4BB4AF00" w14:textId="77777777" w:rsidTr="00FC6074">
        <w:trPr>
          <w:trHeight w:val="281"/>
        </w:trPr>
        <w:tc>
          <w:tcPr>
            <w:tcW w:w="312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0EDAE97" w14:textId="77777777" w:rsidR="00372CBE" w:rsidRPr="00731FA6" w:rsidRDefault="00372CBE" w:rsidP="00FC6074">
            <w:pPr>
              <w:spacing w:line="240" w:lineRule="auto"/>
              <w:jc w:val="left"/>
              <w:rPr>
                <w:rFonts w:ascii="Arial" w:eastAsia="Times New Roman" w:hAnsi="Arial" w:cs="Arial"/>
                <w:color w:val="000000"/>
                <w:sz w:val="18"/>
                <w:szCs w:val="18"/>
                <w:lang w:eastAsia="en-IN"/>
              </w:rPr>
            </w:pPr>
            <w:r w:rsidRPr="00731FA6">
              <w:rPr>
                <w:rFonts w:ascii="Arial" w:eastAsia="Times New Roman" w:hAnsi="Arial" w:cs="Arial"/>
                <w:color w:val="000000"/>
                <w:sz w:val="18"/>
                <w:szCs w:val="18"/>
                <w:lang w:eastAsia="en-IN"/>
              </w:rPr>
              <w:t>Domestic Demand MT</w:t>
            </w:r>
          </w:p>
        </w:tc>
        <w:tc>
          <w:tcPr>
            <w:tcW w:w="992" w:type="dxa"/>
            <w:tcBorders>
              <w:top w:val="nil"/>
              <w:left w:val="nil"/>
              <w:bottom w:val="single" w:sz="4" w:space="0" w:color="auto"/>
              <w:right w:val="single" w:sz="4" w:space="0" w:color="auto"/>
            </w:tcBorders>
            <w:shd w:val="clear" w:color="auto" w:fill="auto"/>
            <w:noWrap/>
            <w:vAlign w:val="center"/>
            <w:hideMark/>
          </w:tcPr>
          <w:p w14:paraId="094F8DEE"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9,33,194</w:t>
            </w:r>
          </w:p>
        </w:tc>
        <w:tc>
          <w:tcPr>
            <w:tcW w:w="850" w:type="dxa"/>
            <w:tcBorders>
              <w:top w:val="nil"/>
              <w:left w:val="nil"/>
              <w:bottom w:val="single" w:sz="4" w:space="0" w:color="auto"/>
              <w:right w:val="single" w:sz="4" w:space="0" w:color="auto"/>
            </w:tcBorders>
            <w:shd w:val="clear" w:color="auto" w:fill="auto"/>
            <w:noWrap/>
            <w:vAlign w:val="center"/>
            <w:hideMark/>
          </w:tcPr>
          <w:p w14:paraId="4C04AA58"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10,805</w:t>
            </w:r>
          </w:p>
        </w:tc>
        <w:tc>
          <w:tcPr>
            <w:tcW w:w="993" w:type="dxa"/>
            <w:tcBorders>
              <w:top w:val="nil"/>
              <w:left w:val="nil"/>
              <w:bottom w:val="single" w:sz="4" w:space="0" w:color="auto"/>
              <w:right w:val="single" w:sz="4" w:space="0" w:color="auto"/>
            </w:tcBorders>
            <w:shd w:val="clear" w:color="auto" w:fill="auto"/>
            <w:noWrap/>
            <w:vAlign w:val="center"/>
            <w:hideMark/>
          </w:tcPr>
          <w:p w14:paraId="6A07C55D"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146,373</w:t>
            </w:r>
          </w:p>
        </w:tc>
        <w:tc>
          <w:tcPr>
            <w:tcW w:w="708" w:type="dxa"/>
            <w:tcBorders>
              <w:top w:val="nil"/>
              <w:left w:val="nil"/>
              <w:bottom w:val="single" w:sz="4" w:space="0" w:color="auto"/>
              <w:right w:val="single" w:sz="4" w:space="0" w:color="auto"/>
            </w:tcBorders>
            <w:shd w:val="clear" w:color="auto" w:fill="auto"/>
            <w:noWrap/>
            <w:vAlign w:val="center"/>
            <w:hideMark/>
          </w:tcPr>
          <w:p w14:paraId="472B60FE"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6,030</w:t>
            </w:r>
          </w:p>
        </w:tc>
        <w:tc>
          <w:tcPr>
            <w:tcW w:w="993" w:type="dxa"/>
            <w:tcBorders>
              <w:top w:val="nil"/>
              <w:left w:val="nil"/>
              <w:bottom w:val="single" w:sz="4" w:space="0" w:color="auto"/>
              <w:right w:val="single" w:sz="4" w:space="0" w:color="auto"/>
            </w:tcBorders>
            <w:shd w:val="clear" w:color="auto" w:fill="auto"/>
            <w:noWrap/>
            <w:vAlign w:val="center"/>
            <w:hideMark/>
          </w:tcPr>
          <w:p w14:paraId="6634D2CD"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277,713</w:t>
            </w:r>
          </w:p>
        </w:tc>
        <w:tc>
          <w:tcPr>
            <w:tcW w:w="850" w:type="dxa"/>
            <w:tcBorders>
              <w:top w:val="nil"/>
              <w:left w:val="nil"/>
              <w:bottom w:val="single" w:sz="4" w:space="0" w:color="auto"/>
              <w:right w:val="single" w:sz="4" w:space="0" w:color="auto"/>
            </w:tcBorders>
            <w:shd w:val="clear" w:color="auto" w:fill="auto"/>
            <w:noWrap/>
            <w:vAlign w:val="center"/>
            <w:hideMark/>
          </w:tcPr>
          <w:p w14:paraId="1387FD35"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47,769</w:t>
            </w:r>
          </w:p>
        </w:tc>
        <w:tc>
          <w:tcPr>
            <w:tcW w:w="790" w:type="dxa"/>
            <w:tcBorders>
              <w:top w:val="nil"/>
              <w:left w:val="nil"/>
              <w:bottom w:val="single" w:sz="4" w:space="0" w:color="auto"/>
              <w:right w:val="single" w:sz="4" w:space="0" w:color="auto"/>
            </w:tcBorders>
            <w:shd w:val="clear" w:color="auto" w:fill="auto"/>
            <w:noWrap/>
            <w:vAlign w:val="center"/>
            <w:hideMark/>
          </w:tcPr>
          <w:p w14:paraId="6309A1F5"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94,379</w:t>
            </w:r>
          </w:p>
        </w:tc>
        <w:tc>
          <w:tcPr>
            <w:tcW w:w="796" w:type="dxa"/>
            <w:tcBorders>
              <w:top w:val="nil"/>
              <w:left w:val="nil"/>
              <w:bottom w:val="single" w:sz="4" w:space="0" w:color="auto"/>
              <w:right w:val="single" w:sz="4" w:space="0" w:color="auto"/>
            </w:tcBorders>
            <w:shd w:val="clear" w:color="auto" w:fill="auto"/>
            <w:noWrap/>
            <w:vAlign w:val="center"/>
            <w:hideMark/>
          </w:tcPr>
          <w:p w14:paraId="03972DB1"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17,404</w:t>
            </w:r>
          </w:p>
        </w:tc>
        <w:tc>
          <w:tcPr>
            <w:tcW w:w="867" w:type="dxa"/>
            <w:tcBorders>
              <w:top w:val="nil"/>
              <w:left w:val="nil"/>
              <w:bottom w:val="single" w:sz="4" w:space="0" w:color="auto"/>
              <w:right w:val="single" w:sz="4" w:space="0" w:color="auto"/>
            </w:tcBorders>
            <w:shd w:val="clear" w:color="auto" w:fill="auto"/>
            <w:noWrap/>
            <w:vAlign w:val="center"/>
            <w:hideMark/>
          </w:tcPr>
          <w:p w14:paraId="59C0922D"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332,444</w:t>
            </w:r>
          </w:p>
        </w:tc>
      </w:tr>
      <w:tr w:rsidR="00372CBE" w:rsidRPr="00731FA6" w14:paraId="2B79D4A7" w14:textId="77777777" w:rsidTr="00FC6074">
        <w:trPr>
          <w:trHeight w:val="281"/>
        </w:trPr>
        <w:tc>
          <w:tcPr>
            <w:tcW w:w="411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A66FE" w14:textId="77777777" w:rsidR="00372CBE" w:rsidRPr="00731FA6" w:rsidRDefault="00372CBE" w:rsidP="00FC6074">
            <w:pPr>
              <w:spacing w:line="240" w:lineRule="auto"/>
              <w:jc w:val="left"/>
              <w:rPr>
                <w:rFonts w:ascii="Arial" w:eastAsia="Times New Roman" w:hAnsi="Arial" w:cs="Arial"/>
                <w:color w:val="000000"/>
                <w:sz w:val="18"/>
                <w:szCs w:val="18"/>
                <w:lang w:eastAsia="en-IN"/>
              </w:rPr>
            </w:pPr>
            <w:r w:rsidRPr="00731FA6">
              <w:rPr>
                <w:rFonts w:ascii="Arial" w:eastAsia="Times New Roman" w:hAnsi="Arial" w:cs="Arial"/>
                <w:color w:val="000000"/>
                <w:sz w:val="18"/>
                <w:szCs w:val="18"/>
                <w:lang w:eastAsia="en-IN"/>
              </w:rPr>
              <w:t xml:space="preserve">Domestic Demand Coverage % </w:t>
            </w:r>
          </w:p>
        </w:tc>
        <w:tc>
          <w:tcPr>
            <w:tcW w:w="850" w:type="dxa"/>
            <w:tcBorders>
              <w:top w:val="nil"/>
              <w:left w:val="nil"/>
              <w:bottom w:val="single" w:sz="4" w:space="0" w:color="auto"/>
              <w:right w:val="single" w:sz="4" w:space="0" w:color="auto"/>
            </w:tcBorders>
            <w:shd w:val="clear" w:color="auto" w:fill="000000" w:themeFill="text1"/>
            <w:noWrap/>
            <w:vAlign w:val="center"/>
            <w:hideMark/>
          </w:tcPr>
          <w:p w14:paraId="3D3E0FDD" w14:textId="77777777" w:rsidR="00372CBE" w:rsidRPr="00372FD5" w:rsidRDefault="00372CBE" w:rsidP="00FC6074">
            <w:pPr>
              <w:spacing w:line="240" w:lineRule="auto"/>
              <w:jc w:val="right"/>
              <w:rPr>
                <w:rFonts w:ascii="Arial" w:eastAsia="Times New Roman" w:hAnsi="Arial" w:cs="Arial"/>
                <w:b/>
                <w:bCs/>
                <w:color w:val="FFFFFF" w:themeColor="background1"/>
                <w:sz w:val="18"/>
                <w:szCs w:val="18"/>
                <w:lang w:eastAsia="en-IN"/>
              </w:rPr>
            </w:pPr>
            <w:r w:rsidRPr="00372FD5">
              <w:rPr>
                <w:rFonts w:ascii="Arial" w:hAnsi="Arial" w:cs="Arial"/>
                <w:b/>
                <w:bCs/>
                <w:color w:val="FFFFFF"/>
                <w:kern w:val="24"/>
                <w:sz w:val="18"/>
                <w:szCs w:val="18"/>
              </w:rPr>
              <w:t>1%</w:t>
            </w:r>
          </w:p>
        </w:tc>
        <w:tc>
          <w:tcPr>
            <w:tcW w:w="993" w:type="dxa"/>
            <w:tcBorders>
              <w:top w:val="nil"/>
              <w:left w:val="nil"/>
              <w:bottom w:val="single" w:sz="4" w:space="0" w:color="auto"/>
              <w:right w:val="single" w:sz="4" w:space="0" w:color="auto"/>
            </w:tcBorders>
            <w:shd w:val="clear" w:color="auto" w:fill="000000" w:themeFill="text1"/>
            <w:noWrap/>
            <w:vAlign w:val="center"/>
            <w:hideMark/>
          </w:tcPr>
          <w:p w14:paraId="10F37937" w14:textId="77777777" w:rsidR="00372CBE" w:rsidRPr="00372FD5" w:rsidRDefault="00372CBE" w:rsidP="00FC6074">
            <w:pPr>
              <w:spacing w:line="240" w:lineRule="auto"/>
              <w:jc w:val="right"/>
              <w:rPr>
                <w:rFonts w:ascii="Arial" w:eastAsia="Times New Roman" w:hAnsi="Arial" w:cs="Arial"/>
                <w:b/>
                <w:bCs/>
                <w:color w:val="FFFFFF" w:themeColor="background1"/>
                <w:sz w:val="18"/>
                <w:szCs w:val="18"/>
                <w:lang w:eastAsia="en-IN"/>
              </w:rPr>
            </w:pPr>
            <w:r w:rsidRPr="00372FD5">
              <w:rPr>
                <w:rFonts w:ascii="Arial" w:hAnsi="Arial" w:cs="Arial"/>
                <w:b/>
                <w:bCs/>
                <w:color w:val="FFFFFF"/>
                <w:kern w:val="24"/>
                <w:sz w:val="18"/>
                <w:szCs w:val="18"/>
              </w:rPr>
              <w:t>16%</w:t>
            </w:r>
          </w:p>
        </w:tc>
        <w:tc>
          <w:tcPr>
            <w:tcW w:w="708" w:type="dxa"/>
            <w:tcBorders>
              <w:top w:val="nil"/>
              <w:left w:val="nil"/>
              <w:bottom w:val="single" w:sz="4" w:space="0" w:color="auto"/>
              <w:right w:val="single" w:sz="4" w:space="0" w:color="auto"/>
            </w:tcBorders>
            <w:shd w:val="clear" w:color="auto" w:fill="000000" w:themeFill="text1"/>
            <w:noWrap/>
            <w:vAlign w:val="center"/>
            <w:hideMark/>
          </w:tcPr>
          <w:p w14:paraId="677DE3FB" w14:textId="77777777" w:rsidR="00372CBE" w:rsidRPr="00372FD5" w:rsidRDefault="00372CBE" w:rsidP="00FC6074">
            <w:pPr>
              <w:spacing w:line="240" w:lineRule="auto"/>
              <w:jc w:val="right"/>
              <w:rPr>
                <w:rFonts w:ascii="Arial" w:eastAsia="Times New Roman" w:hAnsi="Arial" w:cs="Arial"/>
                <w:b/>
                <w:bCs/>
                <w:color w:val="FFFFFF" w:themeColor="background1"/>
                <w:sz w:val="18"/>
                <w:szCs w:val="18"/>
                <w:lang w:eastAsia="en-IN"/>
              </w:rPr>
            </w:pPr>
            <w:r w:rsidRPr="00372FD5">
              <w:rPr>
                <w:rFonts w:ascii="Arial" w:hAnsi="Arial" w:cs="Arial"/>
                <w:b/>
                <w:bCs/>
                <w:color w:val="FFFFFF"/>
                <w:kern w:val="24"/>
                <w:sz w:val="18"/>
                <w:szCs w:val="18"/>
              </w:rPr>
              <w:t>1%</w:t>
            </w:r>
          </w:p>
        </w:tc>
        <w:tc>
          <w:tcPr>
            <w:tcW w:w="993" w:type="dxa"/>
            <w:tcBorders>
              <w:top w:val="nil"/>
              <w:left w:val="nil"/>
              <w:bottom w:val="single" w:sz="4" w:space="0" w:color="auto"/>
              <w:right w:val="single" w:sz="4" w:space="0" w:color="auto"/>
            </w:tcBorders>
            <w:shd w:val="clear" w:color="auto" w:fill="000000" w:themeFill="text1"/>
            <w:noWrap/>
            <w:vAlign w:val="center"/>
            <w:hideMark/>
          </w:tcPr>
          <w:p w14:paraId="63A00C71" w14:textId="77777777" w:rsidR="00372CBE" w:rsidRPr="00372FD5" w:rsidRDefault="00372CBE" w:rsidP="00FC6074">
            <w:pPr>
              <w:spacing w:line="240" w:lineRule="auto"/>
              <w:jc w:val="right"/>
              <w:rPr>
                <w:rFonts w:ascii="Arial" w:eastAsia="Times New Roman" w:hAnsi="Arial" w:cs="Arial"/>
                <w:b/>
                <w:bCs/>
                <w:color w:val="FFFFFF" w:themeColor="background1"/>
                <w:sz w:val="18"/>
                <w:szCs w:val="18"/>
                <w:lang w:eastAsia="en-IN"/>
              </w:rPr>
            </w:pPr>
            <w:r w:rsidRPr="00372FD5">
              <w:rPr>
                <w:rFonts w:ascii="Arial" w:hAnsi="Arial" w:cs="Arial"/>
                <w:b/>
                <w:bCs/>
                <w:color w:val="FFFFFF"/>
                <w:kern w:val="24"/>
                <w:sz w:val="18"/>
                <w:szCs w:val="18"/>
              </w:rPr>
              <w:t>30%</w:t>
            </w:r>
          </w:p>
        </w:tc>
        <w:tc>
          <w:tcPr>
            <w:tcW w:w="850" w:type="dxa"/>
            <w:tcBorders>
              <w:top w:val="nil"/>
              <w:left w:val="nil"/>
              <w:bottom w:val="single" w:sz="4" w:space="0" w:color="auto"/>
              <w:right w:val="single" w:sz="4" w:space="0" w:color="auto"/>
            </w:tcBorders>
            <w:shd w:val="clear" w:color="auto" w:fill="auto"/>
            <w:noWrap/>
            <w:vAlign w:val="center"/>
            <w:hideMark/>
          </w:tcPr>
          <w:p w14:paraId="0E0A3959" w14:textId="77777777" w:rsidR="00372CBE" w:rsidRPr="00372FD5" w:rsidRDefault="00372CBE" w:rsidP="00FC6074">
            <w:pPr>
              <w:spacing w:line="240" w:lineRule="auto"/>
              <w:jc w:val="right"/>
              <w:rPr>
                <w:rFonts w:ascii="Arial" w:eastAsia="Times New Roman" w:hAnsi="Arial" w:cs="Arial"/>
                <w:color w:val="000000"/>
                <w:sz w:val="18"/>
                <w:szCs w:val="18"/>
                <w:lang w:eastAsia="en-IN"/>
              </w:rPr>
            </w:pPr>
            <w:r w:rsidRPr="00372FD5">
              <w:rPr>
                <w:rFonts w:ascii="Arial" w:hAnsi="Arial" w:cs="Arial"/>
                <w:color w:val="000000"/>
                <w:kern w:val="24"/>
                <w:sz w:val="18"/>
                <w:szCs w:val="18"/>
              </w:rPr>
              <w:t>5%</w:t>
            </w:r>
          </w:p>
        </w:tc>
        <w:tc>
          <w:tcPr>
            <w:tcW w:w="790" w:type="dxa"/>
            <w:tcBorders>
              <w:top w:val="nil"/>
              <w:left w:val="nil"/>
              <w:bottom w:val="single" w:sz="4" w:space="0" w:color="auto"/>
              <w:right w:val="single" w:sz="4" w:space="0" w:color="auto"/>
            </w:tcBorders>
            <w:shd w:val="clear" w:color="auto" w:fill="auto"/>
            <w:noWrap/>
            <w:vAlign w:val="center"/>
            <w:hideMark/>
          </w:tcPr>
          <w:p w14:paraId="3946CD32" w14:textId="77777777" w:rsidR="00372CBE" w:rsidRPr="00372FD5" w:rsidRDefault="00372CBE" w:rsidP="00FC6074">
            <w:pPr>
              <w:spacing w:line="240" w:lineRule="auto"/>
              <w:jc w:val="right"/>
              <w:rPr>
                <w:rFonts w:ascii="Arial" w:eastAsia="Times New Roman" w:hAnsi="Arial" w:cs="Arial"/>
                <w:color w:val="000000"/>
                <w:sz w:val="18"/>
                <w:szCs w:val="18"/>
                <w:lang w:eastAsia="en-IN"/>
              </w:rPr>
            </w:pPr>
            <w:r w:rsidRPr="00372FD5">
              <w:rPr>
                <w:rFonts w:ascii="Arial" w:hAnsi="Arial" w:cs="Arial"/>
                <w:color w:val="000000"/>
                <w:kern w:val="24"/>
                <w:sz w:val="18"/>
                <w:szCs w:val="18"/>
              </w:rPr>
              <w:t>10%</w:t>
            </w:r>
          </w:p>
        </w:tc>
        <w:tc>
          <w:tcPr>
            <w:tcW w:w="796" w:type="dxa"/>
            <w:tcBorders>
              <w:top w:val="nil"/>
              <w:left w:val="nil"/>
              <w:bottom w:val="single" w:sz="4" w:space="0" w:color="auto"/>
              <w:right w:val="single" w:sz="4" w:space="0" w:color="auto"/>
            </w:tcBorders>
            <w:shd w:val="clear" w:color="auto" w:fill="auto"/>
            <w:noWrap/>
            <w:vAlign w:val="center"/>
            <w:hideMark/>
          </w:tcPr>
          <w:p w14:paraId="6C3AC40A" w14:textId="77777777" w:rsidR="00372CBE" w:rsidRPr="00372FD5" w:rsidRDefault="00372CBE" w:rsidP="00FC6074">
            <w:pPr>
              <w:spacing w:line="240" w:lineRule="auto"/>
              <w:jc w:val="right"/>
              <w:rPr>
                <w:rFonts w:ascii="Arial" w:eastAsia="Times New Roman" w:hAnsi="Arial" w:cs="Arial"/>
                <w:color w:val="000000"/>
                <w:sz w:val="18"/>
                <w:szCs w:val="18"/>
                <w:lang w:eastAsia="en-IN"/>
              </w:rPr>
            </w:pPr>
            <w:r w:rsidRPr="00372FD5">
              <w:rPr>
                <w:rFonts w:ascii="Arial" w:hAnsi="Arial" w:cs="Arial"/>
                <w:color w:val="000000"/>
                <w:kern w:val="24"/>
                <w:sz w:val="18"/>
                <w:szCs w:val="18"/>
              </w:rPr>
              <w:t>2%</w:t>
            </w:r>
          </w:p>
        </w:tc>
        <w:tc>
          <w:tcPr>
            <w:tcW w:w="867" w:type="dxa"/>
            <w:tcBorders>
              <w:top w:val="nil"/>
              <w:left w:val="nil"/>
              <w:bottom w:val="single" w:sz="4" w:space="0" w:color="auto"/>
              <w:right w:val="single" w:sz="4" w:space="0" w:color="auto"/>
            </w:tcBorders>
            <w:shd w:val="clear" w:color="auto" w:fill="auto"/>
            <w:noWrap/>
            <w:vAlign w:val="center"/>
            <w:hideMark/>
          </w:tcPr>
          <w:p w14:paraId="257F9B69" w14:textId="77777777" w:rsidR="00372CBE" w:rsidRPr="00372FD5" w:rsidRDefault="00372CBE" w:rsidP="00FC6074">
            <w:pPr>
              <w:spacing w:line="240" w:lineRule="auto"/>
              <w:jc w:val="right"/>
              <w:rPr>
                <w:rFonts w:ascii="Arial" w:eastAsia="Times New Roman" w:hAnsi="Arial" w:cs="Arial"/>
                <w:color w:val="FFFFFF"/>
                <w:sz w:val="18"/>
                <w:szCs w:val="18"/>
                <w:lang w:eastAsia="en-IN"/>
              </w:rPr>
            </w:pPr>
            <w:r w:rsidRPr="00372FD5">
              <w:rPr>
                <w:rFonts w:ascii="Arial" w:hAnsi="Arial" w:cs="Arial"/>
                <w:color w:val="000000"/>
                <w:kern w:val="24"/>
                <w:sz w:val="18"/>
                <w:szCs w:val="18"/>
              </w:rPr>
              <w:t>36%</w:t>
            </w:r>
          </w:p>
        </w:tc>
      </w:tr>
    </w:tbl>
    <w:p w14:paraId="7BDFC569" w14:textId="77777777" w:rsidR="00372CBE" w:rsidRPr="009946C5" w:rsidRDefault="00372CBE" w:rsidP="00372CBE">
      <w:pPr>
        <w:shd w:val="clear" w:color="auto" w:fill="000000" w:themeFill="text1"/>
        <w:jc w:val="center"/>
        <w:rPr>
          <w:rFonts w:ascii="Arial" w:hAnsi="Arial" w:cs="Arial"/>
          <w:b/>
          <w:bCs/>
          <w:sz w:val="20"/>
          <w:szCs w:val="20"/>
        </w:rPr>
      </w:pPr>
      <w:r w:rsidRPr="00731FA6">
        <w:rPr>
          <w:rFonts w:ascii="Arial" w:hAnsi="Arial" w:cs="Arial"/>
          <w:b/>
          <w:bCs/>
          <w:sz w:val="20"/>
          <w:szCs w:val="20"/>
        </w:rPr>
        <w:t>Total % Demand Coverage Up to 1</w:t>
      </w:r>
      <w:r>
        <w:rPr>
          <w:rFonts w:ascii="Arial" w:hAnsi="Arial" w:cs="Arial"/>
          <w:b/>
          <w:bCs/>
          <w:sz w:val="20"/>
          <w:szCs w:val="20"/>
        </w:rPr>
        <w:t>0</w:t>
      </w:r>
      <w:r w:rsidRPr="00731FA6">
        <w:rPr>
          <w:rFonts w:ascii="Arial" w:hAnsi="Arial" w:cs="Arial"/>
          <w:b/>
          <w:bCs/>
          <w:sz w:val="20"/>
          <w:szCs w:val="20"/>
        </w:rPr>
        <w:t>00 KM: 4</w:t>
      </w:r>
      <w:r>
        <w:rPr>
          <w:rFonts w:ascii="Arial" w:hAnsi="Arial" w:cs="Arial"/>
          <w:b/>
          <w:bCs/>
          <w:sz w:val="20"/>
          <w:szCs w:val="20"/>
        </w:rPr>
        <w:t>8</w:t>
      </w:r>
      <w:r w:rsidRPr="00731FA6">
        <w:rPr>
          <w:rFonts w:ascii="Arial" w:hAnsi="Arial" w:cs="Arial"/>
          <w:b/>
          <w:bCs/>
          <w:sz w:val="20"/>
          <w:szCs w:val="20"/>
        </w:rPr>
        <w:t>%</w:t>
      </w:r>
    </w:p>
    <w:p w14:paraId="52A53691" w14:textId="77777777" w:rsidR="00372CBE" w:rsidRPr="00731FA6" w:rsidRDefault="00372CBE" w:rsidP="00372CBE">
      <w:pPr>
        <w:rPr>
          <w:rFonts w:ascii="Arial" w:eastAsia="Times New Roman" w:hAnsi="Arial" w:cs="Arial"/>
          <w:b/>
          <w:bCs/>
          <w:color w:val="000000"/>
          <w:sz w:val="20"/>
          <w:szCs w:val="20"/>
          <w:lang w:eastAsia="en-IN"/>
        </w:rPr>
      </w:pPr>
      <w:r w:rsidRPr="00731FA6">
        <w:rPr>
          <w:rFonts w:ascii="Arial" w:eastAsia="Times New Roman" w:hAnsi="Arial" w:cs="Arial"/>
          <w:b/>
          <w:bCs/>
          <w:color w:val="000000"/>
          <w:sz w:val="20"/>
          <w:szCs w:val="20"/>
          <w:lang w:eastAsia="en-IN"/>
        </w:rPr>
        <w:t>Weak Nitric Acid</w:t>
      </w:r>
    </w:p>
    <w:tbl>
      <w:tblPr>
        <w:tblW w:w="11012" w:type="dxa"/>
        <w:tblInd w:w="-998" w:type="dxa"/>
        <w:tblLook w:val="04A0" w:firstRow="1" w:lastRow="0" w:firstColumn="1" w:lastColumn="0" w:noHBand="0" w:noVBand="1"/>
      </w:tblPr>
      <w:tblGrid>
        <w:gridCol w:w="1963"/>
        <w:gridCol w:w="803"/>
        <w:gridCol w:w="934"/>
        <w:gridCol w:w="825"/>
        <w:gridCol w:w="832"/>
        <w:gridCol w:w="823"/>
        <w:gridCol w:w="824"/>
        <w:gridCol w:w="898"/>
        <w:gridCol w:w="767"/>
        <w:gridCol w:w="677"/>
        <w:gridCol w:w="1666"/>
      </w:tblGrid>
      <w:tr w:rsidR="00372CBE" w:rsidRPr="00731FA6" w14:paraId="42851DDD" w14:textId="77777777" w:rsidTr="00FC6074">
        <w:trPr>
          <w:trHeight w:val="254"/>
        </w:trPr>
        <w:tc>
          <w:tcPr>
            <w:tcW w:w="11012" w:type="dxa"/>
            <w:gridSpan w:val="11"/>
            <w:tcBorders>
              <w:top w:val="single" w:sz="4" w:space="0" w:color="auto"/>
              <w:left w:val="single" w:sz="4" w:space="0" w:color="auto"/>
              <w:bottom w:val="single" w:sz="4" w:space="0" w:color="auto"/>
              <w:right w:val="single" w:sz="4" w:space="0" w:color="auto"/>
            </w:tcBorders>
            <w:shd w:val="clear" w:color="auto" w:fill="E2EFD9" w:themeFill="accent6" w:themeFillTint="33"/>
            <w:noWrap/>
            <w:vAlign w:val="bottom"/>
            <w:hideMark/>
          </w:tcPr>
          <w:p w14:paraId="272B4865" w14:textId="77777777" w:rsidR="00372CBE" w:rsidRPr="00731FA6" w:rsidRDefault="00372CBE" w:rsidP="00FC6074">
            <w:pPr>
              <w:spacing w:line="240" w:lineRule="auto"/>
              <w:jc w:val="center"/>
              <w:rPr>
                <w:rFonts w:ascii="Arial" w:eastAsia="Times New Roman" w:hAnsi="Arial" w:cs="Arial"/>
                <w:b/>
                <w:bCs/>
                <w:color w:val="000000"/>
                <w:sz w:val="18"/>
                <w:szCs w:val="18"/>
                <w:lang w:eastAsia="en-IN"/>
              </w:rPr>
            </w:pPr>
            <w:r w:rsidRPr="00731FA6">
              <w:rPr>
                <w:rFonts w:ascii="Arial" w:eastAsia="Times New Roman" w:hAnsi="Arial" w:cs="Arial"/>
                <w:b/>
                <w:bCs/>
                <w:color w:val="000000"/>
                <w:sz w:val="18"/>
                <w:szCs w:val="18"/>
                <w:lang w:eastAsia="en-IN"/>
              </w:rPr>
              <w:lastRenderedPageBreak/>
              <w:t>Demand Coverage with Respect to Distance (KM) At Proposed Facility: Hazira (Volume MT)</w:t>
            </w:r>
          </w:p>
        </w:tc>
      </w:tr>
      <w:tr w:rsidR="00372CBE" w:rsidRPr="00731FA6" w14:paraId="33E85026" w14:textId="77777777" w:rsidTr="00FC6074">
        <w:trPr>
          <w:trHeight w:val="254"/>
        </w:trPr>
        <w:tc>
          <w:tcPr>
            <w:tcW w:w="1963" w:type="dxa"/>
            <w:tcBorders>
              <w:top w:val="nil"/>
              <w:left w:val="single" w:sz="4" w:space="0" w:color="auto"/>
              <w:bottom w:val="single" w:sz="4" w:space="0" w:color="auto"/>
              <w:right w:val="single" w:sz="4" w:space="0" w:color="auto"/>
            </w:tcBorders>
            <w:shd w:val="clear" w:color="auto" w:fill="auto"/>
            <w:noWrap/>
            <w:vAlign w:val="bottom"/>
            <w:hideMark/>
          </w:tcPr>
          <w:p w14:paraId="07D77298" w14:textId="77777777" w:rsidR="00372CBE" w:rsidRPr="00731FA6" w:rsidRDefault="00372CBE" w:rsidP="00FC6074">
            <w:pPr>
              <w:spacing w:line="240" w:lineRule="auto"/>
              <w:jc w:val="left"/>
              <w:rPr>
                <w:rFonts w:ascii="Arial" w:eastAsia="Times New Roman" w:hAnsi="Arial" w:cs="Arial"/>
                <w:color w:val="000000"/>
                <w:sz w:val="18"/>
                <w:szCs w:val="18"/>
                <w:lang w:eastAsia="en-IN"/>
              </w:rPr>
            </w:pPr>
            <w:r w:rsidRPr="00731FA6">
              <w:rPr>
                <w:rFonts w:ascii="Arial" w:eastAsia="Times New Roman" w:hAnsi="Arial" w:cs="Arial"/>
                <w:color w:val="000000"/>
                <w:sz w:val="18"/>
                <w:szCs w:val="18"/>
                <w:lang w:eastAsia="en-IN"/>
              </w:rPr>
              <w:t>End-Use</w:t>
            </w:r>
          </w:p>
        </w:tc>
        <w:tc>
          <w:tcPr>
            <w:tcW w:w="803" w:type="dxa"/>
            <w:tcBorders>
              <w:top w:val="nil"/>
              <w:left w:val="nil"/>
              <w:bottom w:val="single" w:sz="4" w:space="0" w:color="auto"/>
              <w:right w:val="single" w:sz="4" w:space="0" w:color="auto"/>
            </w:tcBorders>
            <w:shd w:val="clear" w:color="auto" w:fill="auto"/>
            <w:noWrap/>
            <w:vAlign w:val="bottom"/>
            <w:hideMark/>
          </w:tcPr>
          <w:p w14:paraId="6F53D362" w14:textId="77777777" w:rsidR="00372CBE" w:rsidRPr="00731FA6" w:rsidRDefault="00372CBE" w:rsidP="00FC6074">
            <w:pPr>
              <w:spacing w:line="240" w:lineRule="auto"/>
              <w:jc w:val="center"/>
              <w:rPr>
                <w:rFonts w:ascii="Arial" w:eastAsia="Times New Roman" w:hAnsi="Arial" w:cs="Arial"/>
                <w:color w:val="000000"/>
                <w:sz w:val="18"/>
                <w:szCs w:val="18"/>
                <w:lang w:eastAsia="en-IN"/>
              </w:rPr>
            </w:pPr>
            <w:r w:rsidRPr="00731FA6">
              <w:rPr>
                <w:rFonts w:ascii="Arial" w:eastAsia="Times New Roman" w:hAnsi="Arial" w:cs="Arial"/>
                <w:color w:val="000000"/>
                <w:sz w:val="18"/>
                <w:szCs w:val="18"/>
                <w:lang w:eastAsia="en-IN"/>
              </w:rPr>
              <w:t>%</w:t>
            </w:r>
          </w:p>
        </w:tc>
        <w:tc>
          <w:tcPr>
            <w:tcW w:w="934" w:type="dxa"/>
            <w:tcBorders>
              <w:top w:val="nil"/>
              <w:left w:val="nil"/>
              <w:bottom w:val="single" w:sz="4" w:space="0" w:color="auto"/>
              <w:right w:val="single" w:sz="4" w:space="0" w:color="auto"/>
            </w:tcBorders>
            <w:shd w:val="clear" w:color="auto" w:fill="auto"/>
            <w:noWrap/>
            <w:vAlign w:val="bottom"/>
            <w:hideMark/>
          </w:tcPr>
          <w:p w14:paraId="7DE15035" w14:textId="77777777" w:rsidR="00372CBE" w:rsidRPr="00731FA6" w:rsidRDefault="00372CBE" w:rsidP="00FC6074">
            <w:pPr>
              <w:spacing w:line="240" w:lineRule="auto"/>
              <w:jc w:val="center"/>
              <w:rPr>
                <w:rFonts w:ascii="Arial" w:eastAsia="Times New Roman" w:hAnsi="Arial" w:cs="Arial"/>
                <w:color w:val="000000"/>
                <w:sz w:val="18"/>
                <w:szCs w:val="18"/>
                <w:lang w:eastAsia="en-IN"/>
              </w:rPr>
            </w:pPr>
            <w:r w:rsidRPr="00731FA6">
              <w:rPr>
                <w:rFonts w:ascii="Arial" w:eastAsia="Times New Roman" w:hAnsi="Arial" w:cs="Arial"/>
                <w:color w:val="000000"/>
                <w:sz w:val="18"/>
                <w:szCs w:val="18"/>
                <w:lang w:eastAsia="en-IN"/>
              </w:rPr>
              <w:t>Volume</w:t>
            </w:r>
          </w:p>
        </w:tc>
        <w:tc>
          <w:tcPr>
            <w:tcW w:w="825" w:type="dxa"/>
            <w:tcBorders>
              <w:top w:val="nil"/>
              <w:left w:val="nil"/>
              <w:bottom w:val="single" w:sz="4" w:space="0" w:color="auto"/>
              <w:right w:val="single" w:sz="4" w:space="0" w:color="auto"/>
            </w:tcBorders>
            <w:shd w:val="clear" w:color="auto" w:fill="auto"/>
            <w:noWrap/>
            <w:vAlign w:val="bottom"/>
            <w:hideMark/>
          </w:tcPr>
          <w:p w14:paraId="47CEF9F7" w14:textId="77777777" w:rsidR="00372CBE" w:rsidRPr="00731FA6" w:rsidRDefault="00372CBE" w:rsidP="00FC6074">
            <w:pPr>
              <w:spacing w:line="240" w:lineRule="auto"/>
              <w:jc w:val="center"/>
              <w:rPr>
                <w:rFonts w:ascii="Arial" w:eastAsia="Times New Roman" w:hAnsi="Arial" w:cs="Arial"/>
                <w:color w:val="000000"/>
                <w:sz w:val="18"/>
                <w:szCs w:val="18"/>
                <w:lang w:eastAsia="en-IN"/>
              </w:rPr>
            </w:pPr>
            <w:r w:rsidRPr="00731FA6">
              <w:rPr>
                <w:rFonts w:ascii="Arial" w:eastAsia="Times New Roman" w:hAnsi="Arial" w:cs="Arial"/>
                <w:color w:val="000000"/>
                <w:sz w:val="18"/>
                <w:szCs w:val="18"/>
                <w:lang w:eastAsia="en-IN"/>
              </w:rPr>
              <w:t>0-300</w:t>
            </w:r>
          </w:p>
        </w:tc>
        <w:tc>
          <w:tcPr>
            <w:tcW w:w="832" w:type="dxa"/>
            <w:tcBorders>
              <w:top w:val="nil"/>
              <w:left w:val="nil"/>
              <w:bottom w:val="single" w:sz="4" w:space="0" w:color="auto"/>
              <w:right w:val="single" w:sz="4" w:space="0" w:color="auto"/>
            </w:tcBorders>
            <w:shd w:val="clear" w:color="auto" w:fill="auto"/>
            <w:noWrap/>
            <w:vAlign w:val="bottom"/>
            <w:hideMark/>
          </w:tcPr>
          <w:p w14:paraId="6A58442E" w14:textId="77777777" w:rsidR="00372CBE" w:rsidRPr="00731FA6" w:rsidRDefault="00372CBE" w:rsidP="00FC6074">
            <w:pPr>
              <w:spacing w:line="240" w:lineRule="auto"/>
              <w:jc w:val="center"/>
              <w:rPr>
                <w:rFonts w:ascii="Arial" w:eastAsia="Times New Roman" w:hAnsi="Arial" w:cs="Arial"/>
                <w:color w:val="000000"/>
                <w:sz w:val="18"/>
                <w:szCs w:val="18"/>
                <w:lang w:eastAsia="en-IN"/>
              </w:rPr>
            </w:pPr>
            <w:r w:rsidRPr="00731FA6">
              <w:rPr>
                <w:rFonts w:ascii="Arial" w:eastAsia="Times New Roman" w:hAnsi="Arial" w:cs="Arial"/>
                <w:color w:val="000000"/>
                <w:sz w:val="18"/>
                <w:szCs w:val="18"/>
                <w:lang w:eastAsia="en-IN"/>
              </w:rPr>
              <w:t>301-500</w:t>
            </w:r>
          </w:p>
        </w:tc>
        <w:tc>
          <w:tcPr>
            <w:tcW w:w="823" w:type="dxa"/>
            <w:tcBorders>
              <w:top w:val="nil"/>
              <w:left w:val="nil"/>
              <w:bottom w:val="single" w:sz="4" w:space="0" w:color="auto"/>
              <w:right w:val="single" w:sz="4" w:space="0" w:color="auto"/>
            </w:tcBorders>
            <w:shd w:val="clear" w:color="auto" w:fill="auto"/>
            <w:noWrap/>
            <w:vAlign w:val="bottom"/>
            <w:hideMark/>
          </w:tcPr>
          <w:p w14:paraId="573C958A" w14:textId="77777777" w:rsidR="00372CBE" w:rsidRPr="00731FA6" w:rsidRDefault="00372CBE" w:rsidP="00FC6074">
            <w:pPr>
              <w:spacing w:line="240" w:lineRule="auto"/>
              <w:jc w:val="center"/>
              <w:rPr>
                <w:rFonts w:ascii="Arial" w:eastAsia="Times New Roman" w:hAnsi="Arial" w:cs="Arial"/>
                <w:color w:val="000000"/>
                <w:sz w:val="18"/>
                <w:szCs w:val="18"/>
                <w:lang w:eastAsia="en-IN"/>
              </w:rPr>
            </w:pPr>
            <w:r w:rsidRPr="00731FA6">
              <w:rPr>
                <w:rFonts w:ascii="Arial" w:eastAsia="Times New Roman" w:hAnsi="Arial" w:cs="Arial"/>
                <w:color w:val="000000"/>
                <w:sz w:val="18"/>
                <w:szCs w:val="18"/>
                <w:lang w:eastAsia="en-IN"/>
              </w:rPr>
              <w:t>501-800</w:t>
            </w:r>
          </w:p>
        </w:tc>
        <w:tc>
          <w:tcPr>
            <w:tcW w:w="824" w:type="dxa"/>
            <w:tcBorders>
              <w:top w:val="nil"/>
              <w:left w:val="nil"/>
              <w:bottom w:val="single" w:sz="4" w:space="0" w:color="auto"/>
              <w:right w:val="single" w:sz="4" w:space="0" w:color="auto"/>
            </w:tcBorders>
            <w:shd w:val="clear" w:color="auto" w:fill="auto"/>
            <w:noWrap/>
            <w:vAlign w:val="bottom"/>
            <w:hideMark/>
          </w:tcPr>
          <w:p w14:paraId="4A41C080" w14:textId="77777777" w:rsidR="00372CBE" w:rsidRPr="00731FA6" w:rsidRDefault="00372CBE" w:rsidP="00FC6074">
            <w:pPr>
              <w:spacing w:line="240" w:lineRule="auto"/>
              <w:jc w:val="center"/>
              <w:rPr>
                <w:rFonts w:ascii="Arial" w:eastAsia="Times New Roman" w:hAnsi="Arial" w:cs="Arial"/>
                <w:color w:val="000000"/>
                <w:sz w:val="18"/>
                <w:szCs w:val="18"/>
                <w:lang w:eastAsia="en-IN"/>
              </w:rPr>
            </w:pPr>
            <w:r w:rsidRPr="00731FA6">
              <w:rPr>
                <w:rFonts w:ascii="Arial" w:eastAsia="Times New Roman" w:hAnsi="Arial" w:cs="Arial"/>
                <w:color w:val="000000"/>
                <w:sz w:val="18"/>
                <w:szCs w:val="18"/>
                <w:lang w:eastAsia="en-IN"/>
              </w:rPr>
              <w:t>801-1000</w:t>
            </w:r>
          </w:p>
        </w:tc>
        <w:tc>
          <w:tcPr>
            <w:tcW w:w="898" w:type="dxa"/>
            <w:tcBorders>
              <w:top w:val="nil"/>
              <w:left w:val="nil"/>
              <w:bottom w:val="single" w:sz="4" w:space="0" w:color="auto"/>
              <w:right w:val="single" w:sz="4" w:space="0" w:color="auto"/>
            </w:tcBorders>
            <w:shd w:val="clear" w:color="auto" w:fill="auto"/>
            <w:noWrap/>
            <w:vAlign w:val="bottom"/>
            <w:hideMark/>
          </w:tcPr>
          <w:p w14:paraId="5782C185" w14:textId="77777777" w:rsidR="00372CBE" w:rsidRPr="00731FA6" w:rsidRDefault="00372CBE" w:rsidP="00FC6074">
            <w:pPr>
              <w:spacing w:line="240" w:lineRule="auto"/>
              <w:jc w:val="center"/>
              <w:rPr>
                <w:rFonts w:ascii="Arial" w:eastAsia="Times New Roman" w:hAnsi="Arial" w:cs="Arial"/>
                <w:color w:val="000000"/>
                <w:sz w:val="18"/>
                <w:szCs w:val="18"/>
                <w:lang w:eastAsia="en-IN"/>
              </w:rPr>
            </w:pPr>
            <w:r w:rsidRPr="00731FA6">
              <w:rPr>
                <w:rFonts w:ascii="Arial" w:eastAsia="Times New Roman" w:hAnsi="Arial" w:cs="Arial"/>
                <w:color w:val="000000"/>
                <w:sz w:val="18"/>
                <w:szCs w:val="18"/>
                <w:lang w:eastAsia="en-IN"/>
              </w:rPr>
              <w:t>1001-1400</w:t>
            </w:r>
          </w:p>
        </w:tc>
        <w:tc>
          <w:tcPr>
            <w:tcW w:w="767" w:type="dxa"/>
            <w:tcBorders>
              <w:top w:val="nil"/>
              <w:left w:val="nil"/>
              <w:bottom w:val="single" w:sz="4" w:space="0" w:color="auto"/>
              <w:right w:val="single" w:sz="4" w:space="0" w:color="auto"/>
            </w:tcBorders>
            <w:shd w:val="clear" w:color="auto" w:fill="auto"/>
            <w:noWrap/>
            <w:vAlign w:val="bottom"/>
            <w:hideMark/>
          </w:tcPr>
          <w:p w14:paraId="4E46EF0C" w14:textId="77777777" w:rsidR="00372CBE" w:rsidRPr="00731FA6" w:rsidRDefault="00372CBE" w:rsidP="00FC6074">
            <w:pPr>
              <w:spacing w:line="240" w:lineRule="auto"/>
              <w:jc w:val="center"/>
              <w:rPr>
                <w:rFonts w:ascii="Arial" w:eastAsia="Times New Roman" w:hAnsi="Arial" w:cs="Arial"/>
                <w:color w:val="000000"/>
                <w:sz w:val="18"/>
                <w:szCs w:val="18"/>
                <w:lang w:eastAsia="en-IN"/>
              </w:rPr>
            </w:pPr>
            <w:r w:rsidRPr="00731FA6">
              <w:rPr>
                <w:rFonts w:ascii="Arial" w:eastAsia="Times New Roman" w:hAnsi="Arial" w:cs="Arial"/>
                <w:color w:val="000000"/>
                <w:sz w:val="18"/>
                <w:szCs w:val="18"/>
                <w:lang w:eastAsia="en-IN"/>
              </w:rPr>
              <w:t>1401-1700</w:t>
            </w:r>
          </w:p>
        </w:tc>
        <w:tc>
          <w:tcPr>
            <w:tcW w:w="677" w:type="dxa"/>
            <w:tcBorders>
              <w:top w:val="nil"/>
              <w:left w:val="nil"/>
              <w:bottom w:val="single" w:sz="4" w:space="0" w:color="auto"/>
              <w:right w:val="single" w:sz="4" w:space="0" w:color="auto"/>
            </w:tcBorders>
            <w:shd w:val="clear" w:color="auto" w:fill="auto"/>
            <w:noWrap/>
            <w:vAlign w:val="bottom"/>
            <w:hideMark/>
          </w:tcPr>
          <w:p w14:paraId="124D7023" w14:textId="77777777" w:rsidR="00372CBE" w:rsidRPr="00731FA6" w:rsidRDefault="00372CBE" w:rsidP="00FC6074">
            <w:pPr>
              <w:spacing w:line="240" w:lineRule="auto"/>
              <w:jc w:val="center"/>
              <w:rPr>
                <w:rFonts w:ascii="Arial" w:eastAsia="Times New Roman" w:hAnsi="Arial" w:cs="Arial"/>
                <w:color w:val="000000"/>
                <w:sz w:val="18"/>
                <w:szCs w:val="18"/>
                <w:lang w:eastAsia="en-IN"/>
              </w:rPr>
            </w:pPr>
            <w:r w:rsidRPr="00731FA6">
              <w:rPr>
                <w:rFonts w:ascii="Arial" w:eastAsia="Times New Roman" w:hAnsi="Arial" w:cs="Arial"/>
                <w:color w:val="000000"/>
                <w:sz w:val="18"/>
                <w:szCs w:val="18"/>
                <w:lang w:eastAsia="en-IN"/>
              </w:rPr>
              <w:t>1701-2000</w:t>
            </w:r>
          </w:p>
        </w:tc>
        <w:tc>
          <w:tcPr>
            <w:tcW w:w="1666" w:type="dxa"/>
            <w:tcBorders>
              <w:top w:val="nil"/>
              <w:left w:val="nil"/>
              <w:bottom w:val="single" w:sz="4" w:space="0" w:color="auto"/>
              <w:right w:val="single" w:sz="4" w:space="0" w:color="auto"/>
            </w:tcBorders>
            <w:shd w:val="clear" w:color="auto" w:fill="auto"/>
            <w:noWrap/>
            <w:vAlign w:val="bottom"/>
            <w:hideMark/>
          </w:tcPr>
          <w:p w14:paraId="3FD39AD9" w14:textId="77777777" w:rsidR="00372CBE" w:rsidRPr="00731FA6" w:rsidRDefault="00372CBE" w:rsidP="00FC6074">
            <w:pPr>
              <w:spacing w:line="240" w:lineRule="auto"/>
              <w:jc w:val="center"/>
              <w:rPr>
                <w:rFonts w:ascii="Arial" w:eastAsia="Times New Roman" w:hAnsi="Arial" w:cs="Arial"/>
                <w:color w:val="000000"/>
                <w:sz w:val="18"/>
                <w:szCs w:val="18"/>
                <w:lang w:eastAsia="en-IN"/>
              </w:rPr>
            </w:pPr>
            <w:r w:rsidRPr="00731FA6">
              <w:rPr>
                <w:rFonts w:ascii="Arial" w:eastAsia="Times New Roman" w:hAnsi="Arial" w:cs="Arial"/>
                <w:color w:val="000000"/>
                <w:sz w:val="18"/>
                <w:szCs w:val="18"/>
                <w:lang w:eastAsia="en-IN"/>
              </w:rPr>
              <w:t>&gt; 2000</w:t>
            </w:r>
          </w:p>
        </w:tc>
      </w:tr>
      <w:tr w:rsidR="00372CBE" w:rsidRPr="00731FA6" w14:paraId="54C41377" w14:textId="77777777" w:rsidTr="00FC6074">
        <w:trPr>
          <w:trHeight w:val="254"/>
        </w:trPr>
        <w:tc>
          <w:tcPr>
            <w:tcW w:w="1963" w:type="dxa"/>
            <w:tcBorders>
              <w:top w:val="nil"/>
              <w:left w:val="single" w:sz="4" w:space="0" w:color="auto"/>
              <w:bottom w:val="single" w:sz="4" w:space="0" w:color="auto"/>
              <w:right w:val="single" w:sz="4" w:space="0" w:color="auto"/>
            </w:tcBorders>
            <w:shd w:val="clear" w:color="auto" w:fill="auto"/>
            <w:noWrap/>
            <w:vAlign w:val="bottom"/>
            <w:hideMark/>
          </w:tcPr>
          <w:p w14:paraId="7257890F" w14:textId="77777777" w:rsidR="00372CBE" w:rsidRPr="00731FA6" w:rsidRDefault="00372CBE" w:rsidP="00FC6074">
            <w:pPr>
              <w:spacing w:line="240" w:lineRule="auto"/>
              <w:jc w:val="left"/>
              <w:rPr>
                <w:rFonts w:ascii="Arial" w:eastAsia="Times New Roman" w:hAnsi="Arial" w:cs="Arial"/>
                <w:color w:val="000000"/>
                <w:sz w:val="18"/>
                <w:szCs w:val="18"/>
                <w:lang w:eastAsia="en-IN"/>
              </w:rPr>
            </w:pPr>
            <w:r w:rsidRPr="00731FA6">
              <w:rPr>
                <w:rFonts w:ascii="Arial" w:eastAsia="Times New Roman" w:hAnsi="Arial" w:cs="Arial"/>
                <w:color w:val="000000"/>
                <w:sz w:val="18"/>
                <w:szCs w:val="18"/>
                <w:lang w:eastAsia="en-IN"/>
              </w:rPr>
              <w:t>Fertilizers</w:t>
            </w:r>
          </w:p>
        </w:tc>
        <w:tc>
          <w:tcPr>
            <w:tcW w:w="803" w:type="dxa"/>
            <w:tcBorders>
              <w:top w:val="nil"/>
              <w:left w:val="nil"/>
              <w:bottom w:val="single" w:sz="4" w:space="0" w:color="auto"/>
              <w:right w:val="single" w:sz="4" w:space="0" w:color="auto"/>
            </w:tcBorders>
            <w:shd w:val="clear" w:color="auto" w:fill="auto"/>
            <w:noWrap/>
            <w:vAlign w:val="center"/>
            <w:hideMark/>
          </w:tcPr>
          <w:p w14:paraId="2331FAB0"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60%</w:t>
            </w:r>
          </w:p>
        </w:tc>
        <w:tc>
          <w:tcPr>
            <w:tcW w:w="934" w:type="dxa"/>
            <w:tcBorders>
              <w:top w:val="nil"/>
              <w:left w:val="nil"/>
              <w:bottom w:val="single" w:sz="4" w:space="0" w:color="auto"/>
              <w:right w:val="single" w:sz="4" w:space="0" w:color="auto"/>
            </w:tcBorders>
            <w:shd w:val="clear" w:color="auto" w:fill="auto"/>
            <w:noWrap/>
            <w:vAlign w:val="center"/>
            <w:hideMark/>
          </w:tcPr>
          <w:p w14:paraId="4F6AFDB0"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1,38,585</w:t>
            </w:r>
          </w:p>
        </w:tc>
        <w:tc>
          <w:tcPr>
            <w:tcW w:w="825" w:type="dxa"/>
            <w:tcBorders>
              <w:top w:val="nil"/>
              <w:left w:val="nil"/>
              <w:bottom w:val="single" w:sz="4" w:space="0" w:color="auto"/>
              <w:right w:val="single" w:sz="4" w:space="0" w:color="auto"/>
            </w:tcBorders>
            <w:shd w:val="clear" w:color="auto" w:fill="auto"/>
            <w:noWrap/>
            <w:vAlign w:val="center"/>
            <w:hideMark/>
          </w:tcPr>
          <w:p w14:paraId="56933B47"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29,103</w:t>
            </w:r>
          </w:p>
        </w:tc>
        <w:tc>
          <w:tcPr>
            <w:tcW w:w="832" w:type="dxa"/>
            <w:tcBorders>
              <w:top w:val="nil"/>
              <w:left w:val="nil"/>
              <w:bottom w:val="single" w:sz="4" w:space="0" w:color="auto"/>
              <w:right w:val="single" w:sz="4" w:space="0" w:color="auto"/>
            </w:tcBorders>
            <w:shd w:val="clear" w:color="auto" w:fill="auto"/>
            <w:noWrap/>
            <w:vAlign w:val="center"/>
            <w:hideMark/>
          </w:tcPr>
          <w:p w14:paraId="6955F3AC"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13,858</w:t>
            </w:r>
          </w:p>
        </w:tc>
        <w:tc>
          <w:tcPr>
            <w:tcW w:w="823" w:type="dxa"/>
            <w:tcBorders>
              <w:top w:val="nil"/>
              <w:left w:val="nil"/>
              <w:bottom w:val="single" w:sz="4" w:space="0" w:color="auto"/>
              <w:right w:val="single" w:sz="4" w:space="0" w:color="auto"/>
            </w:tcBorders>
            <w:shd w:val="clear" w:color="auto" w:fill="auto"/>
            <w:noWrap/>
            <w:vAlign w:val="center"/>
            <w:hideMark/>
          </w:tcPr>
          <w:p w14:paraId="2172085E"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18,016</w:t>
            </w:r>
          </w:p>
        </w:tc>
        <w:tc>
          <w:tcPr>
            <w:tcW w:w="824" w:type="dxa"/>
            <w:tcBorders>
              <w:top w:val="nil"/>
              <w:left w:val="nil"/>
              <w:bottom w:val="single" w:sz="4" w:space="0" w:color="auto"/>
              <w:right w:val="single" w:sz="4" w:space="0" w:color="auto"/>
            </w:tcBorders>
            <w:shd w:val="clear" w:color="auto" w:fill="auto"/>
            <w:noWrap/>
            <w:vAlign w:val="center"/>
            <w:hideMark/>
          </w:tcPr>
          <w:p w14:paraId="2EB7D3CB"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20,788</w:t>
            </w:r>
          </w:p>
        </w:tc>
        <w:tc>
          <w:tcPr>
            <w:tcW w:w="898" w:type="dxa"/>
            <w:tcBorders>
              <w:top w:val="nil"/>
              <w:left w:val="nil"/>
              <w:bottom w:val="single" w:sz="4" w:space="0" w:color="auto"/>
              <w:right w:val="single" w:sz="4" w:space="0" w:color="auto"/>
            </w:tcBorders>
            <w:shd w:val="clear" w:color="auto" w:fill="auto"/>
            <w:noWrap/>
            <w:vAlign w:val="center"/>
            <w:hideMark/>
          </w:tcPr>
          <w:p w14:paraId="5D44DDD3"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18,016</w:t>
            </w:r>
          </w:p>
        </w:tc>
        <w:tc>
          <w:tcPr>
            <w:tcW w:w="767" w:type="dxa"/>
            <w:tcBorders>
              <w:top w:val="nil"/>
              <w:left w:val="nil"/>
              <w:bottom w:val="single" w:sz="4" w:space="0" w:color="auto"/>
              <w:right w:val="single" w:sz="4" w:space="0" w:color="auto"/>
            </w:tcBorders>
            <w:shd w:val="clear" w:color="auto" w:fill="auto"/>
            <w:noWrap/>
            <w:vAlign w:val="center"/>
            <w:hideMark/>
          </w:tcPr>
          <w:p w14:paraId="35FEC1A4"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9,702</w:t>
            </w:r>
          </w:p>
        </w:tc>
        <w:tc>
          <w:tcPr>
            <w:tcW w:w="677" w:type="dxa"/>
            <w:tcBorders>
              <w:top w:val="nil"/>
              <w:left w:val="nil"/>
              <w:bottom w:val="single" w:sz="4" w:space="0" w:color="auto"/>
              <w:right w:val="single" w:sz="4" w:space="0" w:color="auto"/>
            </w:tcBorders>
            <w:shd w:val="clear" w:color="auto" w:fill="auto"/>
            <w:noWrap/>
            <w:vAlign w:val="center"/>
            <w:hideMark/>
          </w:tcPr>
          <w:p w14:paraId="09579031"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5,543</w:t>
            </w:r>
          </w:p>
        </w:tc>
        <w:tc>
          <w:tcPr>
            <w:tcW w:w="1666" w:type="dxa"/>
            <w:tcBorders>
              <w:top w:val="nil"/>
              <w:left w:val="nil"/>
              <w:bottom w:val="single" w:sz="4" w:space="0" w:color="auto"/>
              <w:right w:val="single" w:sz="4" w:space="0" w:color="auto"/>
            </w:tcBorders>
            <w:shd w:val="clear" w:color="auto" w:fill="auto"/>
            <w:noWrap/>
            <w:vAlign w:val="center"/>
            <w:hideMark/>
          </w:tcPr>
          <w:p w14:paraId="7F435295"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23,559</w:t>
            </w:r>
          </w:p>
        </w:tc>
      </w:tr>
      <w:tr w:rsidR="00372CBE" w:rsidRPr="00731FA6" w14:paraId="304B3636" w14:textId="77777777" w:rsidTr="00FC6074">
        <w:trPr>
          <w:trHeight w:val="254"/>
        </w:trPr>
        <w:tc>
          <w:tcPr>
            <w:tcW w:w="1963" w:type="dxa"/>
            <w:tcBorders>
              <w:top w:val="nil"/>
              <w:left w:val="single" w:sz="4" w:space="0" w:color="auto"/>
              <w:bottom w:val="single" w:sz="4" w:space="0" w:color="auto"/>
              <w:right w:val="single" w:sz="4" w:space="0" w:color="auto"/>
            </w:tcBorders>
            <w:shd w:val="clear" w:color="auto" w:fill="auto"/>
            <w:noWrap/>
            <w:vAlign w:val="bottom"/>
            <w:hideMark/>
          </w:tcPr>
          <w:p w14:paraId="012BA775" w14:textId="77777777" w:rsidR="00372CBE" w:rsidRPr="00731FA6" w:rsidRDefault="00372CBE" w:rsidP="00FC6074">
            <w:pPr>
              <w:spacing w:line="240" w:lineRule="auto"/>
              <w:jc w:val="left"/>
              <w:rPr>
                <w:rFonts w:ascii="Arial" w:eastAsia="Times New Roman" w:hAnsi="Arial" w:cs="Arial"/>
                <w:color w:val="000000"/>
                <w:sz w:val="18"/>
                <w:szCs w:val="18"/>
                <w:lang w:eastAsia="en-IN"/>
              </w:rPr>
            </w:pPr>
            <w:r w:rsidRPr="00731FA6">
              <w:rPr>
                <w:rFonts w:ascii="Arial" w:eastAsia="Times New Roman" w:hAnsi="Arial" w:cs="Arial"/>
                <w:color w:val="000000"/>
                <w:sz w:val="18"/>
                <w:szCs w:val="18"/>
                <w:lang w:eastAsia="en-IN"/>
              </w:rPr>
              <w:t>CAN</w:t>
            </w:r>
          </w:p>
        </w:tc>
        <w:tc>
          <w:tcPr>
            <w:tcW w:w="803" w:type="dxa"/>
            <w:tcBorders>
              <w:top w:val="nil"/>
              <w:left w:val="nil"/>
              <w:bottom w:val="single" w:sz="4" w:space="0" w:color="auto"/>
              <w:right w:val="single" w:sz="4" w:space="0" w:color="auto"/>
            </w:tcBorders>
            <w:shd w:val="clear" w:color="auto" w:fill="auto"/>
            <w:noWrap/>
            <w:vAlign w:val="center"/>
            <w:hideMark/>
          </w:tcPr>
          <w:p w14:paraId="02C3E436"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10%</w:t>
            </w:r>
          </w:p>
        </w:tc>
        <w:tc>
          <w:tcPr>
            <w:tcW w:w="934" w:type="dxa"/>
            <w:tcBorders>
              <w:top w:val="nil"/>
              <w:left w:val="nil"/>
              <w:bottom w:val="single" w:sz="4" w:space="0" w:color="auto"/>
              <w:right w:val="single" w:sz="4" w:space="0" w:color="auto"/>
            </w:tcBorders>
            <w:shd w:val="clear" w:color="auto" w:fill="auto"/>
            <w:noWrap/>
            <w:vAlign w:val="center"/>
            <w:hideMark/>
          </w:tcPr>
          <w:p w14:paraId="3016A1A5"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23,098</w:t>
            </w:r>
          </w:p>
        </w:tc>
        <w:tc>
          <w:tcPr>
            <w:tcW w:w="825" w:type="dxa"/>
            <w:tcBorders>
              <w:top w:val="nil"/>
              <w:left w:val="nil"/>
              <w:bottom w:val="single" w:sz="4" w:space="0" w:color="auto"/>
              <w:right w:val="single" w:sz="4" w:space="0" w:color="auto"/>
            </w:tcBorders>
            <w:shd w:val="clear" w:color="auto" w:fill="auto"/>
            <w:noWrap/>
            <w:vAlign w:val="center"/>
            <w:hideMark/>
          </w:tcPr>
          <w:p w14:paraId="6F43F47D"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1,848</w:t>
            </w:r>
          </w:p>
        </w:tc>
        <w:tc>
          <w:tcPr>
            <w:tcW w:w="832" w:type="dxa"/>
            <w:tcBorders>
              <w:top w:val="nil"/>
              <w:left w:val="nil"/>
              <w:bottom w:val="single" w:sz="4" w:space="0" w:color="auto"/>
              <w:right w:val="single" w:sz="4" w:space="0" w:color="auto"/>
            </w:tcBorders>
            <w:shd w:val="clear" w:color="auto" w:fill="auto"/>
            <w:noWrap/>
            <w:vAlign w:val="center"/>
            <w:hideMark/>
          </w:tcPr>
          <w:p w14:paraId="1D076426"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2,541</w:t>
            </w:r>
          </w:p>
        </w:tc>
        <w:tc>
          <w:tcPr>
            <w:tcW w:w="823" w:type="dxa"/>
            <w:tcBorders>
              <w:top w:val="nil"/>
              <w:left w:val="nil"/>
              <w:bottom w:val="single" w:sz="4" w:space="0" w:color="auto"/>
              <w:right w:val="single" w:sz="4" w:space="0" w:color="auto"/>
            </w:tcBorders>
            <w:shd w:val="clear" w:color="auto" w:fill="auto"/>
            <w:noWrap/>
            <w:vAlign w:val="center"/>
            <w:hideMark/>
          </w:tcPr>
          <w:p w14:paraId="3F99C3EC"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2,309</w:t>
            </w:r>
          </w:p>
        </w:tc>
        <w:tc>
          <w:tcPr>
            <w:tcW w:w="824" w:type="dxa"/>
            <w:tcBorders>
              <w:top w:val="nil"/>
              <w:left w:val="nil"/>
              <w:bottom w:val="single" w:sz="4" w:space="0" w:color="auto"/>
              <w:right w:val="single" w:sz="4" w:space="0" w:color="auto"/>
            </w:tcBorders>
            <w:shd w:val="clear" w:color="auto" w:fill="auto"/>
            <w:noWrap/>
            <w:vAlign w:val="center"/>
            <w:hideMark/>
          </w:tcPr>
          <w:p w14:paraId="08FDFE78"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5,774</w:t>
            </w:r>
          </w:p>
        </w:tc>
        <w:tc>
          <w:tcPr>
            <w:tcW w:w="898" w:type="dxa"/>
            <w:tcBorders>
              <w:top w:val="nil"/>
              <w:left w:val="nil"/>
              <w:bottom w:val="single" w:sz="4" w:space="0" w:color="auto"/>
              <w:right w:val="single" w:sz="4" w:space="0" w:color="auto"/>
            </w:tcBorders>
            <w:shd w:val="clear" w:color="auto" w:fill="auto"/>
            <w:noWrap/>
            <w:vAlign w:val="center"/>
            <w:hideMark/>
          </w:tcPr>
          <w:p w14:paraId="1317EAE2"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4,850</w:t>
            </w:r>
          </w:p>
        </w:tc>
        <w:tc>
          <w:tcPr>
            <w:tcW w:w="767" w:type="dxa"/>
            <w:tcBorders>
              <w:top w:val="nil"/>
              <w:left w:val="nil"/>
              <w:bottom w:val="single" w:sz="4" w:space="0" w:color="auto"/>
              <w:right w:val="single" w:sz="4" w:space="0" w:color="auto"/>
            </w:tcBorders>
            <w:shd w:val="clear" w:color="auto" w:fill="auto"/>
            <w:noWrap/>
            <w:vAlign w:val="center"/>
            <w:hideMark/>
          </w:tcPr>
          <w:p w14:paraId="179A96CD"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924</w:t>
            </w:r>
          </w:p>
        </w:tc>
        <w:tc>
          <w:tcPr>
            <w:tcW w:w="677" w:type="dxa"/>
            <w:tcBorders>
              <w:top w:val="nil"/>
              <w:left w:val="nil"/>
              <w:bottom w:val="single" w:sz="4" w:space="0" w:color="auto"/>
              <w:right w:val="single" w:sz="4" w:space="0" w:color="auto"/>
            </w:tcBorders>
            <w:shd w:val="clear" w:color="auto" w:fill="auto"/>
            <w:noWrap/>
            <w:vAlign w:val="center"/>
            <w:hideMark/>
          </w:tcPr>
          <w:p w14:paraId="209800E1"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462</w:t>
            </w:r>
          </w:p>
        </w:tc>
        <w:tc>
          <w:tcPr>
            <w:tcW w:w="1666" w:type="dxa"/>
            <w:tcBorders>
              <w:top w:val="nil"/>
              <w:left w:val="nil"/>
              <w:bottom w:val="single" w:sz="4" w:space="0" w:color="auto"/>
              <w:right w:val="single" w:sz="4" w:space="0" w:color="auto"/>
            </w:tcBorders>
            <w:shd w:val="clear" w:color="auto" w:fill="auto"/>
            <w:noWrap/>
            <w:vAlign w:val="center"/>
            <w:hideMark/>
          </w:tcPr>
          <w:p w14:paraId="02667961"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4,389</w:t>
            </w:r>
          </w:p>
        </w:tc>
      </w:tr>
      <w:tr w:rsidR="00372CBE" w:rsidRPr="00731FA6" w14:paraId="62A8AA63" w14:textId="77777777" w:rsidTr="00FC6074">
        <w:trPr>
          <w:trHeight w:val="254"/>
        </w:trPr>
        <w:tc>
          <w:tcPr>
            <w:tcW w:w="1963" w:type="dxa"/>
            <w:tcBorders>
              <w:top w:val="nil"/>
              <w:left w:val="single" w:sz="4" w:space="0" w:color="auto"/>
              <w:bottom w:val="single" w:sz="4" w:space="0" w:color="auto"/>
              <w:right w:val="single" w:sz="4" w:space="0" w:color="auto"/>
            </w:tcBorders>
            <w:shd w:val="clear" w:color="auto" w:fill="auto"/>
            <w:noWrap/>
            <w:vAlign w:val="bottom"/>
            <w:hideMark/>
          </w:tcPr>
          <w:p w14:paraId="506B8365" w14:textId="77777777" w:rsidR="00372CBE" w:rsidRPr="00731FA6" w:rsidRDefault="00372CBE" w:rsidP="00FC6074">
            <w:pPr>
              <w:spacing w:line="240" w:lineRule="auto"/>
              <w:jc w:val="left"/>
              <w:rPr>
                <w:rFonts w:ascii="Arial" w:eastAsia="Times New Roman" w:hAnsi="Arial" w:cs="Arial"/>
                <w:color w:val="000000"/>
                <w:sz w:val="18"/>
                <w:szCs w:val="18"/>
                <w:lang w:eastAsia="en-IN"/>
              </w:rPr>
            </w:pPr>
            <w:r w:rsidRPr="00731FA6">
              <w:rPr>
                <w:rFonts w:ascii="Arial" w:eastAsia="Times New Roman" w:hAnsi="Arial" w:cs="Arial"/>
                <w:color w:val="000000"/>
                <w:sz w:val="18"/>
                <w:szCs w:val="18"/>
                <w:lang w:eastAsia="en-IN"/>
              </w:rPr>
              <w:t>Others</w:t>
            </w:r>
          </w:p>
        </w:tc>
        <w:tc>
          <w:tcPr>
            <w:tcW w:w="803" w:type="dxa"/>
            <w:tcBorders>
              <w:top w:val="nil"/>
              <w:left w:val="nil"/>
              <w:bottom w:val="single" w:sz="4" w:space="0" w:color="auto"/>
              <w:right w:val="single" w:sz="4" w:space="0" w:color="auto"/>
            </w:tcBorders>
            <w:shd w:val="clear" w:color="auto" w:fill="auto"/>
            <w:noWrap/>
            <w:vAlign w:val="center"/>
            <w:hideMark/>
          </w:tcPr>
          <w:p w14:paraId="479C9900"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30%</w:t>
            </w:r>
          </w:p>
        </w:tc>
        <w:tc>
          <w:tcPr>
            <w:tcW w:w="934" w:type="dxa"/>
            <w:tcBorders>
              <w:top w:val="nil"/>
              <w:left w:val="nil"/>
              <w:bottom w:val="single" w:sz="4" w:space="0" w:color="auto"/>
              <w:right w:val="single" w:sz="4" w:space="0" w:color="auto"/>
            </w:tcBorders>
            <w:shd w:val="clear" w:color="auto" w:fill="auto"/>
            <w:noWrap/>
            <w:vAlign w:val="center"/>
            <w:hideMark/>
          </w:tcPr>
          <w:p w14:paraId="5DA670A3"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69,293</w:t>
            </w:r>
          </w:p>
        </w:tc>
        <w:tc>
          <w:tcPr>
            <w:tcW w:w="825" w:type="dxa"/>
            <w:tcBorders>
              <w:top w:val="nil"/>
              <w:left w:val="nil"/>
              <w:bottom w:val="single" w:sz="4" w:space="0" w:color="auto"/>
              <w:right w:val="single" w:sz="4" w:space="0" w:color="auto"/>
            </w:tcBorders>
            <w:shd w:val="clear" w:color="auto" w:fill="auto"/>
            <w:noWrap/>
            <w:vAlign w:val="center"/>
            <w:hideMark/>
          </w:tcPr>
          <w:p w14:paraId="553BFCAC"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22,173</w:t>
            </w:r>
          </w:p>
        </w:tc>
        <w:tc>
          <w:tcPr>
            <w:tcW w:w="832" w:type="dxa"/>
            <w:tcBorders>
              <w:top w:val="nil"/>
              <w:left w:val="nil"/>
              <w:bottom w:val="single" w:sz="4" w:space="0" w:color="auto"/>
              <w:right w:val="single" w:sz="4" w:space="0" w:color="auto"/>
            </w:tcBorders>
            <w:shd w:val="clear" w:color="auto" w:fill="auto"/>
            <w:noWrap/>
            <w:vAlign w:val="center"/>
            <w:hideMark/>
          </w:tcPr>
          <w:p w14:paraId="79593C0E"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11,088</w:t>
            </w:r>
          </w:p>
        </w:tc>
        <w:tc>
          <w:tcPr>
            <w:tcW w:w="823" w:type="dxa"/>
            <w:tcBorders>
              <w:top w:val="nil"/>
              <w:left w:val="nil"/>
              <w:bottom w:val="single" w:sz="4" w:space="0" w:color="auto"/>
              <w:right w:val="single" w:sz="4" w:space="0" w:color="auto"/>
            </w:tcBorders>
            <w:shd w:val="clear" w:color="auto" w:fill="auto"/>
            <w:noWrap/>
            <w:vAlign w:val="center"/>
            <w:hideMark/>
          </w:tcPr>
          <w:p w14:paraId="6F61E2AA"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5,542</w:t>
            </w:r>
          </w:p>
        </w:tc>
        <w:tc>
          <w:tcPr>
            <w:tcW w:w="824" w:type="dxa"/>
            <w:tcBorders>
              <w:top w:val="nil"/>
              <w:left w:val="nil"/>
              <w:bottom w:val="single" w:sz="4" w:space="0" w:color="auto"/>
              <w:right w:val="single" w:sz="4" w:space="0" w:color="auto"/>
            </w:tcBorders>
            <w:shd w:val="clear" w:color="auto" w:fill="auto"/>
            <w:noWrap/>
            <w:vAlign w:val="center"/>
            <w:hideMark/>
          </w:tcPr>
          <w:p w14:paraId="19417E15"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6,237</w:t>
            </w:r>
          </w:p>
        </w:tc>
        <w:tc>
          <w:tcPr>
            <w:tcW w:w="898" w:type="dxa"/>
            <w:tcBorders>
              <w:top w:val="nil"/>
              <w:left w:val="nil"/>
              <w:bottom w:val="single" w:sz="4" w:space="0" w:color="auto"/>
              <w:right w:val="single" w:sz="4" w:space="0" w:color="auto"/>
            </w:tcBorders>
            <w:shd w:val="clear" w:color="auto" w:fill="auto"/>
            <w:noWrap/>
            <w:vAlign w:val="center"/>
            <w:hideMark/>
          </w:tcPr>
          <w:p w14:paraId="008EBBE2"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13,165</w:t>
            </w:r>
          </w:p>
        </w:tc>
        <w:tc>
          <w:tcPr>
            <w:tcW w:w="767" w:type="dxa"/>
            <w:tcBorders>
              <w:top w:val="nil"/>
              <w:left w:val="nil"/>
              <w:bottom w:val="single" w:sz="4" w:space="0" w:color="auto"/>
              <w:right w:val="single" w:sz="4" w:space="0" w:color="auto"/>
            </w:tcBorders>
            <w:shd w:val="clear" w:color="auto" w:fill="auto"/>
            <w:noWrap/>
            <w:vAlign w:val="center"/>
            <w:hideMark/>
          </w:tcPr>
          <w:p w14:paraId="7ECA6ED1"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4,158</w:t>
            </w:r>
          </w:p>
        </w:tc>
        <w:tc>
          <w:tcPr>
            <w:tcW w:w="677" w:type="dxa"/>
            <w:tcBorders>
              <w:top w:val="nil"/>
              <w:left w:val="nil"/>
              <w:bottom w:val="single" w:sz="4" w:space="0" w:color="auto"/>
              <w:right w:val="single" w:sz="4" w:space="0" w:color="auto"/>
            </w:tcBorders>
            <w:shd w:val="clear" w:color="auto" w:fill="auto"/>
            <w:noWrap/>
            <w:vAlign w:val="center"/>
            <w:hideMark/>
          </w:tcPr>
          <w:p w14:paraId="370A3E17"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1,385</w:t>
            </w:r>
          </w:p>
        </w:tc>
        <w:tc>
          <w:tcPr>
            <w:tcW w:w="1666" w:type="dxa"/>
            <w:tcBorders>
              <w:top w:val="nil"/>
              <w:left w:val="nil"/>
              <w:bottom w:val="single" w:sz="4" w:space="0" w:color="auto"/>
              <w:right w:val="single" w:sz="4" w:space="0" w:color="auto"/>
            </w:tcBorders>
            <w:shd w:val="clear" w:color="auto" w:fill="auto"/>
            <w:noWrap/>
            <w:vAlign w:val="center"/>
            <w:hideMark/>
          </w:tcPr>
          <w:p w14:paraId="1EFCC89B"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5,542</w:t>
            </w:r>
          </w:p>
        </w:tc>
      </w:tr>
      <w:tr w:rsidR="00372CBE" w:rsidRPr="00731FA6" w14:paraId="3CAB3EEE" w14:textId="77777777" w:rsidTr="00FC6074">
        <w:trPr>
          <w:trHeight w:val="254"/>
        </w:trPr>
        <w:tc>
          <w:tcPr>
            <w:tcW w:w="276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B9D8E20" w14:textId="77777777" w:rsidR="00372CBE" w:rsidRPr="00731FA6" w:rsidRDefault="00372CBE" w:rsidP="00FC6074">
            <w:pPr>
              <w:spacing w:line="240" w:lineRule="auto"/>
              <w:jc w:val="left"/>
              <w:rPr>
                <w:rFonts w:ascii="Arial" w:eastAsia="Times New Roman" w:hAnsi="Arial" w:cs="Arial"/>
                <w:color w:val="000000"/>
                <w:sz w:val="18"/>
                <w:szCs w:val="18"/>
                <w:lang w:eastAsia="en-IN"/>
              </w:rPr>
            </w:pPr>
            <w:r w:rsidRPr="00731FA6">
              <w:rPr>
                <w:rFonts w:ascii="Arial" w:eastAsia="Times New Roman" w:hAnsi="Arial" w:cs="Arial"/>
                <w:color w:val="000000"/>
                <w:sz w:val="18"/>
                <w:szCs w:val="18"/>
                <w:lang w:eastAsia="en-IN"/>
              </w:rPr>
              <w:t>Domestic Demand MT</w:t>
            </w:r>
          </w:p>
        </w:tc>
        <w:tc>
          <w:tcPr>
            <w:tcW w:w="934" w:type="dxa"/>
            <w:tcBorders>
              <w:top w:val="nil"/>
              <w:left w:val="nil"/>
              <w:bottom w:val="single" w:sz="4" w:space="0" w:color="auto"/>
              <w:right w:val="single" w:sz="4" w:space="0" w:color="auto"/>
            </w:tcBorders>
            <w:shd w:val="clear" w:color="auto" w:fill="auto"/>
            <w:noWrap/>
            <w:vAlign w:val="center"/>
            <w:hideMark/>
          </w:tcPr>
          <w:p w14:paraId="66624C9F"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2,30,975</w:t>
            </w:r>
          </w:p>
        </w:tc>
        <w:tc>
          <w:tcPr>
            <w:tcW w:w="825" w:type="dxa"/>
            <w:tcBorders>
              <w:top w:val="nil"/>
              <w:left w:val="nil"/>
              <w:bottom w:val="single" w:sz="4" w:space="0" w:color="auto"/>
              <w:right w:val="single" w:sz="4" w:space="0" w:color="auto"/>
            </w:tcBorders>
            <w:shd w:val="clear" w:color="auto" w:fill="auto"/>
            <w:noWrap/>
            <w:vAlign w:val="center"/>
            <w:hideMark/>
          </w:tcPr>
          <w:p w14:paraId="64225849"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53,114</w:t>
            </w:r>
          </w:p>
        </w:tc>
        <w:tc>
          <w:tcPr>
            <w:tcW w:w="832" w:type="dxa"/>
            <w:tcBorders>
              <w:top w:val="nil"/>
              <w:left w:val="nil"/>
              <w:bottom w:val="single" w:sz="4" w:space="0" w:color="auto"/>
              <w:right w:val="single" w:sz="4" w:space="0" w:color="auto"/>
            </w:tcBorders>
            <w:shd w:val="clear" w:color="auto" w:fill="auto"/>
            <w:noWrap/>
            <w:vAlign w:val="center"/>
            <w:hideMark/>
          </w:tcPr>
          <w:p w14:paraId="14A1D146"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27,476</w:t>
            </w:r>
          </w:p>
        </w:tc>
        <w:tc>
          <w:tcPr>
            <w:tcW w:w="823" w:type="dxa"/>
            <w:tcBorders>
              <w:top w:val="nil"/>
              <w:left w:val="nil"/>
              <w:bottom w:val="single" w:sz="4" w:space="0" w:color="auto"/>
              <w:right w:val="single" w:sz="4" w:space="0" w:color="auto"/>
            </w:tcBorders>
            <w:shd w:val="clear" w:color="auto" w:fill="auto"/>
            <w:noWrap/>
            <w:vAlign w:val="center"/>
            <w:hideMark/>
          </w:tcPr>
          <w:p w14:paraId="1EE61B5C"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25,879</w:t>
            </w:r>
          </w:p>
        </w:tc>
        <w:tc>
          <w:tcPr>
            <w:tcW w:w="824" w:type="dxa"/>
            <w:tcBorders>
              <w:top w:val="nil"/>
              <w:left w:val="nil"/>
              <w:bottom w:val="single" w:sz="4" w:space="0" w:color="auto"/>
              <w:right w:val="single" w:sz="4" w:space="0" w:color="auto"/>
            </w:tcBorders>
            <w:shd w:val="clear" w:color="auto" w:fill="auto"/>
            <w:noWrap/>
            <w:vAlign w:val="center"/>
            <w:hideMark/>
          </w:tcPr>
          <w:p w14:paraId="7CB46359"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32,803</w:t>
            </w:r>
          </w:p>
        </w:tc>
        <w:tc>
          <w:tcPr>
            <w:tcW w:w="898" w:type="dxa"/>
            <w:tcBorders>
              <w:top w:val="nil"/>
              <w:left w:val="nil"/>
              <w:bottom w:val="single" w:sz="4" w:space="0" w:color="auto"/>
              <w:right w:val="single" w:sz="4" w:space="0" w:color="auto"/>
            </w:tcBorders>
            <w:shd w:val="clear" w:color="auto" w:fill="auto"/>
            <w:noWrap/>
            <w:vAlign w:val="center"/>
            <w:hideMark/>
          </w:tcPr>
          <w:p w14:paraId="2F543FC0"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36,019</w:t>
            </w:r>
          </w:p>
        </w:tc>
        <w:tc>
          <w:tcPr>
            <w:tcW w:w="767" w:type="dxa"/>
            <w:tcBorders>
              <w:top w:val="nil"/>
              <w:left w:val="nil"/>
              <w:bottom w:val="single" w:sz="4" w:space="0" w:color="auto"/>
              <w:right w:val="single" w:sz="4" w:space="0" w:color="auto"/>
            </w:tcBorders>
            <w:shd w:val="clear" w:color="auto" w:fill="auto"/>
            <w:noWrap/>
            <w:vAlign w:val="center"/>
            <w:hideMark/>
          </w:tcPr>
          <w:p w14:paraId="4E1E6A50"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14,786</w:t>
            </w:r>
          </w:p>
        </w:tc>
        <w:tc>
          <w:tcPr>
            <w:tcW w:w="677" w:type="dxa"/>
            <w:tcBorders>
              <w:top w:val="nil"/>
              <w:left w:val="nil"/>
              <w:bottom w:val="single" w:sz="4" w:space="0" w:color="auto"/>
              <w:right w:val="single" w:sz="4" w:space="0" w:color="auto"/>
            </w:tcBorders>
            <w:shd w:val="clear" w:color="auto" w:fill="auto"/>
            <w:noWrap/>
            <w:vAlign w:val="center"/>
            <w:hideMark/>
          </w:tcPr>
          <w:p w14:paraId="7FE1566D"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7,395</w:t>
            </w:r>
          </w:p>
        </w:tc>
        <w:tc>
          <w:tcPr>
            <w:tcW w:w="1666" w:type="dxa"/>
            <w:tcBorders>
              <w:top w:val="nil"/>
              <w:left w:val="nil"/>
              <w:bottom w:val="single" w:sz="4" w:space="0" w:color="auto"/>
              <w:right w:val="single" w:sz="4" w:space="0" w:color="auto"/>
            </w:tcBorders>
            <w:shd w:val="clear" w:color="auto" w:fill="auto"/>
            <w:noWrap/>
            <w:vAlign w:val="center"/>
            <w:hideMark/>
          </w:tcPr>
          <w:p w14:paraId="02BD8BDD"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33,503</w:t>
            </w:r>
          </w:p>
        </w:tc>
      </w:tr>
      <w:tr w:rsidR="00372CBE" w:rsidRPr="00731FA6" w14:paraId="76181871" w14:textId="77777777" w:rsidTr="00FC6074">
        <w:trPr>
          <w:trHeight w:val="254"/>
        </w:trPr>
        <w:tc>
          <w:tcPr>
            <w:tcW w:w="37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9F94C" w14:textId="77777777" w:rsidR="00372CBE" w:rsidRPr="00731FA6" w:rsidRDefault="00372CBE" w:rsidP="00FC6074">
            <w:pPr>
              <w:spacing w:line="240" w:lineRule="auto"/>
              <w:jc w:val="left"/>
              <w:rPr>
                <w:rFonts w:ascii="Arial" w:eastAsia="Times New Roman" w:hAnsi="Arial" w:cs="Arial"/>
                <w:color w:val="000000"/>
                <w:sz w:val="18"/>
                <w:szCs w:val="18"/>
                <w:lang w:eastAsia="en-IN"/>
              </w:rPr>
            </w:pPr>
            <w:r w:rsidRPr="00731FA6">
              <w:rPr>
                <w:rFonts w:ascii="Arial" w:eastAsia="Times New Roman" w:hAnsi="Arial" w:cs="Arial"/>
                <w:color w:val="000000"/>
                <w:sz w:val="18"/>
                <w:szCs w:val="18"/>
                <w:lang w:eastAsia="en-IN"/>
              </w:rPr>
              <w:t>Domestic Demand Coverage %</w:t>
            </w:r>
          </w:p>
        </w:tc>
        <w:tc>
          <w:tcPr>
            <w:tcW w:w="825" w:type="dxa"/>
            <w:tcBorders>
              <w:top w:val="nil"/>
              <w:left w:val="nil"/>
              <w:bottom w:val="single" w:sz="4" w:space="0" w:color="auto"/>
              <w:right w:val="single" w:sz="4" w:space="0" w:color="auto"/>
            </w:tcBorders>
            <w:shd w:val="clear" w:color="auto" w:fill="000000" w:themeFill="text1"/>
            <w:noWrap/>
            <w:vAlign w:val="center"/>
            <w:hideMark/>
          </w:tcPr>
          <w:p w14:paraId="7DFD9200" w14:textId="77777777" w:rsidR="00372CBE" w:rsidRPr="00372FD5" w:rsidRDefault="00372CBE" w:rsidP="00FC6074">
            <w:pPr>
              <w:spacing w:line="240" w:lineRule="auto"/>
              <w:jc w:val="center"/>
              <w:rPr>
                <w:rFonts w:ascii="Arial" w:eastAsia="Times New Roman" w:hAnsi="Arial" w:cs="Arial"/>
                <w:color w:val="FFFFFF"/>
                <w:sz w:val="18"/>
                <w:szCs w:val="18"/>
                <w:lang w:eastAsia="en-IN"/>
              </w:rPr>
            </w:pPr>
            <w:r w:rsidRPr="00372FD5">
              <w:rPr>
                <w:rFonts w:ascii="Arial" w:hAnsi="Arial" w:cs="Arial"/>
                <w:b/>
                <w:bCs/>
                <w:color w:val="FFFFFF"/>
                <w:kern w:val="24"/>
                <w:sz w:val="18"/>
                <w:szCs w:val="18"/>
              </w:rPr>
              <w:t>23%</w:t>
            </w:r>
          </w:p>
        </w:tc>
        <w:tc>
          <w:tcPr>
            <w:tcW w:w="832" w:type="dxa"/>
            <w:tcBorders>
              <w:top w:val="nil"/>
              <w:left w:val="nil"/>
              <w:bottom w:val="single" w:sz="4" w:space="0" w:color="auto"/>
              <w:right w:val="single" w:sz="4" w:space="0" w:color="auto"/>
            </w:tcBorders>
            <w:shd w:val="clear" w:color="auto" w:fill="000000" w:themeFill="text1"/>
            <w:noWrap/>
            <w:vAlign w:val="center"/>
            <w:hideMark/>
          </w:tcPr>
          <w:p w14:paraId="03D70F74" w14:textId="77777777" w:rsidR="00372CBE" w:rsidRPr="00372FD5" w:rsidRDefault="00372CBE" w:rsidP="00FC6074">
            <w:pPr>
              <w:spacing w:line="240" w:lineRule="auto"/>
              <w:jc w:val="center"/>
              <w:rPr>
                <w:rFonts w:ascii="Arial" w:eastAsia="Times New Roman" w:hAnsi="Arial" w:cs="Arial"/>
                <w:color w:val="FFFFFF"/>
                <w:sz w:val="18"/>
                <w:szCs w:val="18"/>
                <w:lang w:eastAsia="en-IN"/>
              </w:rPr>
            </w:pPr>
            <w:r w:rsidRPr="00372FD5">
              <w:rPr>
                <w:rFonts w:ascii="Arial" w:hAnsi="Arial" w:cs="Arial"/>
                <w:b/>
                <w:bCs/>
                <w:color w:val="FFFFFF"/>
                <w:kern w:val="24"/>
                <w:sz w:val="18"/>
                <w:szCs w:val="18"/>
              </w:rPr>
              <w:t>12%</w:t>
            </w:r>
          </w:p>
        </w:tc>
        <w:tc>
          <w:tcPr>
            <w:tcW w:w="823" w:type="dxa"/>
            <w:tcBorders>
              <w:top w:val="nil"/>
              <w:left w:val="nil"/>
              <w:bottom w:val="single" w:sz="4" w:space="0" w:color="auto"/>
              <w:right w:val="single" w:sz="4" w:space="0" w:color="auto"/>
            </w:tcBorders>
            <w:shd w:val="clear" w:color="auto" w:fill="000000" w:themeFill="text1"/>
            <w:noWrap/>
            <w:vAlign w:val="center"/>
            <w:hideMark/>
          </w:tcPr>
          <w:p w14:paraId="6C787595" w14:textId="77777777" w:rsidR="00372CBE" w:rsidRPr="00372FD5" w:rsidRDefault="00372CBE" w:rsidP="00FC6074">
            <w:pPr>
              <w:spacing w:line="240" w:lineRule="auto"/>
              <w:jc w:val="center"/>
              <w:rPr>
                <w:rFonts w:ascii="Arial" w:eastAsia="Times New Roman" w:hAnsi="Arial" w:cs="Arial"/>
                <w:color w:val="FFFFFF"/>
                <w:sz w:val="18"/>
                <w:szCs w:val="18"/>
                <w:lang w:eastAsia="en-IN"/>
              </w:rPr>
            </w:pPr>
            <w:r w:rsidRPr="00372FD5">
              <w:rPr>
                <w:rFonts w:ascii="Arial" w:hAnsi="Arial" w:cs="Arial"/>
                <w:b/>
                <w:bCs/>
                <w:color w:val="FFFFFF"/>
                <w:kern w:val="24"/>
                <w:sz w:val="18"/>
                <w:szCs w:val="18"/>
              </w:rPr>
              <w:t>11%</w:t>
            </w:r>
          </w:p>
        </w:tc>
        <w:tc>
          <w:tcPr>
            <w:tcW w:w="824" w:type="dxa"/>
            <w:tcBorders>
              <w:top w:val="nil"/>
              <w:left w:val="nil"/>
              <w:bottom w:val="single" w:sz="4" w:space="0" w:color="auto"/>
              <w:right w:val="single" w:sz="4" w:space="0" w:color="auto"/>
            </w:tcBorders>
            <w:shd w:val="clear" w:color="auto" w:fill="000000" w:themeFill="text1"/>
            <w:noWrap/>
            <w:vAlign w:val="center"/>
            <w:hideMark/>
          </w:tcPr>
          <w:p w14:paraId="6443C7EB" w14:textId="77777777" w:rsidR="00372CBE" w:rsidRPr="00372FD5" w:rsidRDefault="00372CBE" w:rsidP="00FC6074">
            <w:pPr>
              <w:spacing w:line="240" w:lineRule="auto"/>
              <w:jc w:val="center"/>
              <w:rPr>
                <w:rFonts w:ascii="Arial" w:eastAsia="Times New Roman" w:hAnsi="Arial" w:cs="Arial"/>
                <w:color w:val="FFFFFF"/>
                <w:sz w:val="18"/>
                <w:szCs w:val="18"/>
                <w:lang w:eastAsia="en-IN"/>
              </w:rPr>
            </w:pPr>
            <w:r w:rsidRPr="00372FD5">
              <w:rPr>
                <w:rFonts w:ascii="Arial" w:hAnsi="Arial" w:cs="Arial"/>
                <w:b/>
                <w:bCs/>
                <w:color w:val="FFFFFF"/>
                <w:kern w:val="24"/>
                <w:sz w:val="18"/>
                <w:szCs w:val="18"/>
              </w:rPr>
              <w:t>14%</w:t>
            </w:r>
          </w:p>
        </w:tc>
        <w:tc>
          <w:tcPr>
            <w:tcW w:w="898" w:type="dxa"/>
            <w:tcBorders>
              <w:top w:val="nil"/>
              <w:left w:val="nil"/>
              <w:bottom w:val="single" w:sz="4" w:space="0" w:color="auto"/>
              <w:right w:val="single" w:sz="4" w:space="0" w:color="auto"/>
            </w:tcBorders>
            <w:shd w:val="clear" w:color="auto" w:fill="auto"/>
            <w:noWrap/>
            <w:vAlign w:val="center"/>
            <w:hideMark/>
          </w:tcPr>
          <w:p w14:paraId="175966B4"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16%</w:t>
            </w:r>
          </w:p>
        </w:tc>
        <w:tc>
          <w:tcPr>
            <w:tcW w:w="767" w:type="dxa"/>
            <w:tcBorders>
              <w:top w:val="nil"/>
              <w:left w:val="nil"/>
              <w:bottom w:val="single" w:sz="4" w:space="0" w:color="auto"/>
              <w:right w:val="single" w:sz="4" w:space="0" w:color="auto"/>
            </w:tcBorders>
            <w:shd w:val="clear" w:color="auto" w:fill="auto"/>
            <w:noWrap/>
            <w:vAlign w:val="center"/>
            <w:hideMark/>
          </w:tcPr>
          <w:p w14:paraId="5BC5C32F"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6%</w:t>
            </w:r>
          </w:p>
        </w:tc>
        <w:tc>
          <w:tcPr>
            <w:tcW w:w="677" w:type="dxa"/>
            <w:tcBorders>
              <w:top w:val="nil"/>
              <w:left w:val="nil"/>
              <w:bottom w:val="single" w:sz="4" w:space="0" w:color="auto"/>
              <w:right w:val="single" w:sz="4" w:space="0" w:color="auto"/>
            </w:tcBorders>
            <w:shd w:val="clear" w:color="auto" w:fill="auto"/>
            <w:noWrap/>
            <w:vAlign w:val="center"/>
            <w:hideMark/>
          </w:tcPr>
          <w:p w14:paraId="4CDDB9F7"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3%</w:t>
            </w:r>
          </w:p>
        </w:tc>
        <w:tc>
          <w:tcPr>
            <w:tcW w:w="1666" w:type="dxa"/>
            <w:tcBorders>
              <w:top w:val="nil"/>
              <w:left w:val="nil"/>
              <w:bottom w:val="single" w:sz="4" w:space="0" w:color="auto"/>
              <w:right w:val="single" w:sz="4" w:space="0" w:color="auto"/>
            </w:tcBorders>
            <w:shd w:val="clear" w:color="auto" w:fill="auto"/>
            <w:noWrap/>
            <w:vAlign w:val="center"/>
            <w:hideMark/>
          </w:tcPr>
          <w:p w14:paraId="7134150A" w14:textId="77777777" w:rsidR="00372CBE" w:rsidRPr="00372FD5" w:rsidRDefault="00372CBE" w:rsidP="00FC6074">
            <w:pPr>
              <w:spacing w:line="240" w:lineRule="auto"/>
              <w:jc w:val="center"/>
              <w:rPr>
                <w:rFonts w:ascii="Arial" w:eastAsia="Times New Roman" w:hAnsi="Arial" w:cs="Arial"/>
                <w:color w:val="000000"/>
                <w:sz w:val="18"/>
                <w:szCs w:val="18"/>
                <w:lang w:eastAsia="en-IN"/>
              </w:rPr>
            </w:pPr>
            <w:r w:rsidRPr="00372FD5">
              <w:rPr>
                <w:rFonts w:ascii="Arial" w:hAnsi="Arial" w:cs="Arial"/>
                <w:color w:val="000000"/>
                <w:kern w:val="24"/>
                <w:sz w:val="18"/>
                <w:szCs w:val="18"/>
              </w:rPr>
              <w:t>15%</w:t>
            </w:r>
          </w:p>
        </w:tc>
      </w:tr>
    </w:tbl>
    <w:p w14:paraId="156E91FA" w14:textId="77777777" w:rsidR="00372CBE" w:rsidRPr="00731FA6" w:rsidRDefault="00372CBE" w:rsidP="00372CBE">
      <w:pPr>
        <w:shd w:val="clear" w:color="auto" w:fill="000000" w:themeFill="text1"/>
        <w:jc w:val="center"/>
        <w:rPr>
          <w:rFonts w:ascii="Arial" w:hAnsi="Arial" w:cs="Arial"/>
          <w:b/>
          <w:bCs/>
          <w:sz w:val="20"/>
          <w:szCs w:val="20"/>
        </w:rPr>
      </w:pPr>
      <w:r w:rsidRPr="00731FA6">
        <w:rPr>
          <w:rFonts w:ascii="Arial" w:hAnsi="Arial" w:cs="Arial"/>
          <w:b/>
          <w:bCs/>
          <w:sz w:val="20"/>
          <w:szCs w:val="20"/>
        </w:rPr>
        <w:t>Total % Demand Coverage Up to 1</w:t>
      </w:r>
      <w:r>
        <w:rPr>
          <w:rFonts w:ascii="Arial" w:hAnsi="Arial" w:cs="Arial"/>
          <w:b/>
          <w:bCs/>
          <w:sz w:val="20"/>
          <w:szCs w:val="20"/>
        </w:rPr>
        <w:t>0</w:t>
      </w:r>
      <w:r w:rsidRPr="00731FA6">
        <w:rPr>
          <w:rFonts w:ascii="Arial" w:hAnsi="Arial" w:cs="Arial"/>
          <w:b/>
          <w:bCs/>
          <w:sz w:val="20"/>
          <w:szCs w:val="20"/>
        </w:rPr>
        <w:t>00 KM: 60%</w:t>
      </w:r>
    </w:p>
    <w:p w14:paraId="4DE2DF17" w14:textId="77777777" w:rsidR="00372CBE" w:rsidRDefault="00372CBE" w:rsidP="00372CBE">
      <w:pPr>
        <w:rPr>
          <w:rFonts w:ascii="Arial" w:hAnsi="Arial" w:cs="Arial"/>
          <w:sz w:val="20"/>
          <w:szCs w:val="20"/>
        </w:rPr>
      </w:pPr>
    </w:p>
    <w:p w14:paraId="139542D6" w14:textId="77777777" w:rsidR="00372CBE" w:rsidRPr="00731FA6" w:rsidRDefault="00372CBE" w:rsidP="00F07CF3">
      <w:pPr>
        <w:rPr>
          <w:rFonts w:ascii="Arial" w:hAnsi="Arial" w:cs="Arial"/>
          <w:sz w:val="20"/>
          <w:szCs w:val="20"/>
        </w:rPr>
      </w:pPr>
      <w:r w:rsidRPr="00731FA6">
        <w:rPr>
          <w:rFonts w:ascii="Arial" w:hAnsi="Arial" w:cs="Arial"/>
          <w:sz w:val="20"/>
          <w:szCs w:val="20"/>
        </w:rPr>
        <w:t>Key demand of Ammonium Nitrate is utilised for the demand for explosives, with Coal India Limited being the largest customer in the country capturing over 64% of the demand generated.</w:t>
      </w:r>
    </w:p>
    <w:p w14:paraId="6031B82C" w14:textId="77777777" w:rsidR="00372CBE" w:rsidRPr="00731FA6" w:rsidRDefault="00372CBE" w:rsidP="00372CBE">
      <w:pPr>
        <w:rPr>
          <w:rFonts w:ascii="Arial" w:hAnsi="Arial" w:cs="Arial"/>
          <w:sz w:val="20"/>
          <w:szCs w:val="20"/>
        </w:rPr>
      </w:pPr>
      <w:r w:rsidRPr="00731FA6">
        <w:rPr>
          <w:rFonts w:ascii="Arial" w:hAnsi="Arial" w:cs="Arial"/>
          <w:sz w:val="20"/>
          <w:szCs w:val="20"/>
        </w:rPr>
        <w:t>Majority demand for explosives comes from states such as Jharkhand, Odisha, Chhattisgarh, West Bengal, Madhya Pradesh, Telangana, Maharashtra etc.</w:t>
      </w:r>
    </w:p>
    <w:p w14:paraId="12E1C9B9" w14:textId="2475A0F7" w:rsidR="00372CBE" w:rsidRPr="00F07CF3" w:rsidRDefault="00372CBE">
      <w:pPr>
        <w:rPr>
          <w:rFonts w:ascii="Arial" w:hAnsi="Arial" w:cs="Arial"/>
          <w:sz w:val="20"/>
          <w:szCs w:val="20"/>
        </w:rPr>
      </w:pPr>
      <w:r w:rsidRPr="00731FA6">
        <w:rPr>
          <w:rFonts w:ascii="Arial" w:hAnsi="Arial" w:cs="Arial"/>
          <w:sz w:val="20"/>
          <w:szCs w:val="20"/>
        </w:rPr>
        <w:t xml:space="preserve">Jharkhand holds dominating share of 26.06% in demand for explosives, followed by 24.86% of Odisha, 17.93% of Chhattisgarh, 9.93% of West Bengal etc. </w:t>
      </w:r>
    </w:p>
    <w:p w14:paraId="4ECC50ED" w14:textId="77777777" w:rsidR="00372CBE" w:rsidRPr="00963E29" w:rsidRDefault="00372CBE" w:rsidP="00372CBE">
      <w:pPr>
        <w:shd w:val="clear" w:color="auto" w:fill="0D0D0D" w:themeFill="text1" w:themeFillTint="F2"/>
        <w:rPr>
          <w:rFonts w:ascii="Arial" w:hAnsi="Arial" w:cs="Arial"/>
          <w:b/>
          <w:bCs/>
          <w:color w:val="FFFFFF" w:themeColor="background1"/>
          <w:sz w:val="20"/>
          <w:szCs w:val="20"/>
        </w:rPr>
      </w:pPr>
      <w:r w:rsidRPr="00963E29">
        <w:rPr>
          <w:rFonts w:ascii="Arial" w:hAnsi="Arial" w:cs="Arial"/>
          <w:b/>
          <w:bCs/>
          <w:color w:val="FFFFFF" w:themeColor="background1"/>
          <w:sz w:val="20"/>
          <w:szCs w:val="20"/>
        </w:rPr>
        <w:t>Competitive Business Environment: AN Market</w:t>
      </w:r>
    </w:p>
    <w:p w14:paraId="0F497DFA" w14:textId="77777777" w:rsidR="00372CBE" w:rsidRPr="00731FA6" w:rsidRDefault="00372CBE" w:rsidP="00372CBE">
      <w:pPr>
        <w:pStyle w:val="ListParagraph"/>
        <w:numPr>
          <w:ilvl w:val="0"/>
          <w:numId w:val="1"/>
        </w:numPr>
        <w:spacing w:line="360" w:lineRule="auto"/>
        <w:ind w:left="714" w:hanging="357"/>
        <w:rPr>
          <w:rFonts w:ascii="Arial" w:hAnsi="Arial" w:cs="Arial"/>
          <w:color w:val="000000" w:themeColor="text1"/>
          <w:sz w:val="20"/>
          <w:szCs w:val="20"/>
        </w:rPr>
      </w:pPr>
      <w:r w:rsidRPr="00731FA6">
        <w:rPr>
          <w:rFonts w:ascii="Arial" w:hAnsi="Arial" w:cs="Arial"/>
          <w:color w:val="000000" w:themeColor="text1"/>
          <w:sz w:val="20"/>
          <w:szCs w:val="20"/>
        </w:rPr>
        <w:t xml:space="preserve">DFPCL has maximum installed capacity (44%) and will have a share of </w:t>
      </w:r>
      <w:r>
        <w:rPr>
          <w:rFonts w:ascii="Arial" w:hAnsi="Arial" w:cs="Arial"/>
          <w:color w:val="000000" w:themeColor="text1"/>
          <w:sz w:val="20"/>
          <w:szCs w:val="20"/>
        </w:rPr>
        <w:t>61</w:t>
      </w:r>
      <w:r w:rsidRPr="00731FA6">
        <w:rPr>
          <w:rFonts w:ascii="Arial" w:hAnsi="Arial" w:cs="Arial"/>
          <w:color w:val="000000" w:themeColor="text1"/>
          <w:sz w:val="20"/>
          <w:szCs w:val="20"/>
        </w:rPr>
        <w:t>% by 2030 of India’s total capacity in absence of new plant</w:t>
      </w:r>
    </w:p>
    <w:p w14:paraId="11728630" w14:textId="77777777" w:rsidR="00372CBE" w:rsidRPr="00731FA6" w:rsidRDefault="00372CBE" w:rsidP="00372CBE">
      <w:pPr>
        <w:pStyle w:val="ListParagraph"/>
        <w:numPr>
          <w:ilvl w:val="0"/>
          <w:numId w:val="1"/>
        </w:numPr>
        <w:spacing w:line="360" w:lineRule="auto"/>
        <w:rPr>
          <w:rFonts w:ascii="Arial" w:hAnsi="Arial" w:cs="Arial"/>
          <w:color w:val="000000" w:themeColor="text1"/>
          <w:sz w:val="20"/>
          <w:szCs w:val="20"/>
        </w:rPr>
      </w:pPr>
      <w:r w:rsidRPr="00731FA6">
        <w:rPr>
          <w:rFonts w:ascii="Arial" w:hAnsi="Arial" w:cs="Arial"/>
          <w:color w:val="000000" w:themeColor="text1"/>
          <w:sz w:val="20"/>
          <w:szCs w:val="20"/>
        </w:rPr>
        <w:t xml:space="preserve">Except for NFL, each manufacturer operates at minimum 70% (two-third operating efficiency and will reach high operating efficiency at a level of </w:t>
      </w:r>
      <w:r>
        <w:rPr>
          <w:rFonts w:ascii="Arial" w:hAnsi="Arial" w:cs="Arial"/>
          <w:color w:val="000000" w:themeColor="text1"/>
          <w:sz w:val="20"/>
          <w:szCs w:val="20"/>
        </w:rPr>
        <w:t>85</w:t>
      </w:r>
      <w:r w:rsidRPr="00731FA6">
        <w:rPr>
          <w:rFonts w:ascii="Arial" w:hAnsi="Arial" w:cs="Arial"/>
          <w:color w:val="000000" w:themeColor="text1"/>
          <w:sz w:val="20"/>
          <w:szCs w:val="20"/>
        </w:rPr>
        <w:t>% (GNFC)</w:t>
      </w:r>
      <w:r>
        <w:rPr>
          <w:rFonts w:ascii="Arial" w:hAnsi="Arial" w:cs="Arial"/>
          <w:color w:val="000000" w:themeColor="text1"/>
          <w:sz w:val="20"/>
          <w:szCs w:val="20"/>
        </w:rPr>
        <w:t>, 90% (DFPCL), 95</w:t>
      </w:r>
      <w:r w:rsidRPr="00731FA6">
        <w:rPr>
          <w:rFonts w:ascii="Arial" w:hAnsi="Arial" w:cs="Arial"/>
          <w:color w:val="000000" w:themeColor="text1"/>
          <w:sz w:val="20"/>
          <w:szCs w:val="20"/>
        </w:rPr>
        <w:t xml:space="preserve">% (RCF) by 2030. Capacity Utilization is linked with the proximity of market (Primarily Up to 1000 KM) and market penetration </w:t>
      </w:r>
    </w:p>
    <w:p w14:paraId="719292E9" w14:textId="77777777" w:rsidR="00372CBE" w:rsidRPr="00731FA6" w:rsidRDefault="00372CBE" w:rsidP="00372CBE">
      <w:pPr>
        <w:pStyle w:val="ListParagraph"/>
        <w:numPr>
          <w:ilvl w:val="0"/>
          <w:numId w:val="1"/>
        </w:numPr>
        <w:spacing w:line="360" w:lineRule="auto"/>
        <w:ind w:left="714" w:hanging="357"/>
        <w:rPr>
          <w:rFonts w:ascii="Arial" w:hAnsi="Arial" w:cs="Arial"/>
          <w:color w:val="000000" w:themeColor="text1"/>
          <w:sz w:val="20"/>
          <w:szCs w:val="20"/>
        </w:rPr>
      </w:pPr>
      <w:r w:rsidRPr="00731FA6">
        <w:rPr>
          <w:rFonts w:ascii="Arial" w:hAnsi="Arial" w:cs="Arial"/>
          <w:color w:val="000000" w:themeColor="text1"/>
          <w:sz w:val="20"/>
          <w:szCs w:val="20"/>
        </w:rPr>
        <w:t xml:space="preserve">DFPCL is only manufacturer of ammonium nitrate in </w:t>
      </w:r>
      <w:proofErr w:type="spellStart"/>
      <w:r w:rsidRPr="00731FA6">
        <w:rPr>
          <w:rFonts w:ascii="Arial" w:hAnsi="Arial" w:cs="Arial"/>
          <w:color w:val="000000" w:themeColor="text1"/>
          <w:sz w:val="20"/>
          <w:szCs w:val="20"/>
        </w:rPr>
        <w:t>prill</w:t>
      </w:r>
      <w:proofErr w:type="spellEnd"/>
      <w:r w:rsidRPr="00731FA6">
        <w:rPr>
          <w:rFonts w:ascii="Arial" w:hAnsi="Arial" w:cs="Arial"/>
          <w:color w:val="000000" w:themeColor="text1"/>
          <w:sz w:val="20"/>
          <w:szCs w:val="20"/>
        </w:rPr>
        <w:t>/ granule/solid form giving it an advantage of PAN India market coverage as AN Melt has limitation of transportation beyond 1,000 KM</w:t>
      </w:r>
    </w:p>
    <w:p w14:paraId="1F1AECAF" w14:textId="77777777" w:rsidR="00372CBE" w:rsidRPr="00731FA6" w:rsidRDefault="00372CBE" w:rsidP="00372CBE">
      <w:pPr>
        <w:pStyle w:val="ListParagraph"/>
        <w:numPr>
          <w:ilvl w:val="0"/>
          <w:numId w:val="1"/>
        </w:numPr>
        <w:spacing w:line="360" w:lineRule="auto"/>
        <w:ind w:left="714" w:hanging="357"/>
        <w:rPr>
          <w:rFonts w:ascii="Arial" w:hAnsi="Arial" w:cs="Arial"/>
          <w:color w:val="000000" w:themeColor="text1"/>
          <w:sz w:val="20"/>
          <w:szCs w:val="20"/>
        </w:rPr>
      </w:pPr>
      <w:r w:rsidRPr="00731FA6">
        <w:rPr>
          <w:rFonts w:ascii="Arial" w:hAnsi="Arial" w:cs="Arial"/>
          <w:color w:val="000000" w:themeColor="text1"/>
          <w:sz w:val="20"/>
          <w:szCs w:val="20"/>
        </w:rPr>
        <w:t xml:space="preserve">DFPCL has higher market penetration primarily because of its offerings of ammonium nitrate in </w:t>
      </w:r>
      <w:proofErr w:type="spellStart"/>
      <w:r w:rsidRPr="00731FA6">
        <w:rPr>
          <w:rFonts w:ascii="Arial" w:hAnsi="Arial" w:cs="Arial"/>
          <w:color w:val="000000" w:themeColor="text1"/>
          <w:sz w:val="20"/>
          <w:szCs w:val="20"/>
        </w:rPr>
        <w:t>prill</w:t>
      </w:r>
      <w:proofErr w:type="spellEnd"/>
      <w:r w:rsidRPr="00731FA6">
        <w:rPr>
          <w:rFonts w:ascii="Arial" w:hAnsi="Arial" w:cs="Arial"/>
          <w:color w:val="000000" w:themeColor="text1"/>
          <w:sz w:val="20"/>
          <w:szCs w:val="20"/>
        </w:rPr>
        <w:t>/ granule/solid form</w:t>
      </w:r>
    </w:p>
    <w:p w14:paraId="66F6A8C0" w14:textId="77777777" w:rsidR="00372CBE" w:rsidRPr="00731FA6" w:rsidRDefault="00372CBE" w:rsidP="00372CBE">
      <w:pPr>
        <w:pStyle w:val="ListParagraph"/>
        <w:numPr>
          <w:ilvl w:val="0"/>
          <w:numId w:val="1"/>
        </w:numPr>
        <w:spacing w:line="360" w:lineRule="auto"/>
        <w:ind w:left="714" w:hanging="357"/>
        <w:rPr>
          <w:rFonts w:ascii="Arial" w:hAnsi="Arial" w:cs="Arial"/>
          <w:color w:val="000000" w:themeColor="text1"/>
          <w:sz w:val="20"/>
          <w:szCs w:val="20"/>
        </w:rPr>
      </w:pPr>
      <w:r w:rsidRPr="00731FA6">
        <w:rPr>
          <w:rFonts w:ascii="Arial" w:hAnsi="Arial" w:cs="Arial"/>
          <w:color w:val="000000" w:themeColor="text1"/>
          <w:sz w:val="20"/>
          <w:szCs w:val="20"/>
        </w:rPr>
        <w:t xml:space="preserve">DFPL is the only manufacturer of Pharma-grade AN, offering it an added advantage </w:t>
      </w:r>
    </w:p>
    <w:p w14:paraId="1FB4A9EA" w14:textId="77777777" w:rsidR="00372CBE" w:rsidRPr="00731FA6" w:rsidRDefault="00372CBE" w:rsidP="00372CBE">
      <w:pPr>
        <w:pStyle w:val="ListParagraph"/>
        <w:numPr>
          <w:ilvl w:val="0"/>
          <w:numId w:val="1"/>
        </w:numPr>
        <w:spacing w:line="360" w:lineRule="auto"/>
        <w:ind w:left="714" w:hanging="357"/>
        <w:rPr>
          <w:rFonts w:ascii="Arial" w:hAnsi="Arial" w:cs="Arial"/>
          <w:color w:val="000000" w:themeColor="text1"/>
          <w:sz w:val="20"/>
          <w:szCs w:val="20"/>
        </w:rPr>
      </w:pPr>
      <w:r w:rsidRPr="00731FA6">
        <w:rPr>
          <w:rFonts w:ascii="Arial" w:hAnsi="Arial" w:cs="Arial"/>
          <w:color w:val="000000" w:themeColor="text1"/>
          <w:sz w:val="20"/>
          <w:szCs w:val="20"/>
        </w:rPr>
        <w:t xml:space="preserve">Perceived quality of DFPL is high over to other manufactures </w:t>
      </w:r>
    </w:p>
    <w:p w14:paraId="70E73984" w14:textId="77777777" w:rsidR="00372CBE" w:rsidRPr="00731FA6" w:rsidRDefault="00372CBE" w:rsidP="00372CBE">
      <w:pPr>
        <w:pStyle w:val="ListParagraph"/>
        <w:numPr>
          <w:ilvl w:val="0"/>
          <w:numId w:val="1"/>
        </w:numPr>
        <w:spacing w:line="360" w:lineRule="auto"/>
        <w:ind w:left="714" w:hanging="357"/>
        <w:rPr>
          <w:rFonts w:ascii="Arial" w:hAnsi="Arial" w:cs="Arial"/>
          <w:color w:val="000000" w:themeColor="text1"/>
          <w:sz w:val="20"/>
          <w:szCs w:val="20"/>
        </w:rPr>
      </w:pPr>
      <w:r w:rsidRPr="00731FA6">
        <w:rPr>
          <w:rFonts w:ascii="Arial" w:hAnsi="Arial" w:cs="Arial"/>
          <w:color w:val="000000" w:themeColor="text1"/>
          <w:sz w:val="20"/>
          <w:szCs w:val="20"/>
        </w:rPr>
        <w:t xml:space="preserve">All manufactures have disadvantages to the proximity of eastern region market. New plant DFPCL in </w:t>
      </w:r>
      <w:r w:rsidRPr="00731FA6">
        <w:rPr>
          <w:rFonts w:ascii="Arial" w:hAnsi="Arial" w:cs="Arial"/>
          <w:color w:val="000000" w:themeColor="text1"/>
          <w:sz w:val="20"/>
          <w:szCs w:val="20"/>
          <w:lang w:val="en-US"/>
        </w:rPr>
        <w:t xml:space="preserve">Gopalpur, Odisha (East Coast) </w:t>
      </w:r>
      <w:r w:rsidRPr="00731FA6">
        <w:rPr>
          <w:rFonts w:ascii="Arial" w:hAnsi="Arial" w:cs="Arial"/>
          <w:color w:val="000000" w:themeColor="text1"/>
          <w:sz w:val="20"/>
          <w:szCs w:val="20"/>
        </w:rPr>
        <w:t>will offer an advantage</w:t>
      </w:r>
    </w:p>
    <w:p w14:paraId="7196700A" w14:textId="77777777" w:rsidR="00372CBE" w:rsidRPr="00731FA6" w:rsidRDefault="00372CBE" w:rsidP="00372CBE">
      <w:pPr>
        <w:pStyle w:val="ListParagraph"/>
        <w:numPr>
          <w:ilvl w:val="0"/>
          <w:numId w:val="1"/>
        </w:numPr>
        <w:spacing w:line="360" w:lineRule="auto"/>
        <w:ind w:left="714" w:hanging="357"/>
        <w:rPr>
          <w:rFonts w:ascii="Arial" w:hAnsi="Arial" w:cs="Arial"/>
          <w:color w:val="000000" w:themeColor="text1"/>
          <w:sz w:val="20"/>
          <w:szCs w:val="20"/>
        </w:rPr>
      </w:pPr>
      <w:r w:rsidRPr="00731FA6">
        <w:rPr>
          <w:rFonts w:ascii="Arial" w:hAnsi="Arial" w:cs="Arial"/>
          <w:color w:val="000000" w:themeColor="text1"/>
          <w:sz w:val="20"/>
          <w:szCs w:val="20"/>
          <w:lang w:val="en-US"/>
        </w:rPr>
        <w:t>GNFC, RCF, and NFL produce AN melt as an intermediatory product in the production line of calcium ammonium nitrate as fertilizer industry is their key focus although Deepa</w:t>
      </w:r>
      <w:r>
        <w:rPr>
          <w:rFonts w:ascii="Arial" w:hAnsi="Arial" w:cs="Arial"/>
          <w:color w:val="000000" w:themeColor="text1"/>
          <w:sz w:val="20"/>
          <w:szCs w:val="20"/>
          <w:lang w:val="en-US"/>
        </w:rPr>
        <w:t>k</w:t>
      </w:r>
      <w:r w:rsidRPr="00731FA6">
        <w:rPr>
          <w:rFonts w:ascii="Arial" w:hAnsi="Arial" w:cs="Arial"/>
          <w:color w:val="000000" w:themeColor="text1"/>
          <w:sz w:val="20"/>
          <w:szCs w:val="20"/>
          <w:lang w:val="en-US"/>
        </w:rPr>
        <w:t xml:space="preserve"> Fertilizer has their key focus on AN market </w:t>
      </w:r>
    </w:p>
    <w:p w14:paraId="33552FD6" w14:textId="77777777" w:rsidR="00372CBE" w:rsidRPr="00731FA6" w:rsidRDefault="00372CBE" w:rsidP="00372CBE">
      <w:pPr>
        <w:pStyle w:val="ListParagraph"/>
        <w:numPr>
          <w:ilvl w:val="0"/>
          <w:numId w:val="1"/>
        </w:numPr>
        <w:spacing w:line="360" w:lineRule="auto"/>
        <w:jc w:val="left"/>
        <w:rPr>
          <w:rFonts w:ascii="Arial" w:hAnsi="Arial" w:cs="Arial"/>
          <w:color w:val="000000" w:themeColor="text1"/>
          <w:sz w:val="20"/>
          <w:szCs w:val="20"/>
        </w:rPr>
      </w:pPr>
      <w:r w:rsidRPr="00731FA6">
        <w:rPr>
          <w:rFonts w:ascii="Arial" w:hAnsi="Arial" w:cs="Arial"/>
          <w:color w:val="000000" w:themeColor="text1"/>
          <w:sz w:val="20"/>
          <w:szCs w:val="20"/>
        </w:rPr>
        <w:t>All manufactures will get benefited as there would always be Demand Supply Gap (</w:t>
      </w:r>
      <w:r>
        <w:rPr>
          <w:rFonts w:ascii="Arial" w:hAnsi="Arial" w:cs="Arial"/>
          <w:color w:val="000000" w:themeColor="text1"/>
          <w:sz w:val="20"/>
          <w:szCs w:val="20"/>
        </w:rPr>
        <w:t xml:space="preserve">Optimistic, </w:t>
      </w:r>
      <w:r w:rsidRPr="00731FA6">
        <w:rPr>
          <w:rFonts w:ascii="Arial" w:hAnsi="Arial" w:cs="Arial"/>
          <w:color w:val="000000" w:themeColor="text1"/>
          <w:sz w:val="20"/>
          <w:szCs w:val="20"/>
        </w:rPr>
        <w:t>Realistic and Pessimistic)</w:t>
      </w:r>
    </w:p>
    <w:p w14:paraId="6618F67D" w14:textId="77777777" w:rsidR="00372CBE" w:rsidRPr="00731FA6" w:rsidRDefault="00372CBE" w:rsidP="00372CBE">
      <w:pPr>
        <w:pStyle w:val="ListParagraph"/>
        <w:numPr>
          <w:ilvl w:val="0"/>
          <w:numId w:val="1"/>
        </w:numPr>
        <w:spacing w:line="360" w:lineRule="auto"/>
        <w:jc w:val="left"/>
        <w:rPr>
          <w:rFonts w:ascii="Arial" w:hAnsi="Arial" w:cs="Arial"/>
          <w:color w:val="000000" w:themeColor="text1"/>
          <w:sz w:val="20"/>
          <w:szCs w:val="20"/>
        </w:rPr>
      </w:pPr>
      <w:r w:rsidRPr="00731FA6">
        <w:rPr>
          <w:rFonts w:ascii="Arial" w:hAnsi="Arial" w:cs="Arial"/>
          <w:color w:val="000000" w:themeColor="text1"/>
          <w:sz w:val="20"/>
          <w:szCs w:val="20"/>
        </w:rPr>
        <w:t>Export market potential is an added opportunity for all manufacture</w:t>
      </w:r>
      <w:r>
        <w:rPr>
          <w:rFonts w:ascii="Arial" w:hAnsi="Arial" w:cs="Arial"/>
          <w:color w:val="000000" w:themeColor="text1"/>
          <w:sz w:val="20"/>
          <w:szCs w:val="20"/>
        </w:rPr>
        <w:t>r</w:t>
      </w:r>
      <w:r w:rsidRPr="00731FA6">
        <w:rPr>
          <w:rFonts w:ascii="Arial" w:hAnsi="Arial" w:cs="Arial"/>
          <w:color w:val="000000" w:themeColor="text1"/>
          <w:sz w:val="20"/>
          <w:szCs w:val="20"/>
        </w:rPr>
        <w:t xml:space="preserve">s </w:t>
      </w:r>
    </w:p>
    <w:p w14:paraId="35F3D07A" w14:textId="67DBFBB9" w:rsidR="00F07CF3" w:rsidRDefault="00372CBE" w:rsidP="00F07CF3">
      <w:pPr>
        <w:pStyle w:val="ListParagraph"/>
        <w:numPr>
          <w:ilvl w:val="0"/>
          <w:numId w:val="1"/>
        </w:numPr>
        <w:spacing w:line="360" w:lineRule="auto"/>
        <w:jc w:val="left"/>
        <w:rPr>
          <w:rFonts w:ascii="Arial" w:hAnsi="Arial" w:cs="Arial"/>
          <w:color w:val="000000" w:themeColor="text1"/>
          <w:sz w:val="20"/>
          <w:szCs w:val="20"/>
        </w:rPr>
      </w:pPr>
      <w:r w:rsidRPr="00731FA6">
        <w:rPr>
          <w:rFonts w:ascii="Arial" w:hAnsi="Arial" w:cs="Arial"/>
          <w:color w:val="000000" w:themeColor="text1"/>
          <w:sz w:val="20"/>
          <w:szCs w:val="20"/>
        </w:rPr>
        <w:t>Increasing Tariff on Imports will always be beneficials for all manufacture</w:t>
      </w:r>
      <w:r>
        <w:rPr>
          <w:rFonts w:ascii="Arial" w:hAnsi="Arial" w:cs="Arial"/>
          <w:color w:val="000000" w:themeColor="text1"/>
          <w:sz w:val="20"/>
          <w:szCs w:val="20"/>
        </w:rPr>
        <w:t>r</w:t>
      </w:r>
      <w:r w:rsidRPr="00731FA6">
        <w:rPr>
          <w:rFonts w:ascii="Arial" w:hAnsi="Arial" w:cs="Arial"/>
          <w:color w:val="000000" w:themeColor="text1"/>
          <w:sz w:val="20"/>
          <w:szCs w:val="20"/>
        </w:rPr>
        <w:t xml:space="preserve">s </w:t>
      </w:r>
    </w:p>
    <w:p w14:paraId="7D54D60C" w14:textId="0C47DBE7" w:rsidR="00F07CF3" w:rsidRDefault="00F07CF3" w:rsidP="00F07CF3">
      <w:pPr>
        <w:jc w:val="left"/>
        <w:rPr>
          <w:rFonts w:ascii="Arial" w:hAnsi="Arial" w:cs="Arial"/>
          <w:color w:val="000000" w:themeColor="text1"/>
          <w:sz w:val="20"/>
          <w:szCs w:val="20"/>
        </w:rPr>
      </w:pPr>
    </w:p>
    <w:p w14:paraId="3BCBD3A8" w14:textId="1583AA5A" w:rsidR="00F07CF3" w:rsidRDefault="00F07CF3" w:rsidP="00F07CF3">
      <w:pPr>
        <w:jc w:val="left"/>
        <w:rPr>
          <w:rFonts w:ascii="Arial" w:hAnsi="Arial" w:cs="Arial"/>
          <w:color w:val="000000" w:themeColor="text1"/>
          <w:sz w:val="20"/>
          <w:szCs w:val="20"/>
        </w:rPr>
      </w:pPr>
    </w:p>
    <w:p w14:paraId="772AFBC2" w14:textId="77777777" w:rsidR="00F07CF3" w:rsidRPr="00F07CF3" w:rsidRDefault="00F07CF3" w:rsidP="00F07CF3">
      <w:pPr>
        <w:jc w:val="left"/>
        <w:rPr>
          <w:rFonts w:ascii="Arial" w:hAnsi="Arial" w:cs="Arial"/>
          <w:color w:val="000000" w:themeColor="text1"/>
          <w:sz w:val="20"/>
          <w:szCs w:val="20"/>
        </w:rPr>
      </w:pPr>
    </w:p>
    <w:p w14:paraId="0AF0F6B8" w14:textId="77777777" w:rsidR="00372CBE" w:rsidRPr="003C12BF" w:rsidRDefault="00372CBE" w:rsidP="00372CBE">
      <w:pPr>
        <w:shd w:val="clear" w:color="auto" w:fill="000000" w:themeFill="text1"/>
        <w:rPr>
          <w:rStyle w:val="Emphasis"/>
          <w:rFonts w:ascii="Arial" w:hAnsi="Arial" w:cs="Arial"/>
          <w:b/>
          <w:bCs/>
          <w:i w:val="0"/>
          <w:iCs w:val="0"/>
          <w:color w:val="FFFFFF" w:themeColor="background1"/>
          <w:sz w:val="20"/>
          <w:szCs w:val="20"/>
        </w:rPr>
      </w:pPr>
      <w:r w:rsidRPr="00497AD9">
        <w:rPr>
          <w:rStyle w:val="Emphasis"/>
          <w:rFonts w:ascii="Arial" w:hAnsi="Arial" w:cs="Arial"/>
          <w:b/>
          <w:bCs/>
          <w:color w:val="FFFFFF" w:themeColor="background1"/>
          <w:sz w:val="20"/>
          <w:szCs w:val="20"/>
        </w:rPr>
        <w:lastRenderedPageBreak/>
        <w:t>Concluding Remarks</w:t>
      </w:r>
    </w:p>
    <w:p w14:paraId="59359EA0" w14:textId="77777777" w:rsidR="00372CBE" w:rsidRPr="00497AD9" w:rsidRDefault="00372CBE" w:rsidP="00372CBE">
      <w:pPr>
        <w:pStyle w:val="ListParagraph"/>
        <w:numPr>
          <w:ilvl w:val="0"/>
          <w:numId w:val="3"/>
        </w:numPr>
        <w:spacing w:line="360" w:lineRule="auto"/>
        <w:rPr>
          <w:rFonts w:ascii="Arial" w:hAnsi="Arial" w:cs="Arial"/>
          <w:noProof/>
          <w:sz w:val="20"/>
          <w:szCs w:val="20"/>
        </w:rPr>
      </w:pPr>
      <w:r w:rsidRPr="00497AD9">
        <w:rPr>
          <w:rFonts w:ascii="Arial" w:hAnsi="Arial" w:cs="Arial"/>
          <w:noProof/>
          <w:sz w:val="20"/>
          <w:szCs w:val="20"/>
        </w:rPr>
        <w:t xml:space="preserve">Overall, the AN market is expected to be approximately double from 933KMT in 2021 to 1814KMT in 2030— growing demand and advantages of ANFO over other Blasting Agents, making it a lucrative market to operate and generate revenues. </w:t>
      </w:r>
    </w:p>
    <w:p w14:paraId="79133949" w14:textId="77777777" w:rsidR="00372CBE" w:rsidRPr="00497AD9" w:rsidRDefault="00372CBE" w:rsidP="00372CBE">
      <w:pPr>
        <w:pStyle w:val="ListParagraph"/>
        <w:numPr>
          <w:ilvl w:val="0"/>
          <w:numId w:val="3"/>
        </w:numPr>
        <w:spacing w:line="360" w:lineRule="auto"/>
        <w:rPr>
          <w:rFonts w:ascii="Arial" w:hAnsi="Arial" w:cs="Arial"/>
          <w:noProof/>
          <w:sz w:val="20"/>
          <w:szCs w:val="20"/>
        </w:rPr>
      </w:pPr>
      <w:r w:rsidRPr="00497AD9">
        <w:rPr>
          <w:rFonts w:ascii="Arial" w:hAnsi="Arial" w:cs="Arial"/>
          <w:noProof/>
          <w:sz w:val="20"/>
          <w:szCs w:val="20"/>
        </w:rPr>
        <w:t xml:space="preserve">Deepak Fertilizer is a significant competitor as it has dedicated plants to manufacture AN in both forms ( Melt and Granular) for higher market reach. </w:t>
      </w:r>
    </w:p>
    <w:p w14:paraId="7189AB90" w14:textId="77777777" w:rsidR="00372CBE" w:rsidRPr="00497AD9" w:rsidRDefault="00372CBE" w:rsidP="00372CBE">
      <w:pPr>
        <w:pStyle w:val="ListParagraph"/>
        <w:numPr>
          <w:ilvl w:val="0"/>
          <w:numId w:val="3"/>
        </w:numPr>
        <w:spacing w:line="360" w:lineRule="auto"/>
        <w:rPr>
          <w:rFonts w:ascii="Arial" w:hAnsi="Arial" w:cs="Arial"/>
          <w:noProof/>
          <w:sz w:val="20"/>
          <w:szCs w:val="20"/>
        </w:rPr>
      </w:pPr>
      <w:r w:rsidRPr="00497AD9">
        <w:rPr>
          <w:rFonts w:ascii="Arial" w:hAnsi="Arial" w:cs="Arial"/>
          <w:noProof/>
          <w:sz w:val="20"/>
          <w:szCs w:val="20"/>
        </w:rPr>
        <w:t>A high demand-supply gap exists starting from 105KMT in 2022 and reaching at the level of 597KMT in 2030,considering the new plant of Deepak Fertilizer in east India by 2025.</w:t>
      </w:r>
    </w:p>
    <w:p w14:paraId="4987B1DE" w14:textId="77777777" w:rsidR="00372CBE" w:rsidRPr="00497AD9" w:rsidRDefault="00372CBE" w:rsidP="00372CBE">
      <w:pPr>
        <w:pStyle w:val="ListParagraph"/>
        <w:numPr>
          <w:ilvl w:val="0"/>
          <w:numId w:val="2"/>
        </w:numPr>
        <w:spacing w:line="360" w:lineRule="auto"/>
        <w:rPr>
          <w:rFonts w:ascii="Arial" w:hAnsi="Arial" w:cs="Arial"/>
          <w:noProof/>
          <w:sz w:val="20"/>
          <w:szCs w:val="20"/>
        </w:rPr>
      </w:pPr>
      <w:r w:rsidRPr="00497AD9">
        <w:rPr>
          <w:rFonts w:ascii="Arial" w:hAnsi="Arial" w:cs="Arial"/>
          <w:noProof/>
          <w:sz w:val="20"/>
          <w:szCs w:val="20"/>
        </w:rPr>
        <w:t>Even considering the unlikely scenario, such as an approved plant of Chambal Fertilizer and initiative towards higher capacity utilization of NCF, there is still a significant demand-supply gap to be capitalized by a new player with a planned capacity of 100KMT to operate at least at 50% operating efficiency. However, 2025  is expected to be a challenging year as most of the capacities will get introduced this year.</w:t>
      </w:r>
    </w:p>
    <w:p w14:paraId="75BF638B" w14:textId="77777777" w:rsidR="00372CBE" w:rsidRPr="00497AD9" w:rsidRDefault="00372CBE" w:rsidP="00372CBE">
      <w:pPr>
        <w:pStyle w:val="ListParagraph"/>
        <w:numPr>
          <w:ilvl w:val="0"/>
          <w:numId w:val="4"/>
        </w:numPr>
        <w:spacing w:line="360" w:lineRule="auto"/>
        <w:rPr>
          <w:rFonts w:ascii="Arial" w:hAnsi="Arial" w:cs="Arial"/>
          <w:noProof/>
          <w:sz w:val="20"/>
          <w:szCs w:val="20"/>
        </w:rPr>
      </w:pPr>
      <w:r w:rsidRPr="00497AD9">
        <w:rPr>
          <w:rFonts w:ascii="Arial" w:hAnsi="Arial" w:cs="Arial"/>
          <w:noProof/>
          <w:sz w:val="20"/>
          <w:szCs w:val="20"/>
        </w:rPr>
        <w:t>All manufactures will  be profitable as there would always be a Demand Supply Gap in all scenarios (Optimistic, Pessimistic and Realistic Scenarios, excluding the 2025 (Realistic) and 2025 and 2026( Pessimistic)</w:t>
      </w:r>
      <w:r>
        <w:rPr>
          <w:rFonts w:ascii="Arial" w:hAnsi="Arial" w:cs="Arial"/>
          <w:noProof/>
          <w:sz w:val="20"/>
          <w:szCs w:val="20"/>
        </w:rPr>
        <w:t>.</w:t>
      </w:r>
      <w:r w:rsidRPr="00497AD9">
        <w:rPr>
          <w:rFonts w:ascii="Arial" w:hAnsi="Arial" w:cs="Arial"/>
          <w:noProof/>
          <w:sz w:val="20"/>
          <w:szCs w:val="20"/>
        </w:rPr>
        <w:t xml:space="preserve"> </w:t>
      </w:r>
    </w:p>
    <w:p w14:paraId="4A5AB9CA" w14:textId="77777777" w:rsidR="00372CBE" w:rsidRPr="00497AD9" w:rsidRDefault="00372CBE" w:rsidP="00372CBE">
      <w:pPr>
        <w:pStyle w:val="ListParagraph"/>
        <w:numPr>
          <w:ilvl w:val="0"/>
          <w:numId w:val="4"/>
        </w:numPr>
        <w:spacing w:line="360" w:lineRule="auto"/>
        <w:rPr>
          <w:rFonts w:ascii="Arial" w:hAnsi="Arial" w:cs="Arial"/>
          <w:noProof/>
          <w:sz w:val="20"/>
          <w:szCs w:val="20"/>
        </w:rPr>
      </w:pPr>
      <w:r w:rsidRPr="00497AD9">
        <w:rPr>
          <w:rFonts w:ascii="Arial" w:hAnsi="Arial" w:cs="Arial"/>
          <w:noProof/>
          <w:sz w:val="20"/>
          <w:szCs w:val="20"/>
        </w:rPr>
        <w:t>Export market potential is an added opportunity for all manufactures</w:t>
      </w:r>
      <w:r>
        <w:rPr>
          <w:rFonts w:ascii="Arial" w:hAnsi="Arial" w:cs="Arial"/>
          <w:noProof/>
          <w:sz w:val="20"/>
          <w:szCs w:val="20"/>
        </w:rPr>
        <w:t>.</w:t>
      </w:r>
    </w:p>
    <w:p w14:paraId="1596629C" w14:textId="77777777" w:rsidR="00372CBE" w:rsidRPr="00497AD9" w:rsidRDefault="00372CBE" w:rsidP="00372CBE">
      <w:pPr>
        <w:pStyle w:val="ListParagraph"/>
        <w:numPr>
          <w:ilvl w:val="0"/>
          <w:numId w:val="4"/>
        </w:numPr>
        <w:spacing w:line="360" w:lineRule="auto"/>
        <w:rPr>
          <w:rFonts w:ascii="Arial" w:hAnsi="Arial" w:cs="Arial"/>
          <w:b/>
          <w:bCs/>
          <w:sz w:val="44"/>
          <w:szCs w:val="44"/>
          <w:lang w:val="en-US"/>
        </w:rPr>
      </w:pPr>
      <w:r w:rsidRPr="00497AD9">
        <w:rPr>
          <w:rFonts w:ascii="Arial" w:hAnsi="Arial" w:cs="Arial"/>
          <w:noProof/>
          <w:sz w:val="20"/>
          <w:szCs w:val="20"/>
        </w:rPr>
        <w:t>Increasing Tariff on Imports will always be beneficials for all manufactures</w:t>
      </w:r>
      <w:r>
        <w:rPr>
          <w:rFonts w:ascii="Arial" w:hAnsi="Arial" w:cs="Arial"/>
          <w:noProof/>
          <w:sz w:val="20"/>
          <w:szCs w:val="20"/>
        </w:rPr>
        <w:t>.</w:t>
      </w:r>
      <w:r w:rsidRPr="00497AD9">
        <w:rPr>
          <w:rFonts w:ascii="Arial" w:hAnsi="Arial" w:cs="Arial"/>
          <w:noProof/>
          <w:sz w:val="20"/>
          <w:szCs w:val="20"/>
        </w:rPr>
        <w:t xml:space="preserve"> </w:t>
      </w:r>
    </w:p>
    <w:p w14:paraId="4551C78C" w14:textId="77777777" w:rsidR="00372CBE" w:rsidRDefault="00372CBE" w:rsidP="00372CBE">
      <w:pPr>
        <w:shd w:val="clear" w:color="auto" w:fill="F4B083" w:themeFill="accent2" w:themeFillTint="99"/>
        <w:rPr>
          <w:rFonts w:ascii="Arial" w:hAnsi="Arial" w:cs="Arial"/>
          <w:sz w:val="20"/>
          <w:szCs w:val="20"/>
        </w:rPr>
      </w:pPr>
      <w:r w:rsidRPr="00497AD9">
        <w:rPr>
          <w:rFonts w:ascii="Arial" w:hAnsi="Arial" w:cs="Arial"/>
          <w:sz w:val="20"/>
          <w:szCs w:val="20"/>
        </w:rPr>
        <w:t>A substantial business opportunity exists, but there would always be a threat of new players entering the market, specifically those companies with the advantage of in-house Ammonia. The early entrant will influence the entry plans of possible another entrant.</w:t>
      </w:r>
    </w:p>
    <w:p w14:paraId="6D612DA2" w14:textId="77777777" w:rsidR="00372CBE" w:rsidRDefault="00372CBE" w:rsidP="00372CBE">
      <w:pPr>
        <w:rPr>
          <w:rFonts w:ascii="Arial" w:hAnsi="Arial" w:cs="Arial"/>
          <w:noProof/>
          <w:sz w:val="20"/>
          <w:szCs w:val="20"/>
        </w:rPr>
      </w:pPr>
      <w:r w:rsidRPr="00497AD9">
        <w:rPr>
          <w:rFonts w:ascii="Arial" w:hAnsi="Arial" w:cs="Arial"/>
          <w:noProof/>
          <w:sz w:val="20"/>
          <w:szCs w:val="20"/>
        </w:rPr>
        <w:t>Key demand of Ammonium Nitrate is utilized for the demand for explosives—In India overall explosives market, Coal India Limited is the largest customer: over 64% of the demand.  In AN based explosives market, Coal India Limited has a share of approximately 80%. Out of the total East India region demand (40%), the primary demand is from states— Jharkhand (26.06%), Odisha (24.86%), Chhattisgarh (17.93%), West Bengal (9.93%)</w:t>
      </w:r>
    </w:p>
    <w:p w14:paraId="44208FA5" w14:textId="77777777" w:rsidR="00372CBE" w:rsidRDefault="00372CBE" w:rsidP="00372CBE">
      <w:pPr>
        <w:shd w:val="clear" w:color="auto" w:fill="F4B083" w:themeFill="accent2" w:themeFillTint="99"/>
        <w:rPr>
          <w:rFonts w:ascii="Arial" w:hAnsi="Arial" w:cs="Arial"/>
          <w:noProof/>
          <w:sz w:val="20"/>
          <w:szCs w:val="20"/>
        </w:rPr>
      </w:pPr>
      <w:r w:rsidRPr="00497AD9">
        <w:rPr>
          <w:rFonts w:ascii="Arial" w:hAnsi="Arial" w:cs="Arial"/>
          <w:noProof/>
          <w:sz w:val="20"/>
          <w:szCs w:val="20"/>
        </w:rPr>
        <w:t>East India is a strategic location to be tapped. Deepak fertilizer’s new plant will have an early mover advantage</w:t>
      </w:r>
      <w:r>
        <w:rPr>
          <w:rFonts w:ascii="Arial" w:hAnsi="Arial" w:cs="Arial"/>
          <w:noProof/>
          <w:sz w:val="20"/>
          <w:szCs w:val="20"/>
        </w:rPr>
        <w:t>.</w:t>
      </w:r>
    </w:p>
    <w:p w14:paraId="30338715" w14:textId="77777777" w:rsidR="00372CBE" w:rsidRPr="00497AD9" w:rsidRDefault="00372CBE" w:rsidP="00372CBE">
      <w:pPr>
        <w:numPr>
          <w:ilvl w:val="0"/>
          <w:numId w:val="6"/>
        </w:numPr>
        <w:rPr>
          <w:rFonts w:ascii="Arial" w:hAnsi="Arial" w:cs="Arial"/>
          <w:noProof/>
          <w:sz w:val="20"/>
          <w:szCs w:val="20"/>
        </w:rPr>
      </w:pPr>
      <w:r w:rsidRPr="00497AD9">
        <w:rPr>
          <w:rFonts w:ascii="Arial" w:hAnsi="Arial" w:cs="Arial"/>
          <w:noProof/>
          <w:sz w:val="20"/>
          <w:szCs w:val="20"/>
          <w:lang w:val="en-US"/>
        </w:rPr>
        <w:t>Overall, the WNA market is expected to be approximately 66% more,  from 1,456 KMT in 2021 to 2,415 KMT in 2030</w:t>
      </w:r>
    </w:p>
    <w:p w14:paraId="43D1F7D0" w14:textId="77777777" w:rsidR="00372CBE" w:rsidRPr="00497AD9" w:rsidRDefault="00372CBE" w:rsidP="00372CBE">
      <w:pPr>
        <w:numPr>
          <w:ilvl w:val="0"/>
          <w:numId w:val="6"/>
        </w:numPr>
        <w:rPr>
          <w:rFonts w:ascii="Arial" w:hAnsi="Arial" w:cs="Arial"/>
          <w:noProof/>
          <w:sz w:val="20"/>
          <w:szCs w:val="20"/>
        </w:rPr>
      </w:pPr>
      <w:r w:rsidRPr="00497AD9">
        <w:rPr>
          <w:rFonts w:ascii="Arial" w:hAnsi="Arial" w:cs="Arial"/>
          <w:noProof/>
          <w:sz w:val="20"/>
          <w:szCs w:val="20"/>
          <w:lang w:val="en-US"/>
        </w:rPr>
        <w:t xml:space="preserve">Gujarat is the largest manufacturer of fertilizers in India accounting to more than 25% of the total production of nitrogenous as well as phosphatic fertilizers in the country. The state has more than 14% of the India's total installed capacity of fertilizers. </w:t>
      </w:r>
    </w:p>
    <w:p w14:paraId="691CAF77" w14:textId="77777777" w:rsidR="00372CBE" w:rsidRPr="00497AD9" w:rsidRDefault="00372CBE" w:rsidP="00372CBE">
      <w:pPr>
        <w:numPr>
          <w:ilvl w:val="0"/>
          <w:numId w:val="6"/>
        </w:numPr>
        <w:rPr>
          <w:rFonts w:ascii="Arial" w:hAnsi="Arial" w:cs="Arial"/>
          <w:noProof/>
          <w:sz w:val="20"/>
          <w:szCs w:val="20"/>
        </w:rPr>
      </w:pPr>
      <w:r w:rsidRPr="00497AD9">
        <w:rPr>
          <w:rFonts w:ascii="Arial" w:hAnsi="Arial" w:cs="Arial"/>
          <w:noProof/>
          <w:sz w:val="20"/>
          <w:szCs w:val="20"/>
          <w:lang w:val="en-US"/>
        </w:rPr>
        <w:t>Most of the WNA is used by its producers in the vertically integrated production of a wide range of chemical products such as fertilizers, ammonium nitrate, concentrated nitric acid, nitro aromatic compounds, etc.</w:t>
      </w:r>
    </w:p>
    <w:p w14:paraId="0C845E52" w14:textId="77777777" w:rsidR="00372CBE" w:rsidRPr="00497AD9" w:rsidRDefault="00372CBE" w:rsidP="00372CBE">
      <w:pPr>
        <w:numPr>
          <w:ilvl w:val="0"/>
          <w:numId w:val="6"/>
        </w:numPr>
        <w:rPr>
          <w:rFonts w:ascii="Arial" w:hAnsi="Arial" w:cs="Arial"/>
          <w:noProof/>
          <w:sz w:val="20"/>
          <w:szCs w:val="20"/>
        </w:rPr>
      </w:pPr>
      <w:r w:rsidRPr="00497AD9">
        <w:rPr>
          <w:rFonts w:ascii="Arial" w:hAnsi="Arial" w:cs="Arial"/>
          <w:noProof/>
          <w:sz w:val="20"/>
          <w:szCs w:val="20"/>
          <w:lang w:val="en-US"/>
        </w:rPr>
        <w:t>A high demand-supply gap exists starting from 95KMT in 2022 and reaching at the level of 483KMT in 2030,considering the new plant of Deepak Fertilizer in east India</w:t>
      </w:r>
    </w:p>
    <w:p w14:paraId="4D232D74" w14:textId="77777777" w:rsidR="00372CBE" w:rsidRPr="00497AD9" w:rsidRDefault="00372CBE" w:rsidP="00372CBE">
      <w:pPr>
        <w:numPr>
          <w:ilvl w:val="1"/>
          <w:numId w:val="7"/>
        </w:numPr>
        <w:rPr>
          <w:rFonts w:ascii="Arial" w:hAnsi="Arial" w:cs="Arial"/>
          <w:noProof/>
          <w:sz w:val="20"/>
          <w:szCs w:val="20"/>
        </w:rPr>
      </w:pPr>
      <w:r w:rsidRPr="00497AD9">
        <w:rPr>
          <w:rFonts w:ascii="Arial" w:hAnsi="Arial" w:cs="Arial"/>
          <w:noProof/>
          <w:sz w:val="20"/>
          <w:szCs w:val="20"/>
          <w:lang w:val="en-US"/>
        </w:rPr>
        <w:t xml:space="preserve">Even considering the unlikely scenario, such as an approved plant of Chambal Fertilizer and GNFC,  including the initiative towards higher capacity utilization of NCF, there is still a </w:t>
      </w:r>
      <w:r w:rsidRPr="00497AD9">
        <w:rPr>
          <w:rFonts w:ascii="Arial" w:hAnsi="Arial" w:cs="Arial"/>
          <w:noProof/>
          <w:sz w:val="20"/>
          <w:szCs w:val="20"/>
          <w:lang w:val="en-US"/>
        </w:rPr>
        <w:lastRenderedPageBreak/>
        <w:t xml:space="preserve">significant demand-supply gap to be capitalized by a new player with a planned capacity of 200 KMT to operate at least at 50% operating efficiency. </w:t>
      </w:r>
    </w:p>
    <w:p w14:paraId="5993A7C9" w14:textId="77777777" w:rsidR="00372CBE" w:rsidRPr="00497AD9" w:rsidRDefault="00372CBE" w:rsidP="00372CBE">
      <w:pPr>
        <w:numPr>
          <w:ilvl w:val="0"/>
          <w:numId w:val="5"/>
        </w:numPr>
        <w:tabs>
          <w:tab w:val="num" w:pos="720"/>
        </w:tabs>
        <w:rPr>
          <w:rFonts w:ascii="Arial" w:hAnsi="Arial" w:cs="Arial"/>
          <w:noProof/>
          <w:sz w:val="20"/>
          <w:szCs w:val="20"/>
        </w:rPr>
      </w:pPr>
      <w:r w:rsidRPr="00497AD9">
        <w:rPr>
          <w:rFonts w:ascii="Arial" w:hAnsi="Arial" w:cs="Arial"/>
          <w:noProof/>
          <w:sz w:val="20"/>
          <w:szCs w:val="20"/>
        </w:rPr>
        <w:t>Export market potential is an added opportunity for all manufactures</w:t>
      </w:r>
    </w:p>
    <w:p w14:paraId="1098B266" w14:textId="77777777" w:rsidR="00372CBE" w:rsidRPr="009D39BC" w:rsidRDefault="00372CBE" w:rsidP="00372CBE">
      <w:pPr>
        <w:shd w:val="clear" w:color="auto" w:fill="F4B083" w:themeFill="accent2" w:themeFillTint="99"/>
        <w:rPr>
          <w:rFonts w:ascii="Arial" w:hAnsi="Arial" w:cs="Arial"/>
          <w:sz w:val="20"/>
          <w:szCs w:val="20"/>
        </w:rPr>
      </w:pPr>
      <w:r w:rsidRPr="009D39BC">
        <w:rPr>
          <w:rFonts w:ascii="Arial" w:hAnsi="Arial" w:cs="Arial"/>
          <w:sz w:val="20"/>
          <w:szCs w:val="20"/>
        </w:rPr>
        <w:t>A substantial business opportunity exists, but there would always be a threat of new players entering the market, specifically those interested in manufacturing AN and Fertilizers.  The early entrant will influence the entry plans of possible another entrant.</w:t>
      </w:r>
    </w:p>
    <w:p w14:paraId="4D00A781" w14:textId="77777777" w:rsidR="00372CBE" w:rsidRPr="009D39BC" w:rsidRDefault="00372CBE" w:rsidP="00372CBE">
      <w:pPr>
        <w:numPr>
          <w:ilvl w:val="0"/>
          <w:numId w:val="5"/>
        </w:numPr>
        <w:tabs>
          <w:tab w:val="num" w:pos="720"/>
        </w:tabs>
        <w:rPr>
          <w:rFonts w:ascii="Arial" w:hAnsi="Arial" w:cs="Arial"/>
          <w:noProof/>
          <w:sz w:val="20"/>
          <w:szCs w:val="20"/>
        </w:rPr>
      </w:pPr>
      <w:r w:rsidRPr="009D39BC">
        <w:rPr>
          <w:rFonts w:ascii="Arial" w:hAnsi="Arial" w:cs="Arial"/>
          <w:noProof/>
          <w:sz w:val="20"/>
          <w:szCs w:val="20"/>
        </w:rPr>
        <w:t xml:space="preserve">Approximately 13% (231KMT) market belongs to the  merchant market.  </w:t>
      </w:r>
    </w:p>
    <w:p w14:paraId="2D26DF66" w14:textId="77777777" w:rsidR="00372CBE" w:rsidRPr="009D39BC" w:rsidRDefault="00372CBE" w:rsidP="00372CBE">
      <w:pPr>
        <w:numPr>
          <w:ilvl w:val="0"/>
          <w:numId w:val="5"/>
        </w:numPr>
        <w:tabs>
          <w:tab w:val="num" w:pos="720"/>
        </w:tabs>
        <w:rPr>
          <w:rFonts w:ascii="Arial" w:hAnsi="Arial" w:cs="Arial"/>
          <w:noProof/>
          <w:sz w:val="20"/>
          <w:szCs w:val="20"/>
        </w:rPr>
      </w:pPr>
      <w:r w:rsidRPr="009D39BC">
        <w:rPr>
          <w:rFonts w:ascii="Arial" w:hAnsi="Arial" w:cs="Arial"/>
          <w:noProof/>
          <w:sz w:val="20"/>
          <w:szCs w:val="20"/>
        </w:rPr>
        <w:t>Out of 13% merchant market,  35%(81KMT) and 27% (62KMT)  is consumed in West and South  region respectively. East (22%) and North India (16%) jointly contribute  38% (88KMT)</w:t>
      </w:r>
    </w:p>
    <w:p w14:paraId="4755163C" w14:textId="77777777" w:rsidR="00372CBE" w:rsidRPr="009D39BC" w:rsidRDefault="00372CBE" w:rsidP="00372CBE">
      <w:pPr>
        <w:shd w:val="clear" w:color="auto" w:fill="F4B083" w:themeFill="accent2" w:themeFillTint="99"/>
        <w:rPr>
          <w:rFonts w:ascii="Arial" w:hAnsi="Arial" w:cs="Arial"/>
          <w:sz w:val="20"/>
          <w:szCs w:val="20"/>
        </w:rPr>
      </w:pPr>
      <w:r w:rsidRPr="009D39BC">
        <w:rPr>
          <w:rFonts w:ascii="Arial" w:hAnsi="Arial" w:cs="Arial"/>
          <w:sz w:val="20"/>
          <w:szCs w:val="20"/>
        </w:rPr>
        <w:t>Although the cumulative merchant market of WNA in the South and East regions stands at 68%, the competitive intensity is very high because all current manufacturers are in the west region. Deepak fertilizer’s new plant will have an early mover advantage, but still, there is no player present in North India.</w:t>
      </w:r>
    </w:p>
    <w:p w14:paraId="2642CEE5" w14:textId="77777777" w:rsidR="00372CBE" w:rsidRPr="009D39BC" w:rsidRDefault="00372CBE" w:rsidP="00372CBE">
      <w:pPr>
        <w:numPr>
          <w:ilvl w:val="0"/>
          <w:numId w:val="5"/>
        </w:numPr>
        <w:tabs>
          <w:tab w:val="num" w:pos="720"/>
        </w:tabs>
        <w:rPr>
          <w:rFonts w:ascii="Arial" w:hAnsi="Arial" w:cs="Arial"/>
          <w:noProof/>
          <w:sz w:val="20"/>
          <w:szCs w:val="20"/>
        </w:rPr>
      </w:pPr>
      <w:r w:rsidRPr="009D39BC">
        <w:rPr>
          <w:rFonts w:ascii="Arial" w:hAnsi="Arial" w:cs="Arial"/>
          <w:noProof/>
          <w:sz w:val="20"/>
          <w:szCs w:val="20"/>
          <w:lang w:val="en-US"/>
        </w:rPr>
        <w:t xml:space="preserve">In Domestic market, from the coverage point of view, (up to 1,000 KM) </w:t>
      </w:r>
    </w:p>
    <w:p w14:paraId="6C07EB86" w14:textId="77777777" w:rsidR="00372CBE" w:rsidRPr="009D39BC" w:rsidRDefault="00372CBE" w:rsidP="00372CBE">
      <w:pPr>
        <w:numPr>
          <w:ilvl w:val="1"/>
          <w:numId w:val="8"/>
        </w:numPr>
        <w:rPr>
          <w:rFonts w:ascii="Arial" w:hAnsi="Arial" w:cs="Arial"/>
          <w:noProof/>
          <w:sz w:val="20"/>
          <w:szCs w:val="20"/>
        </w:rPr>
      </w:pPr>
      <w:r w:rsidRPr="009D39BC">
        <w:rPr>
          <w:rFonts w:ascii="Arial" w:hAnsi="Arial" w:cs="Arial"/>
          <w:noProof/>
          <w:sz w:val="20"/>
          <w:szCs w:val="20"/>
          <w:lang w:val="en-US"/>
        </w:rPr>
        <w:t xml:space="preserve">Ammonium Nitrate: Shahjahanpur and Hazira cover 59% and 47% demand respectively </w:t>
      </w:r>
    </w:p>
    <w:p w14:paraId="06E366B3" w14:textId="77777777" w:rsidR="00372CBE" w:rsidRPr="009D39BC" w:rsidRDefault="00372CBE" w:rsidP="00372CBE">
      <w:pPr>
        <w:numPr>
          <w:ilvl w:val="1"/>
          <w:numId w:val="8"/>
        </w:numPr>
        <w:rPr>
          <w:rFonts w:ascii="Arial" w:hAnsi="Arial" w:cs="Arial"/>
          <w:noProof/>
          <w:sz w:val="20"/>
          <w:szCs w:val="20"/>
        </w:rPr>
      </w:pPr>
      <w:r w:rsidRPr="009D39BC">
        <w:rPr>
          <w:rFonts w:ascii="Arial" w:hAnsi="Arial" w:cs="Arial"/>
          <w:noProof/>
          <w:sz w:val="20"/>
          <w:szCs w:val="20"/>
          <w:lang w:val="en-US"/>
        </w:rPr>
        <w:t xml:space="preserve">Weak Nitric Acid: Shahjahanpur and Hazira cover 45% and 60% respectively </w:t>
      </w:r>
    </w:p>
    <w:p w14:paraId="5CE78D9C" w14:textId="77777777" w:rsidR="00372CBE" w:rsidRPr="009D39BC" w:rsidRDefault="00372CBE" w:rsidP="00372CBE">
      <w:pPr>
        <w:numPr>
          <w:ilvl w:val="0"/>
          <w:numId w:val="5"/>
        </w:numPr>
        <w:tabs>
          <w:tab w:val="num" w:pos="720"/>
        </w:tabs>
        <w:rPr>
          <w:rFonts w:ascii="Arial" w:hAnsi="Arial" w:cs="Arial"/>
          <w:noProof/>
          <w:sz w:val="20"/>
          <w:szCs w:val="20"/>
        </w:rPr>
      </w:pPr>
      <w:r w:rsidRPr="009D39BC">
        <w:rPr>
          <w:rFonts w:ascii="Arial" w:hAnsi="Arial" w:cs="Arial"/>
          <w:noProof/>
          <w:sz w:val="20"/>
          <w:szCs w:val="20"/>
          <w:lang w:val="en-US"/>
        </w:rPr>
        <w:t xml:space="preserve">In Exports markets, Hazira has advantage because of the proximity of JNPT port. </w:t>
      </w:r>
    </w:p>
    <w:p w14:paraId="3A30766F" w14:textId="77777777" w:rsidR="00372CBE" w:rsidRPr="009D39BC" w:rsidRDefault="00372CBE" w:rsidP="00372CBE">
      <w:pPr>
        <w:numPr>
          <w:ilvl w:val="0"/>
          <w:numId w:val="5"/>
        </w:numPr>
        <w:tabs>
          <w:tab w:val="num" w:pos="720"/>
        </w:tabs>
        <w:rPr>
          <w:rFonts w:ascii="Arial" w:hAnsi="Arial" w:cs="Arial"/>
          <w:noProof/>
          <w:sz w:val="20"/>
          <w:szCs w:val="20"/>
        </w:rPr>
      </w:pPr>
      <w:r w:rsidRPr="009D39BC">
        <w:rPr>
          <w:rFonts w:ascii="Arial" w:hAnsi="Arial" w:cs="Arial"/>
          <w:noProof/>
          <w:sz w:val="20"/>
          <w:szCs w:val="20"/>
          <w:lang w:val="en-US"/>
        </w:rPr>
        <w:t xml:space="preserve">In the case of WNA, Kribhco will always have an advantage in Shahjahanpur because of the absence of WNA manufacturers in North India with competition from only Deepak fertilizer’s new plant in East India. </w:t>
      </w:r>
    </w:p>
    <w:p w14:paraId="703C5537" w14:textId="77777777" w:rsidR="00372CBE" w:rsidRPr="009D39BC" w:rsidRDefault="00372CBE" w:rsidP="00372CBE">
      <w:pPr>
        <w:numPr>
          <w:ilvl w:val="1"/>
          <w:numId w:val="9"/>
        </w:numPr>
        <w:rPr>
          <w:rFonts w:ascii="Arial" w:hAnsi="Arial" w:cs="Arial"/>
          <w:noProof/>
          <w:sz w:val="20"/>
          <w:szCs w:val="20"/>
        </w:rPr>
      </w:pPr>
      <w:r w:rsidRPr="009D39BC">
        <w:rPr>
          <w:rFonts w:ascii="Arial" w:hAnsi="Arial" w:cs="Arial"/>
          <w:noProof/>
          <w:sz w:val="20"/>
          <w:szCs w:val="20"/>
          <w:lang w:val="en-US"/>
        </w:rPr>
        <w:t>To operate in West and South Regions will become more complicated if the proposed plans of existing players (GNFC, RCF) see the light of implementation. In addition, the situation will become more competitive if Chambal Fertilizer’s plant becomes operational.</w:t>
      </w:r>
    </w:p>
    <w:p w14:paraId="559E1777" w14:textId="77777777" w:rsidR="00372CBE" w:rsidRPr="009D39BC" w:rsidRDefault="00372CBE" w:rsidP="00372CBE">
      <w:pPr>
        <w:rPr>
          <w:rFonts w:ascii="Arial" w:hAnsi="Arial" w:cs="Arial"/>
          <w:noProof/>
          <w:sz w:val="20"/>
          <w:szCs w:val="20"/>
        </w:rPr>
      </w:pPr>
    </w:p>
    <w:p w14:paraId="2CF70D11" w14:textId="36CA4ADC" w:rsidR="00372CBE" w:rsidRPr="009D39BC" w:rsidRDefault="00372CBE" w:rsidP="00372CBE">
      <w:pPr>
        <w:shd w:val="clear" w:color="auto" w:fill="000000" w:themeFill="text1"/>
        <w:rPr>
          <w:rFonts w:ascii="Arial" w:hAnsi="Arial" w:cs="Arial"/>
          <w:noProof/>
          <w:sz w:val="20"/>
          <w:szCs w:val="20"/>
        </w:rPr>
      </w:pPr>
      <w:r w:rsidRPr="009D39BC">
        <w:rPr>
          <w:rFonts w:ascii="Arial" w:hAnsi="Arial" w:cs="Arial"/>
          <w:b/>
          <w:bCs/>
          <w:noProof/>
          <w:sz w:val="20"/>
          <w:szCs w:val="20"/>
          <w:lang w:val="en-US"/>
        </w:rPr>
        <w:t>TechSci recommend</w:t>
      </w:r>
      <w:r w:rsidR="00982C45">
        <w:rPr>
          <w:rFonts w:ascii="Arial" w:hAnsi="Arial" w:cs="Arial"/>
          <w:b/>
          <w:bCs/>
          <w:noProof/>
          <w:sz w:val="20"/>
          <w:szCs w:val="20"/>
          <w:lang w:val="en-US"/>
        </w:rPr>
        <w:t>ed</w:t>
      </w:r>
      <w:r w:rsidRPr="009D39BC">
        <w:rPr>
          <w:rFonts w:ascii="Arial" w:hAnsi="Arial" w:cs="Arial"/>
          <w:b/>
          <w:bCs/>
          <w:noProof/>
          <w:sz w:val="20"/>
          <w:szCs w:val="20"/>
          <w:lang w:val="en-US"/>
        </w:rPr>
        <w:t xml:space="preserve"> that Kribhco should set up AN and WNA plants  at Shahjahanpur location to have more comprehensive market coverage, get competitive  location advantage  with an aim to  generate additional revenue sources. </w:t>
      </w:r>
    </w:p>
    <w:p w14:paraId="1CBD210A" w14:textId="09A6AF45" w:rsidR="00372CBE" w:rsidRPr="00497AD9" w:rsidRDefault="00372CBE" w:rsidP="00372CBE">
      <w:pPr>
        <w:rPr>
          <w:rFonts w:ascii="Arial" w:hAnsi="Arial" w:cs="Arial"/>
          <w:b/>
          <w:bCs/>
          <w:sz w:val="44"/>
          <w:szCs w:val="44"/>
          <w:lang w:val="en-US"/>
        </w:rPr>
      </w:pPr>
    </w:p>
    <w:p w14:paraId="4F0004FE" w14:textId="5C5190CC" w:rsidR="00982C45" w:rsidRDefault="00982C45">
      <w:pPr>
        <w:spacing w:after="160" w:line="259" w:lineRule="auto"/>
        <w:jc w:val="left"/>
      </w:pPr>
      <w:r>
        <w:br w:type="page"/>
      </w:r>
    </w:p>
    <w:p w14:paraId="402CC384" w14:textId="7E37C67D" w:rsidR="00372CBE" w:rsidRPr="00982C45" w:rsidRDefault="00982C45" w:rsidP="00982C45">
      <w:pPr>
        <w:shd w:val="clear" w:color="auto" w:fill="ED7D31" w:themeFill="accent2"/>
        <w:rPr>
          <w:b/>
          <w:bCs/>
          <w:color w:val="FFFFFF" w:themeColor="background1"/>
        </w:rPr>
      </w:pPr>
      <w:r w:rsidRPr="00982C45">
        <w:rPr>
          <w:b/>
          <w:bCs/>
          <w:color w:val="FFFFFF" w:themeColor="background1"/>
        </w:rPr>
        <w:lastRenderedPageBreak/>
        <w:t xml:space="preserve">Financial Environment </w:t>
      </w:r>
    </w:p>
    <w:p w14:paraId="3CC6B4DA" w14:textId="2E14EA62" w:rsidR="00982C45" w:rsidRDefault="00982C45"/>
    <w:p w14:paraId="73708D9C" w14:textId="2516BCE4" w:rsidR="00982C45" w:rsidRPr="00834A19" w:rsidRDefault="007D11D8" w:rsidP="007D11D8">
      <w:pPr>
        <w:shd w:val="clear" w:color="auto" w:fill="000000" w:themeFill="text1"/>
        <w:rPr>
          <w:rFonts w:ascii="Arial" w:hAnsi="Arial" w:cs="Arial"/>
          <w:b/>
          <w:bCs/>
          <w:sz w:val="20"/>
          <w:szCs w:val="20"/>
        </w:rPr>
      </w:pPr>
      <w:r w:rsidRPr="00834A19">
        <w:rPr>
          <w:rFonts w:ascii="Arial" w:hAnsi="Arial" w:cs="Arial"/>
          <w:b/>
          <w:bCs/>
          <w:sz w:val="20"/>
          <w:szCs w:val="20"/>
        </w:rPr>
        <w:t>Fixation of plant capacity &amp; Project configuration</w:t>
      </w:r>
    </w:p>
    <w:p w14:paraId="345ABE19" w14:textId="77777777" w:rsidR="008907E2" w:rsidRDefault="008907E2"/>
    <w:tbl>
      <w:tblPr>
        <w:tblW w:w="9048" w:type="dxa"/>
        <w:tblLook w:val="04A0" w:firstRow="1" w:lastRow="0" w:firstColumn="1" w:lastColumn="0" w:noHBand="0" w:noVBand="1"/>
      </w:tblPr>
      <w:tblGrid>
        <w:gridCol w:w="1354"/>
        <w:gridCol w:w="1141"/>
        <w:gridCol w:w="2648"/>
        <w:gridCol w:w="1514"/>
        <w:gridCol w:w="655"/>
        <w:gridCol w:w="1114"/>
        <w:gridCol w:w="622"/>
      </w:tblGrid>
      <w:tr w:rsidR="008907E2" w:rsidRPr="008907E2" w14:paraId="02BA0D3D" w14:textId="77777777" w:rsidTr="008907E2">
        <w:trPr>
          <w:trHeight w:val="1031"/>
        </w:trPr>
        <w:tc>
          <w:tcPr>
            <w:tcW w:w="1354"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4E0B88E8" w14:textId="77777777" w:rsidR="008907E2" w:rsidRPr="008907E2" w:rsidRDefault="008907E2" w:rsidP="008907E2">
            <w:pPr>
              <w:spacing w:line="240" w:lineRule="auto"/>
              <w:jc w:val="center"/>
              <w:rPr>
                <w:rFonts w:ascii="Arial" w:eastAsia="Times New Roman" w:hAnsi="Arial" w:cs="Arial"/>
                <w:b/>
                <w:bCs/>
                <w:color w:val="FFFFFF"/>
                <w:sz w:val="20"/>
                <w:szCs w:val="20"/>
                <w:lang w:eastAsia="en-IN"/>
              </w:rPr>
            </w:pPr>
            <w:r w:rsidRPr="008907E2">
              <w:rPr>
                <w:rFonts w:ascii="Arial" w:eastAsia="Times New Roman" w:hAnsi="Arial" w:cs="Arial"/>
                <w:b/>
                <w:bCs/>
                <w:color w:val="FFFFFF"/>
                <w:sz w:val="20"/>
                <w:szCs w:val="20"/>
                <w:lang w:eastAsia="en-IN"/>
              </w:rPr>
              <w:t xml:space="preserve">Product </w:t>
            </w:r>
          </w:p>
        </w:tc>
        <w:tc>
          <w:tcPr>
            <w:tcW w:w="1141" w:type="dxa"/>
            <w:tcBorders>
              <w:top w:val="single" w:sz="4" w:space="0" w:color="auto"/>
              <w:left w:val="nil"/>
              <w:bottom w:val="single" w:sz="4" w:space="0" w:color="auto"/>
              <w:right w:val="single" w:sz="4" w:space="0" w:color="auto"/>
            </w:tcBorders>
            <w:shd w:val="clear" w:color="000000" w:fill="000000"/>
            <w:noWrap/>
            <w:vAlign w:val="center"/>
            <w:hideMark/>
          </w:tcPr>
          <w:p w14:paraId="2B900EE3" w14:textId="77777777" w:rsidR="008907E2" w:rsidRPr="008907E2" w:rsidRDefault="008907E2" w:rsidP="008907E2">
            <w:pPr>
              <w:spacing w:line="240" w:lineRule="auto"/>
              <w:jc w:val="center"/>
              <w:rPr>
                <w:rFonts w:ascii="Arial" w:eastAsia="Times New Roman" w:hAnsi="Arial" w:cs="Arial"/>
                <w:b/>
                <w:bCs/>
                <w:color w:val="FFFFFF"/>
                <w:sz w:val="20"/>
                <w:szCs w:val="20"/>
                <w:lang w:eastAsia="en-IN"/>
              </w:rPr>
            </w:pPr>
            <w:r w:rsidRPr="008907E2">
              <w:rPr>
                <w:rFonts w:ascii="Arial" w:eastAsia="Times New Roman" w:hAnsi="Arial" w:cs="Arial"/>
                <w:b/>
                <w:bCs/>
                <w:color w:val="FFFFFF"/>
                <w:sz w:val="20"/>
                <w:szCs w:val="20"/>
                <w:lang w:eastAsia="en-IN"/>
              </w:rPr>
              <w:t>Capacity (MTPA)</w:t>
            </w:r>
          </w:p>
        </w:tc>
        <w:tc>
          <w:tcPr>
            <w:tcW w:w="2648" w:type="dxa"/>
            <w:tcBorders>
              <w:top w:val="single" w:sz="4" w:space="0" w:color="auto"/>
              <w:left w:val="nil"/>
              <w:bottom w:val="single" w:sz="4" w:space="0" w:color="auto"/>
              <w:right w:val="single" w:sz="4" w:space="0" w:color="auto"/>
            </w:tcBorders>
            <w:shd w:val="clear" w:color="000000" w:fill="000000"/>
            <w:noWrap/>
            <w:vAlign w:val="center"/>
            <w:hideMark/>
          </w:tcPr>
          <w:p w14:paraId="5097F5CD" w14:textId="77777777" w:rsidR="008907E2" w:rsidRPr="008907E2" w:rsidRDefault="008907E2" w:rsidP="008907E2">
            <w:pPr>
              <w:spacing w:line="240" w:lineRule="auto"/>
              <w:jc w:val="center"/>
              <w:rPr>
                <w:rFonts w:ascii="Arial" w:eastAsia="Times New Roman" w:hAnsi="Arial" w:cs="Arial"/>
                <w:b/>
                <w:bCs/>
                <w:color w:val="FFFFFF"/>
                <w:sz w:val="20"/>
                <w:szCs w:val="20"/>
                <w:lang w:eastAsia="en-IN"/>
              </w:rPr>
            </w:pPr>
            <w:r w:rsidRPr="008907E2">
              <w:rPr>
                <w:rFonts w:ascii="Arial" w:eastAsia="Times New Roman" w:hAnsi="Arial" w:cs="Arial"/>
                <w:b/>
                <w:bCs/>
                <w:color w:val="FFFFFF"/>
                <w:sz w:val="20"/>
                <w:szCs w:val="20"/>
                <w:lang w:eastAsia="en-IN"/>
              </w:rPr>
              <w:t>Raw Materials</w:t>
            </w:r>
          </w:p>
        </w:tc>
        <w:tc>
          <w:tcPr>
            <w:tcW w:w="1514" w:type="dxa"/>
            <w:tcBorders>
              <w:top w:val="single" w:sz="4" w:space="0" w:color="auto"/>
              <w:left w:val="nil"/>
              <w:bottom w:val="single" w:sz="4" w:space="0" w:color="auto"/>
              <w:right w:val="single" w:sz="4" w:space="0" w:color="auto"/>
            </w:tcBorders>
            <w:shd w:val="clear" w:color="000000" w:fill="000000"/>
            <w:noWrap/>
            <w:vAlign w:val="center"/>
            <w:hideMark/>
          </w:tcPr>
          <w:p w14:paraId="70BDA36B" w14:textId="77777777" w:rsidR="008907E2" w:rsidRPr="008907E2" w:rsidRDefault="008907E2" w:rsidP="008907E2">
            <w:pPr>
              <w:spacing w:line="240" w:lineRule="auto"/>
              <w:jc w:val="center"/>
              <w:rPr>
                <w:rFonts w:ascii="Arial" w:eastAsia="Times New Roman" w:hAnsi="Arial" w:cs="Arial"/>
                <w:b/>
                <w:bCs/>
                <w:color w:val="FFFFFF"/>
                <w:sz w:val="20"/>
                <w:szCs w:val="20"/>
                <w:lang w:eastAsia="en-IN"/>
              </w:rPr>
            </w:pPr>
            <w:r w:rsidRPr="008907E2">
              <w:rPr>
                <w:rFonts w:ascii="Arial" w:eastAsia="Times New Roman" w:hAnsi="Arial" w:cs="Arial"/>
                <w:b/>
                <w:bCs/>
                <w:color w:val="FFFFFF"/>
                <w:sz w:val="20"/>
                <w:szCs w:val="20"/>
                <w:lang w:eastAsia="en-IN"/>
              </w:rPr>
              <w:t>Per MT consumption</w:t>
            </w:r>
          </w:p>
        </w:tc>
        <w:tc>
          <w:tcPr>
            <w:tcW w:w="655" w:type="dxa"/>
            <w:tcBorders>
              <w:top w:val="single" w:sz="4" w:space="0" w:color="auto"/>
              <w:left w:val="nil"/>
              <w:bottom w:val="single" w:sz="4" w:space="0" w:color="auto"/>
              <w:right w:val="single" w:sz="4" w:space="0" w:color="auto"/>
            </w:tcBorders>
            <w:shd w:val="clear" w:color="000000" w:fill="000000"/>
            <w:noWrap/>
            <w:vAlign w:val="center"/>
            <w:hideMark/>
          </w:tcPr>
          <w:p w14:paraId="363339EE" w14:textId="77777777" w:rsidR="008907E2" w:rsidRPr="008907E2" w:rsidRDefault="008907E2" w:rsidP="008907E2">
            <w:pPr>
              <w:spacing w:line="240" w:lineRule="auto"/>
              <w:jc w:val="center"/>
              <w:rPr>
                <w:rFonts w:ascii="Arial" w:eastAsia="Times New Roman" w:hAnsi="Arial" w:cs="Arial"/>
                <w:b/>
                <w:bCs/>
                <w:color w:val="FFFFFF"/>
                <w:sz w:val="20"/>
                <w:szCs w:val="20"/>
                <w:lang w:eastAsia="en-IN"/>
              </w:rPr>
            </w:pPr>
            <w:r w:rsidRPr="008907E2">
              <w:rPr>
                <w:rFonts w:ascii="Arial" w:eastAsia="Times New Roman" w:hAnsi="Arial" w:cs="Arial"/>
                <w:b/>
                <w:bCs/>
                <w:color w:val="FFFFFF"/>
                <w:sz w:val="20"/>
                <w:szCs w:val="20"/>
                <w:lang w:eastAsia="en-IN"/>
              </w:rPr>
              <w:t>Unit</w:t>
            </w:r>
          </w:p>
        </w:tc>
        <w:tc>
          <w:tcPr>
            <w:tcW w:w="1114" w:type="dxa"/>
            <w:tcBorders>
              <w:top w:val="single" w:sz="4" w:space="0" w:color="auto"/>
              <w:left w:val="nil"/>
              <w:bottom w:val="single" w:sz="4" w:space="0" w:color="auto"/>
              <w:right w:val="single" w:sz="4" w:space="0" w:color="auto"/>
            </w:tcBorders>
            <w:shd w:val="clear" w:color="000000" w:fill="000000"/>
            <w:vAlign w:val="center"/>
            <w:hideMark/>
          </w:tcPr>
          <w:p w14:paraId="66423540" w14:textId="77777777" w:rsidR="008907E2" w:rsidRPr="008907E2" w:rsidRDefault="008907E2" w:rsidP="008907E2">
            <w:pPr>
              <w:spacing w:line="240" w:lineRule="auto"/>
              <w:jc w:val="center"/>
              <w:rPr>
                <w:rFonts w:ascii="Arial" w:eastAsia="Times New Roman" w:hAnsi="Arial" w:cs="Arial"/>
                <w:b/>
                <w:bCs/>
                <w:color w:val="FFFFFF"/>
                <w:sz w:val="20"/>
                <w:szCs w:val="20"/>
                <w:lang w:eastAsia="en-IN"/>
              </w:rPr>
            </w:pPr>
            <w:r w:rsidRPr="008907E2">
              <w:rPr>
                <w:rFonts w:ascii="Arial" w:eastAsia="Times New Roman" w:hAnsi="Arial" w:cs="Arial"/>
                <w:b/>
                <w:bCs/>
                <w:color w:val="FFFFFF"/>
                <w:sz w:val="20"/>
                <w:szCs w:val="20"/>
                <w:lang w:eastAsia="en-IN"/>
              </w:rPr>
              <w:t>Annual Quantity Required</w:t>
            </w:r>
          </w:p>
        </w:tc>
        <w:tc>
          <w:tcPr>
            <w:tcW w:w="622" w:type="dxa"/>
            <w:tcBorders>
              <w:top w:val="single" w:sz="4" w:space="0" w:color="auto"/>
              <w:left w:val="nil"/>
              <w:bottom w:val="single" w:sz="4" w:space="0" w:color="auto"/>
              <w:right w:val="single" w:sz="4" w:space="0" w:color="auto"/>
            </w:tcBorders>
            <w:shd w:val="clear" w:color="000000" w:fill="000000"/>
            <w:vAlign w:val="center"/>
            <w:hideMark/>
          </w:tcPr>
          <w:p w14:paraId="1501D7A2" w14:textId="77777777" w:rsidR="008907E2" w:rsidRPr="008907E2" w:rsidRDefault="008907E2" w:rsidP="008907E2">
            <w:pPr>
              <w:spacing w:line="240" w:lineRule="auto"/>
              <w:jc w:val="center"/>
              <w:rPr>
                <w:rFonts w:ascii="Arial" w:eastAsia="Times New Roman" w:hAnsi="Arial" w:cs="Arial"/>
                <w:b/>
                <w:bCs/>
                <w:color w:val="FFFFFF"/>
                <w:sz w:val="20"/>
                <w:szCs w:val="20"/>
                <w:lang w:eastAsia="en-IN"/>
              </w:rPr>
            </w:pPr>
            <w:r w:rsidRPr="008907E2">
              <w:rPr>
                <w:rFonts w:ascii="Arial" w:eastAsia="Times New Roman" w:hAnsi="Arial" w:cs="Arial"/>
                <w:b/>
                <w:bCs/>
                <w:color w:val="FFFFFF"/>
                <w:sz w:val="20"/>
                <w:szCs w:val="20"/>
                <w:lang w:eastAsia="en-IN"/>
              </w:rPr>
              <w:t>Unit</w:t>
            </w:r>
          </w:p>
        </w:tc>
      </w:tr>
      <w:tr w:rsidR="008907E2" w:rsidRPr="008907E2" w14:paraId="48B6585D" w14:textId="77777777" w:rsidTr="008907E2">
        <w:trPr>
          <w:trHeight w:val="303"/>
        </w:trPr>
        <w:tc>
          <w:tcPr>
            <w:tcW w:w="1354"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69A9728" w14:textId="77777777" w:rsidR="008907E2" w:rsidRPr="008907E2" w:rsidRDefault="008907E2" w:rsidP="008907E2">
            <w:pPr>
              <w:spacing w:line="240" w:lineRule="auto"/>
              <w:jc w:val="center"/>
              <w:rPr>
                <w:rFonts w:ascii="Arial" w:eastAsia="Times New Roman" w:hAnsi="Arial" w:cs="Arial"/>
                <w:b/>
                <w:bCs/>
                <w:sz w:val="20"/>
                <w:szCs w:val="20"/>
                <w:lang w:eastAsia="en-IN"/>
              </w:rPr>
            </w:pPr>
            <w:r w:rsidRPr="008907E2">
              <w:rPr>
                <w:rFonts w:ascii="Arial" w:eastAsia="Times New Roman" w:hAnsi="Arial" w:cs="Arial"/>
                <w:b/>
                <w:bCs/>
                <w:sz w:val="20"/>
                <w:szCs w:val="20"/>
                <w:lang w:eastAsia="en-IN"/>
              </w:rPr>
              <w:t>Weak Nitric Acid</w:t>
            </w:r>
          </w:p>
        </w:tc>
        <w:tc>
          <w:tcPr>
            <w:tcW w:w="1141"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3A5A3A3" w14:textId="77777777" w:rsidR="008907E2" w:rsidRPr="008907E2" w:rsidRDefault="008907E2" w:rsidP="008907E2">
            <w:pPr>
              <w:spacing w:line="240" w:lineRule="auto"/>
              <w:jc w:val="center"/>
              <w:rPr>
                <w:rFonts w:ascii="Arial" w:eastAsia="Times New Roman" w:hAnsi="Arial" w:cs="Arial"/>
                <w:sz w:val="20"/>
                <w:szCs w:val="20"/>
                <w:lang w:eastAsia="en-IN"/>
              </w:rPr>
            </w:pPr>
            <w:r w:rsidRPr="008907E2">
              <w:rPr>
                <w:rFonts w:ascii="Arial" w:eastAsia="Times New Roman" w:hAnsi="Arial" w:cs="Arial"/>
                <w:sz w:val="20"/>
                <w:szCs w:val="20"/>
                <w:lang w:eastAsia="en-IN"/>
              </w:rPr>
              <w:t>82500</w:t>
            </w:r>
          </w:p>
        </w:tc>
        <w:tc>
          <w:tcPr>
            <w:tcW w:w="2648" w:type="dxa"/>
            <w:tcBorders>
              <w:top w:val="nil"/>
              <w:left w:val="nil"/>
              <w:bottom w:val="single" w:sz="4" w:space="0" w:color="auto"/>
              <w:right w:val="single" w:sz="4" w:space="0" w:color="auto"/>
            </w:tcBorders>
            <w:shd w:val="clear" w:color="000000" w:fill="FFFFFF"/>
            <w:noWrap/>
            <w:vAlign w:val="center"/>
            <w:hideMark/>
          </w:tcPr>
          <w:p w14:paraId="64838758" w14:textId="77777777" w:rsidR="008907E2" w:rsidRPr="008907E2" w:rsidRDefault="008907E2" w:rsidP="008907E2">
            <w:pPr>
              <w:spacing w:line="240" w:lineRule="auto"/>
              <w:jc w:val="center"/>
              <w:rPr>
                <w:rFonts w:ascii="Arial" w:eastAsia="Times New Roman" w:hAnsi="Arial" w:cs="Arial"/>
                <w:sz w:val="20"/>
                <w:szCs w:val="20"/>
                <w:lang w:eastAsia="en-IN"/>
              </w:rPr>
            </w:pPr>
            <w:r w:rsidRPr="008907E2">
              <w:rPr>
                <w:rFonts w:ascii="Arial" w:eastAsia="Times New Roman" w:hAnsi="Arial" w:cs="Arial"/>
                <w:sz w:val="20"/>
                <w:szCs w:val="20"/>
                <w:lang w:eastAsia="en-IN"/>
              </w:rPr>
              <w:t>Anhydrous Ammonia (Liquid)</w:t>
            </w:r>
          </w:p>
        </w:tc>
        <w:tc>
          <w:tcPr>
            <w:tcW w:w="1514" w:type="dxa"/>
            <w:tcBorders>
              <w:top w:val="nil"/>
              <w:left w:val="nil"/>
              <w:bottom w:val="single" w:sz="4" w:space="0" w:color="auto"/>
              <w:right w:val="single" w:sz="4" w:space="0" w:color="auto"/>
            </w:tcBorders>
            <w:shd w:val="clear" w:color="000000" w:fill="FFFFFF"/>
            <w:noWrap/>
            <w:vAlign w:val="center"/>
            <w:hideMark/>
          </w:tcPr>
          <w:p w14:paraId="24EC20B9" w14:textId="77777777" w:rsidR="008907E2" w:rsidRPr="008907E2" w:rsidRDefault="008907E2" w:rsidP="008907E2">
            <w:pPr>
              <w:spacing w:line="240" w:lineRule="auto"/>
              <w:jc w:val="center"/>
              <w:rPr>
                <w:rFonts w:ascii="Arial" w:eastAsia="Times New Roman" w:hAnsi="Arial" w:cs="Arial"/>
                <w:sz w:val="20"/>
                <w:szCs w:val="20"/>
                <w:lang w:eastAsia="en-IN"/>
              </w:rPr>
            </w:pPr>
            <w:r w:rsidRPr="008907E2">
              <w:rPr>
                <w:rFonts w:ascii="Arial" w:eastAsia="Times New Roman" w:hAnsi="Arial" w:cs="Arial"/>
                <w:sz w:val="20"/>
                <w:szCs w:val="20"/>
                <w:lang w:eastAsia="en-IN"/>
              </w:rPr>
              <w:t>0.2875</w:t>
            </w:r>
          </w:p>
        </w:tc>
        <w:tc>
          <w:tcPr>
            <w:tcW w:w="655" w:type="dxa"/>
            <w:tcBorders>
              <w:top w:val="nil"/>
              <w:left w:val="nil"/>
              <w:bottom w:val="single" w:sz="4" w:space="0" w:color="auto"/>
              <w:right w:val="single" w:sz="4" w:space="0" w:color="auto"/>
            </w:tcBorders>
            <w:shd w:val="clear" w:color="000000" w:fill="FFFFFF"/>
            <w:noWrap/>
            <w:vAlign w:val="center"/>
            <w:hideMark/>
          </w:tcPr>
          <w:p w14:paraId="11B02650" w14:textId="77777777" w:rsidR="008907E2" w:rsidRPr="008907E2" w:rsidRDefault="008907E2" w:rsidP="008907E2">
            <w:pPr>
              <w:spacing w:line="240" w:lineRule="auto"/>
              <w:jc w:val="center"/>
              <w:rPr>
                <w:rFonts w:ascii="Arial" w:eastAsia="Times New Roman" w:hAnsi="Arial" w:cs="Arial"/>
                <w:sz w:val="20"/>
                <w:szCs w:val="20"/>
                <w:lang w:eastAsia="en-IN"/>
              </w:rPr>
            </w:pPr>
            <w:r w:rsidRPr="008907E2">
              <w:rPr>
                <w:rFonts w:ascii="Arial" w:eastAsia="Times New Roman" w:hAnsi="Arial" w:cs="Arial"/>
                <w:sz w:val="20"/>
                <w:szCs w:val="20"/>
                <w:lang w:eastAsia="en-IN"/>
              </w:rPr>
              <w:t>MT</w:t>
            </w:r>
          </w:p>
        </w:tc>
        <w:tc>
          <w:tcPr>
            <w:tcW w:w="1114" w:type="dxa"/>
            <w:tcBorders>
              <w:top w:val="nil"/>
              <w:left w:val="nil"/>
              <w:bottom w:val="single" w:sz="4" w:space="0" w:color="auto"/>
              <w:right w:val="single" w:sz="4" w:space="0" w:color="auto"/>
            </w:tcBorders>
            <w:shd w:val="clear" w:color="000000" w:fill="FFFFFF"/>
            <w:vAlign w:val="center"/>
            <w:hideMark/>
          </w:tcPr>
          <w:p w14:paraId="2DBA7B05" w14:textId="77777777" w:rsidR="008907E2" w:rsidRPr="008907E2" w:rsidRDefault="008907E2" w:rsidP="008907E2">
            <w:pPr>
              <w:spacing w:line="240" w:lineRule="auto"/>
              <w:jc w:val="center"/>
              <w:rPr>
                <w:rFonts w:ascii="Arial" w:eastAsia="Times New Roman" w:hAnsi="Arial" w:cs="Arial"/>
                <w:sz w:val="20"/>
                <w:szCs w:val="20"/>
                <w:lang w:eastAsia="en-IN"/>
              </w:rPr>
            </w:pPr>
            <w:r w:rsidRPr="008907E2">
              <w:rPr>
                <w:rFonts w:ascii="Arial" w:eastAsia="Times New Roman" w:hAnsi="Arial" w:cs="Arial"/>
                <w:sz w:val="20"/>
                <w:szCs w:val="20"/>
                <w:lang w:eastAsia="en-IN"/>
              </w:rPr>
              <w:t>23719</w:t>
            </w:r>
          </w:p>
        </w:tc>
        <w:tc>
          <w:tcPr>
            <w:tcW w:w="622" w:type="dxa"/>
            <w:tcBorders>
              <w:top w:val="nil"/>
              <w:left w:val="nil"/>
              <w:bottom w:val="single" w:sz="4" w:space="0" w:color="auto"/>
              <w:right w:val="single" w:sz="4" w:space="0" w:color="auto"/>
            </w:tcBorders>
            <w:shd w:val="clear" w:color="000000" w:fill="FFFFFF"/>
            <w:vAlign w:val="center"/>
            <w:hideMark/>
          </w:tcPr>
          <w:p w14:paraId="660E2BE2" w14:textId="77777777" w:rsidR="008907E2" w:rsidRPr="008907E2" w:rsidRDefault="008907E2" w:rsidP="008907E2">
            <w:pPr>
              <w:spacing w:line="240" w:lineRule="auto"/>
              <w:jc w:val="center"/>
              <w:rPr>
                <w:rFonts w:ascii="Arial" w:eastAsia="Times New Roman" w:hAnsi="Arial" w:cs="Arial"/>
                <w:sz w:val="20"/>
                <w:szCs w:val="20"/>
                <w:lang w:eastAsia="en-IN"/>
              </w:rPr>
            </w:pPr>
            <w:r w:rsidRPr="008907E2">
              <w:rPr>
                <w:rFonts w:ascii="Arial" w:eastAsia="Times New Roman" w:hAnsi="Arial" w:cs="Arial"/>
                <w:sz w:val="20"/>
                <w:szCs w:val="20"/>
                <w:lang w:eastAsia="en-IN"/>
              </w:rPr>
              <w:t>MT</w:t>
            </w:r>
          </w:p>
        </w:tc>
      </w:tr>
      <w:tr w:rsidR="008907E2" w:rsidRPr="008907E2" w14:paraId="39C0D826" w14:textId="77777777" w:rsidTr="008907E2">
        <w:trPr>
          <w:trHeight w:val="303"/>
        </w:trPr>
        <w:tc>
          <w:tcPr>
            <w:tcW w:w="1354" w:type="dxa"/>
            <w:vMerge/>
            <w:tcBorders>
              <w:top w:val="nil"/>
              <w:left w:val="single" w:sz="4" w:space="0" w:color="auto"/>
              <w:bottom w:val="single" w:sz="4" w:space="0" w:color="auto"/>
              <w:right w:val="single" w:sz="4" w:space="0" w:color="auto"/>
            </w:tcBorders>
            <w:vAlign w:val="center"/>
            <w:hideMark/>
          </w:tcPr>
          <w:p w14:paraId="1668CAC5" w14:textId="77777777" w:rsidR="008907E2" w:rsidRPr="008907E2" w:rsidRDefault="008907E2" w:rsidP="008907E2">
            <w:pPr>
              <w:spacing w:line="240" w:lineRule="auto"/>
              <w:jc w:val="left"/>
              <w:rPr>
                <w:rFonts w:ascii="Arial" w:eastAsia="Times New Roman" w:hAnsi="Arial" w:cs="Arial"/>
                <w:b/>
                <w:bCs/>
                <w:sz w:val="20"/>
                <w:szCs w:val="20"/>
                <w:lang w:eastAsia="en-IN"/>
              </w:rPr>
            </w:pPr>
          </w:p>
        </w:tc>
        <w:tc>
          <w:tcPr>
            <w:tcW w:w="1141" w:type="dxa"/>
            <w:vMerge/>
            <w:tcBorders>
              <w:top w:val="nil"/>
              <w:left w:val="single" w:sz="4" w:space="0" w:color="auto"/>
              <w:bottom w:val="single" w:sz="4" w:space="0" w:color="auto"/>
              <w:right w:val="single" w:sz="4" w:space="0" w:color="auto"/>
            </w:tcBorders>
            <w:vAlign w:val="center"/>
            <w:hideMark/>
          </w:tcPr>
          <w:p w14:paraId="4D379905" w14:textId="77777777" w:rsidR="008907E2" w:rsidRPr="008907E2" w:rsidRDefault="008907E2" w:rsidP="008907E2">
            <w:pPr>
              <w:spacing w:line="240" w:lineRule="auto"/>
              <w:jc w:val="left"/>
              <w:rPr>
                <w:rFonts w:ascii="Arial" w:eastAsia="Times New Roman" w:hAnsi="Arial" w:cs="Arial"/>
                <w:sz w:val="20"/>
                <w:szCs w:val="20"/>
                <w:lang w:eastAsia="en-IN"/>
              </w:rPr>
            </w:pPr>
          </w:p>
        </w:tc>
        <w:tc>
          <w:tcPr>
            <w:tcW w:w="2648" w:type="dxa"/>
            <w:tcBorders>
              <w:top w:val="nil"/>
              <w:left w:val="nil"/>
              <w:bottom w:val="single" w:sz="4" w:space="0" w:color="auto"/>
              <w:right w:val="single" w:sz="4" w:space="0" w:color="auto"/>
            </w:tcBorders>
            <w:shd w:val="clear" w:color="000000" w:fill="FFFFFF"/>
            <w:noWrap/>
            <w:vAlign w:val="center"/>
            <w:hideMark/>
          </w:tcPr>
          <w:p w14:paraId="68F62A28" w14:textId="77777777" w:rsidR="008907E2" w:rsidRPr="008907E2" w:rsidRDefault="008907E2" w:rsidP="008907E2">
            <w:pPr>
              <w:spacing w:line="240" w:lineRule="auto"/>
              <w:jc w:val="center"/>
              <w:rPr>
                <w:rFonts w:ascii="Arial" w:eastAsia="Times New Roman" w:hAnsi="Arial" w:cs="Arial"/>
                <w:sz w:val="20"/>
                <w:szCs w:val="20"/>
                <w:lang w:eastAsia="en-IN"/>
              </w:rPr>
            </w:pPr>
            <w:r w:rsidRPr="008907E2">
              <w:rPr>
                <w:rFonts w:ascii="Arial" w:eastAsia="Times New Roman" w:hAnsi="Arial" w:cs="Arial"/>
                <w:sz w:val="20"/>
                <w:szCs w:val="20"/>
                <w:lang w:eastAsia="en-IN"/>
              </w:rPr>
              <w:t>Platinum (94%)/Rhodium (6%) Gauze (Catalyst)*</w:t>
            </w:r>
          </w:p>
        </w:tc>
        <w:tc>
          <w:tcPr>
            <w:tcW w:w="1514" w:type="dxa"/>
            <w:tcBorders>
              <w:top w:val="nil"/>
              <w:left w:val="nil"/>
              <w:bottom w:val="single" w:sz="4" w:space="0" w:color="auto"/>
              <w:right w:val="single" w:sz="4" w:space="0" w:color="auto"/>
            </w:tcBorders>
            <w:shd w:val="clear" w:color="000000" w:fill="FFFFFF"/>
            <w:noWrap/>
            <w:vAlign w:val="center"/>
            <w:hideMark/>
          </w:tcPr>
          <w:p w14:paraId="46BC3C76" w14:textId="77777777" w:rsidR="008907E2" w:rsidRPr="008907E2" w:rsidRDefault="008907E2" w:rsidP="008907E2">
            <w:pPr>
              <w:spacing w:line="240" w:lineRule="auto"/>
              <w:jc w:val="center"/>
              <w:rPr>
                <w:rFonts w:ascii="Arial" w:eastAsia="Times New Roman" w:hAnsi="Arial" w:cs="Arial"/>
                <w:sz w:val="20"/>
                <w:szCs w:val="20"/>
                <w:lang w:eastAsia="en-IN"/>
              </w:rPr>
            </w:pPr>
            <w:r w:rsidRPr="008907E2">
              <w:rPr>
                <w:rFonts w:ascii="Arial" w:eastAsia="Times New Roman" w:hAnsi="Arial" w:cs="Arial"/>
                <w:sz w:val="20"/>
                <w:szCs w:val="20"/>
                <w:lang w:eastAsia="en-IN"/>
              </w:rPr>
              <w:t>0.00028</w:t>
            </w:r>
          </w:p>
        </w:tc>
        <w:tc>
          <w:tcPr>
            <w:tcW w:w="655" w:type="dxa"/>
            <w:tcBorders>
              <w:top w:val="nil"/>
              <w:left w:val="nil"/>
              <w:bottom w:val="single" w:sz="4" w:space="0" w:color="auto"/>
              <w:right w:val="single" w:sz="4" w:space="0" w:color="auto"/>
            </w:tcBorders>
            <w:shd w:val="clear" w:color="000000" w:fill="FFFFFF"/>
            <w:noWrap/>
            <w:vAlign w:val="center"/>
            <w:hideMark/>
          </w:tcPr>
          <w:p w14:paraId="3E686557" w14:textId="77777777" w:rsidR="008907E2" w:rsidRPr="008907E2" w:rsidRDefault="008907E2" w:rsidP="008907E2">
            <w:pPr>
              <w:spacing w:line="240" w:lineRule="auto"/>
              <w:jc w:val="center"/>
              <w:rPr>
                <w:rFonts w:ascii="Arial" w:eastAsia="Times New Roman" w:hAnsi="Arial" w:cs="Arial"/>
                <w:sz w:val="20"/>
                <w:szCs w:val="20"/>
                <w:lang w:eastAsia="en-IN"/>
              </w:rPr>
            </w:pPr>
            <w:r w:rsidRPr="008907E2">
              <w:rPr>
                <w:rFonts w:ascii="Arial" w:eastAsia="Times New Roman" w:hAnsi="Arial" w:cs="Arial"/>
                <w:sz w:val="20"/>
                <w:szCs w:val="20"/>
                <w:lang w:eastAsia="en-IN"/>
              </w:rPr>
              <w:t>Kg</w:t>
            </w:r>
          </w:p>
        </w:tc>
        <w:tc>
          <w:tcPr>
            <w:tcW w:w="1114" w:type="dxa"/>
            <w:tcBorders>
              <w:top w:val="nil"/>
              <w:left w:val="nil"/>
              <w:bottom w:val="single" w:sz="4" w:space="0" w:color="auto"/>
              <w:right w:val="single" w:sz="4" w:space="0" w:color="auto"/>
            </w:tcBorders>
            <w:shd w:val="clear" w:color="000000" w:fill="FFFFFF"/>
            <w:vAlign w:val="center"/>
            <w:hideMark/>
          </w:tcPr>
          <w:p w14:paraId="460498B7" w14:textId="77777777" w:rsidR="008907E2" w:rsidRPr="008907E2" w:rsidRDefault="008907E2" w:rsidP="008907E2">
            <w:pPr>
              <w:spacing w:line="240" w:lineRule="auto"/>
              <w:jc w:val="center"/>
              <w:rPr>
                <w:rFonts w:ascii="Arial" w:eastAsia="Times New Roman" w:hAnsi="Arial" w:cs="Arial"/>
                <w:sz w:val="20"/>
                <w:szCs w:val="20"/>
                <w:lang w:eastAsia="en-IN"/>
              </w:rPr>
            </w:pPr>
            <w:r w:rsidRPr="008907E2">
              <w:rPr>
                <w:rFonts w:ascii="Arial" w:eastAsia="Times New Roman" w:hAnsi="Arial" w:cs="Arial"/>
                <w:sz w:val="20"/>
                <w:szCs w:val="20"/>
                <w:lang w:eastAsia="en-IN"/>
              </w:rPr>
              <w:t>23</w:t>
            </w:r>
          </w:p>
        </w:tc>
        <w:tc>
          <w:tcPr>
            <w:tcW w:w="622" w:type="dxa"/>
            <w:tcBorders>
              <w:top w:val="nil"/>
              <w:left w:val="nil"/>
              <w:bottom w:val="single" w:sz="4" w:space="0" w:color="auto"/>
              <w:right w:val="single" w:sz="4" w:space="0" w:color="auto"/>
            </w:tcBorders>
            <w:shd w:val="clear" w:color="000000" w:fill="FFFFFF"/>
            <w:vAlign w:val="center"/>
            <w:hideMark/>
          </w:tcPr>
          <w:p w14:paraId="396383B7" w14:textId="77777777" w:rsidR="008907E2" w:rsidRPr="008907E2" w:rsidRDefault="008907E2" w:rsidP="008907E2">
            <w:pPr>
              <w:spacing w:line="240" w:lineRule="auto"/>
              <w:jc w:val="center"/>
              <w:rPr>
                <w:rFonts w:ascii="Arial" w:eastAsia="Times New Roman" w:hAnsi="Arial" w:cs="Arial"/>
                <w:sz w:val="20"/>
                <w:szCs w:val="20"/>
                <w:lang w:eastAsia="en-IN"/>
              </w:rPr>
            </w:pPr>
            <w:r w:rsidRPr="008907E2">
              <w:rPr>
                <w:rFonts w:ascii="Arial" w:eastAsia="Times New Roman" w:hAnsi="Arial" w:cs="Arial"/>
                <w:sz w:val="20"/>
                <w:szCs w:val="20"/>
                <w:lang w:eastAsia="en-IN"/>
              </w:rPr>
              <w:t>Kg</w:t>
            </w:r>
          </w:p>
        </w:tc>
      </w:tr>
      <w:tr w:rsidR="008907E2" w:rsidRPr="008907E2" w14:paraId="07FC3162" w14:textId="77777777" w:rsidTr="008907E2">
        <w:trPr>
          <w:trHeight w:val="303"/>
        </w:trPr>
        <w:tc>
          <w:tcPr>
            <w:tcW w:w="1354"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6310D63" w14:textId="77777777" w:rsidR="008907E2" w:rsidRPr="008907E2" w:rsidRDefault="008907E2" w:rsidP="008907E2">
            <w:pPr>
              <w:spacing w:line="240" w:lineRule="auto"/>
              <w:jc w:val="center"/>
              <w:rPr>
                <w:rFonts w:ascii="Arial" w:eastAsia="Times New Roman" w:hAnsi="Arial" w:cs="Arial"/>
                <w:b/>
                <w:bCs/>
                <w:sz w:val="20"/>
                <w:szCs w:val="20"/>
                <w:lang w:eastAsia="en-IN"/>
              </w:rPr>
            </w:pPr>
            <w:r w:rsidRPr="008907E2">
              <w:rPr>
                <w:rFonts w:ascii="Arial" w:eastAsia="Times New Roman" w:hAnsi="Arial" w:cs="Arial"/>
                <w:b/>
                <w:bCs/>
                <w:sz w:val="20"/>
                <w:szCs w:val="20"/>
                <w:lang w:eastAsia="en-IN"/>
              </w:rPr>
              <w:t>Ammonium Nitrate</w:t>
            </w:r>
          </w:p>
        </w:tc>
        <w:tc>
          <w:tcPr>
            <w:tcW w:w="1141"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2DB51CE" w14:textId="77777777" w:rsidR="008907E2" w:rsidRPr="008907E2" w:rsidRDefault="008907E2" w:rsidP="008907E2">
            <w:pPr>
              <w:spacing w:line="240" w:lineRule="auto"/>
              <w:jc w:val="center"/>
              <w:rPr>
                <w:rFonts w:ascii="Arial" w:eastAsia="Times New Roman" w:hAnsi="Arial" w:cs="Arial"/>
                <w:sz w:val="20"/>
                <w:szCs w:val="20"/>
                <w:lang w:eastAsia="en-IN"/>
              </w:rPr>
            </w:pPr>
            <w:r w:rsidRPr="008907E2">
              <w:rPr>
                <w:rFonts w:ascii="Arial" w:eastAsia="Times New Roman" w:hAnsi="Arial" w:cs="Arial"/>
                <w:sz w:val="20"/>
                <w:szCs w:val="20"/>
                <w:lang w:eastAsia="en-IN"/>
              </w:rPr>
              <w:t>100000</w:t>
            </w:r>
          </w:p>
        </w:tc>
        <w:tc>
          <w:tcPr>
            <w:tcW w:w="2648" w:type="dxa"/>
            <w:tcBorders>
              <w:top w:val="nil"/>
              <w:left w:val="nil"/>
              <w:bottom w:val="single" w:sz="4" w:space="0" w:color="auto"/>
              <w:right w:val="single" w:sz="4" w:space="0" w:color="auto"/>
            </w:tcBorders>
            <w:shd w:val="clear" w:color="000000" w:fill="FFFFFF"/>
            <w:noWrap/>
            <w:vAlign w:val="center"/>
            <w:hideMark/>
          </w:tcPr>
          <w:p w14:paraId="02DE0037" w14:textId="77777777" w:rsidR="008907E2" w:rsidRPr="008907E2" w:rsidRDefault="008907E2" w:rsidP="008907E2">
            <w:pPr>
              <w:spacing w:line="240" w:lineRule="auto"/>
              <w:jc w:val="center"/>
              <w:rPr>
                <w:rFonts w:ascii="Arial" w:eastAsia="Times New Roman" w:hAnsi="Arial" w:cs="Arial"/>
                <w:sz w:val="20"/>
                <w:szCs w:val="20"/>
                <w:lang w:eastAsia="en-IN"/>
              </w:rPr>
            </w:pPr>
            <w:r w:rsidRPr="008907E2">
              <w:rPr>
                <w:rFonts w:ascii="Arial" w:eastAsia="Times New Roman" w:hAnsi="Arial" w:cs="Arial"/>
                <w:sz w:val="20"/>
                <w:szCs w:val="20"/>
                <w:lang w:eastAsia="en-IN"/>
              </w:rPr>
              <w:t>Weak Nitric Acid (WNA)</w:t>
            </w:r>
          </w:p>
        </w:tc>
        <w:tc>
          <w:tcPr>
            <w:tcW w:w="1514" w:type="dxa"/>
            <w:tcBorders>
              <w:top w:val="nil"/>
              <w:left w:val="nil"/>
              <w:bottom w:val="single" w:sz="4" w:space="0" w:color="auto"/>
              <w:right w:val="single" w:sz="4" w:space="0" w:color="auto"/>
            </w:tcBorders>
            <w:shd w:val="clear" w:color="000000" w:fill="FFFFFF"/>
            <w:noWrap/>
            <w:vAlign w:val="center"/>
            <w:hideMark/>
          </w:tcPr>
          <w:p w14:paraId="19BAF02F" w14:textId="77777777" w:rsidR="008907E2" w:rsidRPr="008907E2" w:rsidRDefault="008907E2" w:rsidP="008907E2">
            <w:pPr>
              <w:spacing w:line="240" w:lineRule="auto"/>
              <w:jc w:val="center"/>
              <w:rPr>
                <w:rFonts w:ascii="Arial" w:eastAsia="Times New Roman" w:hAnsi="Arial" w:cs="Arial"/>
                <w:sz w:val="20"/>
                <w:szCs w:val="20"/>
                <w:lang w:eastAsia="en-IN"/>
              </w:rPr>
            </w:pPr>
            <w:r w:rsidRPr="008907E2">
              <w:rPr>
                <w:rFonts w:ascii="Arial" w:eastAsia="Times New Roman" w:hAnsi="Arial" w:cs="Arial"/>
                <w:sz w:val="20"/>
                <w:szCs w:val="20"/>
                <w:lang w:eastAsia="en-IN"/>
              </w:rPr>
              <w:t>0.747</w:t>
            </w:r>
          </w:p>
        </w:tc>
        <w:tc>
          <w:tcPr>
            <w:tcW w:w="655" w:type="dxa"/>
            <w:tcBorders>
              <w:top w:val="nil"/>
              <w:left w:val="nil"/>
              <w:bottom w:val="single" w:sz="4" w:space="0" w:color="auto"/>
              <w:right w:val="single" w:sz="4" w:space="0" w:color="auto"/>
            </w:tcBorders>
            <w:shd w:val="clear" w:color="000000" w:fill="FFFFFF"/>
            <w:noWrap/>
            <w:vAlign w:val="center"/>
            <w:hideMark/>
          </w:tcPr>
          <w:p w14:paraId="339D0961" w14:textId="77777777" w:rsidR="008907E2" w:rsidRPr="008907E2" w:rsidRDefault="008907E2" w:rsidP="008907E2">
            <w:pPr>
              <w:spacing w:line="240" w:lineRule="auto"/>
              <w:jc w:val="center"/>
              <w:rPr>
                <w:rFonts w:ascii="Arial" w:eastAsia="Times New Roman" w:hAnsi="Arial" w:cs="Arial"/>
                <w:sz w:val="20"/>
                <w:szCs w:val="20"/>
                <w:lang w:eastAsia="en-IN"/>
              </w:rPr>
            </w:pPr>
            <w:r w:rsidRPr="008907E2">
              <w:rPr>
                <w:rFonts w:ascii="Arial" w:eastAsia="Times New Roman" w:hAnsi="Arial" w:cs="Arial"/>
                <w:sz w:val="20"/>
                <w:szCs w:val="20"/>
                <w:lang w:eastAsia="en-IN"/>
              </w:rPr>
              <w:t>MT</w:t>
            </w:r>
          </w:p>
        </w:tc>
        <w:tc>
          <w:tcPr>
            <w:tcW w:w="1114" w:type="dxa"/>
            <w:tcBorders>
              <w:top w:val="nil"/>
              <w:left w:val="nil"/>
              <w:bottom w:val="single" w:sz="4" w:space="0" w:color="auto"/>
              <w:right w:val="single" w:sz="4" w:space="0" w:color="auto"/>
            </w:tcBorders>
            <w:shd w:val="clear" w:color="000000" w:fill="FFFFFF"/>
            <w:vAlign w:val="center"/>
            <w:hideMark/>
          </w:tcPr>
          <w:p w14:paraId="2A7D919A" w14:textId="77777777" w:rsidR="008907E2" w:rsidRPr="008907E2" w:rsidRDefault="008907E2" w:rsidP="008907E2">
            <w:pPr>
              <w:spacing w:line="240" w:lineRule="auto"/>
              <w:jc w:val="center"/>
              <w:rPr>
                <w:rFonts w:ascii="Arial" w:eastAsia="Times New Roman" w:hAnsi="Arial" w:cs="Arial"/>
                <w:sz w:val="20"/>
                <w:szCs w:val="20"/>
                <w:lang w:eastAsia="en-IN"/>
              </w:rPr>
            </w:pPr>
            <w:r w:rsidRPr="008907E2">
              <w:rPr>
                <w:rFonts w:ascii="Arial" w:eastAsia="Times New Roman" w:hAnsi="Arial" w:cs="Arial"/>
                <w:sz w:val="20"/>
                <w:szCs w:val="20"/>
                <w:lang w:eastAsia="en-IN"/>
              </w:rPr>
              <w:t>74700</w:t>
            </w:r>
          </w:p>
        </w:tc>
        <w:tc>
          <w:tcPr>
            <w:tcW w:w="622" w:type="dxa"/>
            <w:tcBorders>
              <w:top w:val="nil"/>
              <w:left w:val="nil"/>
              <w:bottom w:val="single" w:sz="4" w:space="0" w:color="auto"/>
              <w:right w:val="single" w:sz="4" w:space="0" w:color="auto"/>
            </w:tcBorders>
            <w:shd w:val="clear" w:color="000000" w:fill="FFFFFF"/>
            <w:vAlign w:val="center"/>
            <w:hideMark/>
          </w:tcPr>
          <w:p w14:paraId="2E477FBD" w14:textId="77777777" w:rsidR="008907E2" w:rsidRPr="008907E2" w:rsidRDefault="008907E2" w:rsidP="008907E2">
            <w:pPr>
              <w:spacing w:line="240" w:lineRule="auto"/>
              <w:jc w:val="center"/>
              <w:rPr>
                <w:rFonts w:ascii="Arial" w:eastAsia="Times New Roman" w:hAnsi="Arial" w:cs="Arial"/>
                <w:sz w:val="20"/>
                <w:szCs w:val="20"/>
                <w:lang w:eastAsia="en-IN"/>
              </w:rPr>
            </w:pPr>
            <w:r w:rsidRPr="008907E2">
              <w:rPr>
                <w:rFonts w:ascii="Arial" w:eastAsia="Times New Roman" w:hAnsi="Arial" w:cs="Arial"/>
                <w:sz w:val="20"/>
                <w:szCs w:val="20"/>
                <w:lang w:eastAsia="en-IN"/>
              </w:rPr>
              <w:t>MT</w:t>
            </w:r>
          </w:p>
        </w:tc>
      </w:tr>
      <w:tr w:rsidR="008907E2" w:rsidRPr="008907E2" w14:paraId="75B1368C" w14:textId="77777777" w:rsidTr="008907E2">
        <w:trPr>
          <w:trHeight w:val="303"/>
        </w:trPr>
        <w:tc>
          <w:tcPr>
            <w:tcW w:w="1354" w:type="dxa"/>
            <w:vMerge/>
            <w:tcBorders>
              <w:top w:val="nil"/>
              <w:left w:val="single" w:sz="4" w:space="0" w:color="auto"/>
              <w:bottom w:val="single" w:sz="4" w:space="0" w:color="auto"/>
              <w:right w:val="single" w:sz="4" w:space="0" w:color="auto"/>
            </w:tcBorders>
            <w:vAlign w:val="center"/>
            <w:hideMark/>
          </w:tcPr>
          <w:p w14:paraId="70FF2728" w14:textId="77777777" w:rsidR="008907E2" w:rsidRPr="008907E2" w:rsidRDefault="008907E2" w:rsidP="008907E2">
            <w:pPr>
              <w:spacing w:line="240" w:lineRule="auto"/>
              <w:jc w:val="left"/>
              <w:rPr>
                <w:rFonts w:ascii="Arial" w:eastAsia="Times New Roman" w:hAnsi="Arial" w:cs="Arial"/>
                <w:b/>
                <w:bCs/>
                <w:sz w:val="20"/>
                <w:szCs w:val="20"/>
                <w:lang w:eastAsia="en-IN"/>
              </w:rPr>
            </w:pPr>
          </w:p>
        </w:tc>
        <w:tc>
          <w:tcPr>
            <w:tcW w:w="1141" w:type="dxa"/>
            <w:vMerge/>
            <w:tcBorders>
              <w:top w:val="nil"/>
              <w:left w:val="single" w:sz="4" w:space="0" w:color="auto"/>
              <w:bottom w:val="single" w:sz="4" w:space="0" w:color="auto"/>
              <w:right w:val="single" w:sz="4" w:space="0" w:color="auto"/>
            </w:tcBorders>
            <w:vAlign w:val="center"/>
            <w:hideMark/>
          </w:tcPr>
          <w:p w14:paraId="078E3055" w14:textId="77777777" w:rsidR="008907E2" w:rsidRPr="008907E2" w:rsidRDefault="008907E2" w:rsidP="008907E2">
            <w:pPr>
              <w:spacing w:line="240" w:lineRule="auto"/>
              <w:jc w:val="left"/>
              <w:rPr>
                <w:rFonts w:ascii="Arial" w:eastAsia="Times New Roman" w:hAnsi="Arial" w:cs="Arial"/>
                <w:sz w:val="20"/>
                <w:szCs w:val="20"/>
                <w:lang w:eastAsia="en-IN"/>
              </w:rPr>
            </w:pPr>
          </w:p>
        </w:tc>
        <w:tc>
          <w:tcPr>
            <w:tcW w:w="2648" w:type="dxa"/>
            <w:tcBorders>
              <w:top w:val="nil"/>
              <w:left w:val="nil"/>
              <w:bottom w:val="single" w:sz="4" w:space="0" w:color="auto"/>
              <w:right w:val="single" w:sz="4" w:space="0" w:color="auto"/>
            </w:tcBorders>
            <w:shd w:val="clear" w:color="000000" w:fill="FFFFFF"/>
            <w:noWrap/>
            <w:vAlign w:val="center"/>
            <w:hideMark/>
          </w:tcPr>
          <w:p w14:paraId="74E0D7A9" w14:textId="77777777" w:rsidR="008907E2" w:rsidRPr="008907E2" w:rsidRDefault="008907E2" w:rsidP="008907E2">
            <w:pPr>
              <w:spacing w:line="240" w:lineRule="auto"/>
              <w:jc w:val="center"/>
              <w:rPr>
                <w:rFonts w:ascii="Arial" w:eastAsia="Times New Roman" w:hAnsi="Arial" w:cs="Arial"/>
                <w:sz w:val="20"/>
                <w:szCs w:val="20"/>
                <w:lang w:eastAsia="en-IN"/>
              </w:rPr>
            </w:pPr>
            <w:r w:rsidRPr="008907E2">
              <w:rPr>
                <w:rFonts w:ascii="Arial" w:eastAsia="Times New Roman" w:hAnsi="Arial" w:cs="Arial"/>
                <w:sz w:val="20"/>
                <w:szCs w:val="20"/>
                <w:lang w:eastAsia="en-IN"/>
              </w:rPr>
              <w:t>Anhydrous Ammonia (Liquid)</w:t>
            </w:r>
          </w:p>
        </w:tc>
        <w:tc>
          <w:tcPr>
            <w:tcW w:w="1514" w:type="dxa"/>
            <w:tcBorders>
              <w:top w:val="nil"/>
              <w:left w:val="nil"/>
              <w:bottom w:val="single" w:sz="4" w:space="0" w:color="auto"/>
              <w:right w:val="single" w:sz="4" w:space="0" w:color="auto"/>
            </w:tcBorders>
            <w:shd w:val="clear" w:color="000000" w:fill="FFFFFF"/>
            <w:noWrap/>
            <w:vAlign w:val="center"/>
            <w:hideMark/>
          </w:tcPr>
          <w:p w14:paraId="70BE63BB" w14:textId="77777777" w:rsidR="008907E2" w:rsidRPr="008907E2" w:rsidRDefault="008907E2" w:rsidP="008907E2">
            <w:pPr>
              <w:spacing w:line="240" w:lineRule="auto"/>
              <w:jc w:val="center"/>
              <w:rPr>
                <w:rFonts w:ascii="Arial" w:eastAsia="Times New Roman" w:hAnsi="Arial" w:cs="Arial"/>
                <w:sz w:val="20"/>
                <w:szCs w:val="20"/>
                <w:lang w:eastAsia="en-IN"/>
              </w:rPr>
            </w:pPr>
            <w:r w:rsidRPr="008907E2">
              <w:rPr>
                <w:rFonts w:ascii="Arial" w:eastAsia="Times New Roman" w:hAnsi="Arial" w:cs="Arial"/>
                <w:sz w:val="20"/>
                <w:szCs w:val="20"/>
                <w:lang w:eastAsia="en-IN"/>
              </w:rPr>
              <w:t>0.213</w:t>
            </w:r>
          </w:p>
        </w:tc>
        <w:tc>
          <w:tcPr>
            <w:tcW w:w="655" w:type="dxa"/>
            <w:tcBorders>
              <w:top w:val="nil"/>
              <w:left w:val="nil"/>
              <w:bottom w:val="single" w:sz="4" w:space="0" w:color="auto"/>
              <w:right w:val="single" w:sz="4" w:space="0" w:color="auto"/>
            </w:tcBorders>
            <w:shd w:val="clear" w:color="000000" w:fill="FFFFFF"/>
            <w:noWrap/>
            <w:vAlign w:val="center"/>
            <w:hideMark/>
          </w:tcPr>
          <w:p w14:paraId="5304E828" w14:textId="77777777" w:rsidR="008907E2" w:rsidRPr="008907E2" w:rsidRDefault="008907E2" w:rsidP="008907E2">
            <w:pPr>
              <w:spacing w:line="240" w:lineRule="auto"/>
              <w:jc w:val="center"/>
              <w:rPr>
                <w:rFonts w:ascii="Arial" w:eastAsia="Times New Roman" w:hAnsi="Arial" w:cs="Arial"/>
                <w:sz w:val="20"/>
                <w:szCs w:val="20"/>
                <w:lang w:eastAsia="en-IN"/>
              </w:rPr>
            </w:pPr>
            <w:r w:rsidRPr="008907E2">
              <w:rPr>
                <w:rFonts w:ascii="Arial" w:eastAsia="Times New Roman" w:hAnsi="Arial" w:cs="Arial"/>
                <w:sz w:val="20"/>
                <w:szCs w:val="20"/>
                <w:lang w:eastAsia="en-IN"/>
              </w:rPr>
              <w:t>MT</w:t>
            </w:r>
          </w:p>
        </w:tc>
        <w:tc>
          <w:tcPr>
            <w:tcW w:w="1114" w:type="dxa"/>
            <w:tcBorders>
              <w:top w:val="nil"/>
              <w:left w:val="nil"/>
              <w:bottom w:val="single" w:sz="4" w:space="0" w:color="auto"/>
              <w:right w:val="single" w:sz="4" w:space="0" w:color="auto"/>
            </w:tcBorders>
            <w:shd w:val="clear" w:color="000000" w:fill="FFFFFF"/>
            <w:vAlign w:val="center"/>
            <w:hideMark/>
          </w:tcPr>
          <w:p w14:paraId="7E4B1DAB" w14:textId="77777777" w:rsidR="008907E2" w:rsidRPr="008907E2" w:rsidRDefault="008907E2" w:rsidP="008907E2">
            <w:pPr>
              <w:spacing w:line="240" w:lineRule="auto"/>
              <w:jc w:val="center"/>
              <w:rPr>
                <w:rFonts w:ascii="Arial" w:eastAsia="Times New Roman" w:hAnsi="Arial" w:cs="Arial"/>
                <w:sz w:val="20"/>
                <w:szCs w:val="20"/>
                <w:lang w:eastAsia="en-IN"/>
              </w:rPr>
            </w:pPr>
            <w:r w:rsidRPr="008907E2">
              <w:rPr>
                <w:rFonts w:ascii="Arial" w:eastAsia="Times New Roman" w:hAnsi="Arial" w:cs="Arial"/>
                <w:sz w:val="20"/>
                <w:szCs w:val="20"/>
                <w:lang w:eastAsia="en-IN"/>
              </w:rPr>
              <w:t>21300</w:t>
            </w:r>
          </w:p>
        </w:tc>
        <w:tc>
          <w:tcPr>
            <w:tcW w:w="622" w:type="dxa"/>
            <w:tcBorders>
              <w:top w:val="nil"/>
              <w:left w:val="nil"/>
              <w:bottom w:val="single" w:sz="4" w:space="0" w:color="auto"/>
              <w:right w:val="single" w:sz="4" w:space="0" w:color="auto"/>
            </w:tcBorders>
            <w:shd w:val="clear" w:color="000000" w:fill="FFFFFF"/>
            <w:vAlign w:val="center"/>
            <w:hideMark/>
          </w:tcPr>
          <w:p w14:paraId="22BE32D7" w14:textId="77777777" w:rsidR="008907E2" w:rsidRPr="008907E2" w:rsidRDefault="008907E2" w:rsidP="008907E2">
            <w:pPr>
              <w:spacing w:line="240" w:lineRule="auto"/>
              <w:jc w:val="center"/>
              <w:rPr>
                <w:rFonts w:ascii="Arial" w:eastAsia="Times New Roman" w:hAnsi="Arial" w:cs="Arial"/>
                <w:sz w:val="20"/>
                <w:szCs w:val="20"/>
                <w:lang w:eastAsia="en-IN"/>
              </w:rPr>
            </w:pPr>
            <w:r w:rsidRPr="008907E2">
              <w:rPr>
                <w:rFonts w:ascii="Arial" w:eastAsia="Times New Roman" w:hAnsi="Arial" w:cs="Arial"/>
                <w:sz w:val="20"/>
                <w:szCs w:val="20"/>
                <w:lang w:eastAsia="en-IN"/>
              </w:rPr>
              <w:t>MT</w:t>
            </w:r>
          </w:p>
        </w:tc>
      </w:tr>
    </w:tbl>
    <w:p w14:paraId="57362F2A" w14:textId="77777777" w:rsidR="008907E2" w:rsidRDefault="008907E2"/>
    <w:p w14:paraId="7B01F11D" w14:textId="6B73A746" w:rsidR="00834A19" w:rsidRPr="00834A19" w:rsidRDefault="00834A19" w:rsidP="00834A19">
      <w:pPr>
        <w:shd w:val="clear" w:color="auto" w:fill="000000" w:themeFill="text1"/>
        <w:rPr>
          <w:rFonts w:ascii="Arial" w:hAnsi="Arial" w:cs="Arial"/>
          <w:b/>
          <w:bCs/>
          <w:sz w:val="20"/>
          <w:szCs w:val="20"/>
          <w:lang w:val="en-US"/>
        </w:rPr>
      </w:pPr>
      <w:r w:rsidRPr="006F2B83">
        <w:rPr>
          <w:rFonts w:ascii="Arial" w:hAnsi="Arial" w:cs="Arial"/>
          <w:b/>
          <w:bCs/>
          <w:sz w:val="20"/>
          <w:szCs w:val="20"/>
          <w:lang w:val="en-US"/>
        </w:rPr>
        <w:t>Product Specifications</w:t>
      </w:r>
    </w:p>
    <w:p w14:paraId="148BF001" w14:textId="659A4C72" w:rsidR="00834A19" w:rsidRDefault="00834A19" w:rsidP="00834A19">
      <w:pPr>
        <w:rPr>
          <w:rFonts w:ascii="Arial" w:hAnsi="Arial" w:cs="Arial"/>
          <w:sz w:val="20"/>
          <w:szCs w:val="20"/>
          <w:lang w:val="en-US"/>
        </w:rPr>
      </w:pPr>
      <w:r w:rsidRPr="006F2B83">
        <w:rPr>
          <w:rFonts w:ascii="Arial" w:hAnsi="Arial" w:cs="Arial"/>
          <w:sz w:val="20"/>
          <w:szCs w:val="20"/>
          <w:lang w:val="en-US"/>
        </w:rPr>
        <w:t>When the plant is operated the following product specifications shall be met:</w:t>
      </w:r>
    </w:p>
    <w:tbl>
      <w:tblPr>
        <w:tblW w:w="9188" w:type="dxa"/>
        <w:tblLook w:val="04A0" w:firstRow="1" w:lastRow="0" w:firstColumn="1" w:lastColumn="0" w:noHBand="0" w:noVBand="1"/>
      </w:tblPr>
      <w:tblGrid>
        <w:gridCol w:w="3513"/>
        <w:gridCol w:w="5675"/>
      </w:tblGrid>
      <w:tr w:rsidR="00834A19" w:rsidRPr="00727F2A" w14:paraId="5CFA224A" w14:textId="77777777" w:rsidTr="00FC6074">
        <w:trPr>
          <w:trHeight w:val="260"/>
        </w:trPr>
        <w:tc>
          <w:tcPr>
            <w:tcW w:w="9188" w:type="dxa"/>
            <w:gridSpan w:val="2"/>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5783239D" w14:textId="77777777" w:rsidR="00834A19" w:rsidRPr="00727F2A" w:rsidRDefault="00834A19" w:rsidP="00FC6074">
            <w:pPr>
              <w:spacing w:line="240" w:lineRule="auto"/>
              <w:jc w:val="center"/>
              <w:rPr>
                <w:rFonts w:ascii="Arial" w:eastAsia="Times New Roman" w:hAnsi="Arial" w:cs="Arial"/>
                <w:color w:val="FFFFFF"/>
                <w:sz w:val="20"/>
                <w:szCs w:val="20"/>
                <w:lang w:eastAsia="en-IN"/>
              </w:rPr>
            </w:pPr>
            <w:r w:rsidRPr="00727F2A">
              <w:rPr>
                <w:rFonts w:ascii="Arial" w:eastAsia="Times New Roman" w:hAnsi="Arial" w:cs="Arial"/>
                <w:color w:val="FFFFFF"/>
                <w:sz w:val="20"/>
                <w:szCs w:val="20"/>
                <w:lang w:eastAsia="en-IN"/>
              </w:rPr>
              <w:t xml:space="preserve">Nitric Acid </w:t>
            </w:r>
          </w:p>
        </w:tc>
      </w:tr>
      <w:tr w:rsidR="00834A19" w:rsidRPr="00727F2A" w14:paraId="01C63F2B" w14:textId="77777777" w:rsidTr="00FC6074">
        <w:trPr>
          <w:trHeight w:val="260"/>
        </w:trPr>
        <w:tc>
          <w:tcPr>
            <w:tcW w:w="3513" w:type="dxa"/>
            <w:tcBorders>
              <w:top w:val="nil"/>
              <w:left w:val="single" w:sz="4" w:space="0" w:color="auto"/>
              <w:bottom w:val="single" w:sz="4" w:space="0" w:color="auto"/>
              <w:right w:val="single" w:sz="4" w:space="0" w:color="auto"/>
            </w:tcBorders>
            <w:shd w:val="clear" w:color="auto" w:fill="auto"/>
            <w:noWrap/>
            <w:vAlign w:val="bottom"/>
            <w:hideMark/>
          </w:tcPr>
          <w:p w14:paraId="03024C13" w14:textId="77777777" w:rsidR="00834A19" w:rsidRPr="00727F2A" w:rsidRDefault="00834A19" w:rsidP="00FC6074">
            <w:pPr>
              <w:spacing w:line="240" w:lineRule="auto"/>
              <w:jc w:val="center"/>
              <w:rPr>
                <w:rFonts w:ascii="Arial" w:eastAsia="Times New Roman" w:hAnsi="Arial" w:cs="Arial"/>
                <w:color w:val="000000"/>
                <w:sz w:val="20"/>
                <w:szCs w:val="20"/>
                <w:lang w:eastAsia="en-IN"/>
              </w:rPr>
            </w:pPr>
            <w:r w:rsidRPr="00727F2A">
              <w:rPr>
                <w:rFonts w:ascii="Arial" w:eastAsia="Times New Roman" w:hAnsi="Arial" w:cs="Arial"/>
                <w:color w:val="000000"/>
                <w:sz w:val="20"/>
                <w:szCs w:val="20"/>
                <w:lang w:val="en-US" w:eastAsia="en-IN"/>
              </w:rPr>
              <w:t>Concentration</w:t>
            </w:r>
          </w:p>
        </w:tc>
        <w:tc>
          <w:tcPr>
            <w:tcW w:w="5674" w:type="dxa"/>
            <w:tcBorders>
              <w:top w:val="nil"/>
              <w:left w:val="nil"/>
              <w:bottom w:val="single" w:sz="4" w:space="0" w:color="auto"/>
              <w:right w:val="single" w:sz="4" w:space="0" w:color="auto"/>
            </w:tcBorders>
            <w:shd w:val="clear" w:color="auto" w:fill="auto"/>
            <w:noWrap/>
            <w:vAlign w:val="bottom"/>
            <w:hideMark/>
          </w:tcPr>
          <w:p w14:paraId="0A2D2A8E" w14:textId="77777777" w:rsidR="00834A19" w:rsidRPr="00727F2A" w:rsidRDefault="00834A19" w:rsidP="00FC6074">
            <w:pPr>
              <w:spacing w:line="240" w:lineRule="auto"/>
              <w:jc w:val="center"/>
              <w:rPr>
                <w:rFonts w:ascii="Arial" w:eastAsia="Times New Roman" w:hAnsi="Arial" w:cs="Arial"/>
                <w:color w:val="000000"/>
                <w:sz w:val="20"/>
                <w:szCs w:val="20"/>
                <w:lang w:eastAsia="en-IN"/>
              </w:rPr>
            </w:pPr>
            <w:r w:rsidRPr="00727F2A">
              <w:rPr>
                <w:rFonts w:ascii="Arial" w:eastAsia="Times New Roman" w:hAnsi="Arial" w:cs="Arial"/>
                <w:color w:val="000000"/>
                <w:sz w:val="20"/>
                <w:szCs w:val="20"/>
                <w:lang w:val="en-US" w:eastAsia="en-IN"/>
              </w:rPr>
              <w:t>Not less than 60 wt.% Nitric Acid</w:t>
            </w:r>
          </w:p>
        </w:tc>
      </w:tr>
      <w:tr w:rsidR="00834A19" w:rsidRPr="00727F2A" w14:paraId="5FF1F8CC" w14:textId="77777777" w:rsidTr="00FC6074">
        <w:trPr>
          <w:trHeight w:val="260"/>
        </w:trPr>
        <w:tc>
          <w:tcPr>
            <w:tcW w:w="3513" w:type="dxa"/>
            <w:tcBorders>
              <w:top w:val="nil"/>
              <w:left w:val="single" w:sz="4" w:space="0" w:color="auto"/>
              <w:bottom w:val="single" w:sz="4" w:space="0" w:color="auto"/>
              <w:right w:val="single" w:sz="4" w:space="0" w:color="auto"/>
            </w:tcBorders>
            <w:shd w:val="clear" w:color="auto" w:fill="auto"/>
            <w:noWrap/>
            <w:vAlign w:val="bottom"/>
            <w:hideMark/>
          </w:tcPr>
          <w:p w14:paraId="2D71F3DC" w14:textId="77777777" w:rsidR="00834A19" w:rsidRPr="00727F2A" w:rsidRDefault="00834A19" w:rsidP="00FC6074">
            <w:pPr>
              <w:spacing w:line="240" w:lineRule="auto"/>
              <w:jc w:val="center"/>
              <w:rPr>
                <w:rFonts w:ascii="Arial" w:eastAsia="Times New Roman" w:hAnsi="Arial" w:cs="Arial"/>
                <w:color w:val="000000"/>
                <w:sz w:val="20"/>
                <w:szCs w:val="20"/>
                <w:lang w:eastAsia="en-IN"/>
              </w:rPr>
            </w:pPr>
            <w:r w:rsidRPr="00727F2A">
              <w:rPr>
                <w:rFonts w:ascii="Arial" w:eastAsia="Times New Roman" w:hAnsi="Arial" w:cs="Arial"/>
                <w:color w:val="000000"/>
                <w:sz w:val="20"/>
                <w:szCs w:val="20"/>
                <w:lang w:val="en-US" w:eastAsia="en-IN"/>
              </w:rPr>
              <w:t>Dissolved oxides of nitrogen</w:t>
            </w:r>
          </w:p>
        </w:tc>
        <w:tc>
          <w:tcPr>
            <w:tcW w:w="5674" w:type="dxa"/>
            <w:tcBorders>
              <w:top w:val="nil"/>
              <w:left w:val="nil"/>
              <w:bottom w:val="single" w:sz="4" w:space="0" w:color="auto"/>
              <w:right w:val="single" w:sz="4" w:space="0" w:color="auto"/>
            </w:tcBorders>
            <w:shd w:val="clear" w:color="auto" w:fill="auto"/>
            <w:noWrap/>
            <w:vAlign w:val="bottom"/>
            <w:hideMark/>
          </w:tcPr>
          <w:p w14:paraId="07A4FFB2" w14:textId="77777777" w:rsidR="00834A19" w:rsidRPr="00727F2A" w:rsidRDefault="00834A19" w:rsidP="00FC6074">
            <w:pPr>
              <w:spacing w:line="240" w:lineRule="auto"/>
              <w:jc w:val="center"/>
              <w:rPr>
                <w:rFonts w:ascii="Arial" w:eastAsia="Times New Roman" w:hAnsi="Arial" w:cs="Arial"/>
                <w:color w:val="000000"/>
                <w:sz w:val="20"/>
                <w:szCs w:val="20"/>
                <w:lang w:eastAsia="en-IN"/>
              </w:rPr>
            </w:pPr>
            <w:r w:rsidRPr="00727F2A">
              <w:rPr>
                <w:rFonts w:ascii="Arial" w:eastAsia="Times New Roman" w:hAnsi="Arial" w:cs="Arial"/>
                <w:color w:val="000000"/>
                <w:sz w:val="20"/>
                <w:szCs w:val="20"/>
                <w:lang w:val="en-US" w:eastAsia="en-IN"/>
              </w:rPr>
              <w:t>Not more than 0.01 wt.% expressed as HNO2</w:t>
            </w:r>
          </w:p>
        </w:tc>
      </w:tr>
      <w:tr w:rsidR="00834A19" w:rsidRPr="00727F2A" w14:paraId="47E42F52" w14:textId="77777777" w:rsidTr="00FC6074">
        <w:trPr>
          <w:trHeight w:val="260"/>
        </w:trPr>
        <w:tc>
          <w:tcPr>
            <w:tcW w:w="3513" w:type="dxa"/>
            <w:tcBorders>
              <w:top w:val="nil"/>
              <w:left w:val="single" w:sz="4" w:space="0" w:color="auto"/>
              <w:bottom w:val="single" w:sz="4" w:space="0" w:color="auto"/>
              <w:right w:val="single" w:sz="4" w:space="0" w:color="auto"/>
            </w:tcBorders>
            <w:shd w:val="clear" w:color="auto" w:fill="auto"/>
            <w:noWrap/>
            <w:vAlign w:val="bottom"/>
            <w:hideMark/>
          </w:tcPr>
          <w:p w14:paraId="60E29F98" w14:textId="77777777" w:rsidR="00834A19" w:rsidRPr="00727F2A" w:rsidRDefault="00834A19" w:rsidP="00FC6074">
            <w:pPr>
              <w:spacing w:line="240" w:lineRule="auto"/>
              <w:jc w:val="center"/>
              <w:rPr>
                <w:rFonts w:ascii="Arial" w:eastAsia="Times New Roman" w:hAnsi="Arial" w:cs="Arial"/>
                <w:color w:val="000000"/>
                <w:sz w:val="20"/>
                <w:szCs w:val="20"/>
                <w:lang w:eastAsia="en-IN"/>
              </w:rPr>
            </w:pPr>
            <w:r w:rsidRPr="00727F2A">
              <w:rPr>
                <w:rFonts w:ascii="Arial" w:eastAsia="Times New Roman" w:hAnsi="Arial" w:cs="Arial"/>
                <w:color w:val="000000"/>
                <w:sz w:val="20"/>
                <w:szCs w:val="20"/>
                <w:lang w:val="en-US" w:eastAsia="en-IN"/>
              </w:rPr>
              <w:t>Chlorides</w:t>
            </w:r>
          </w:p>
        </w:tc>
        <w:tc>
          <w:tcPr>
            <w:tcW w:w="5674" w:type="dxa"/>
            <w:tcBorders>
              <w:top w:val="nil"/>
              <w:left w:val="nil"/>
              <w:bottom w:val="single" w:sz="4" w:space="0" w:color="auto"/>
              <w:right w:val="single" w:sz="4" w:space="0" w:color="auto"/>
            </w:tcBorders>
            <w:shd w:val="clear" w:color="auto" w:fill="auto"/>
            <w:noWrap/>
            <w:vAlign w:val="bottom"/>
            <w:hideMark/>
          </w:tcPr>
          <w:p w14:paraId="7111833A" w14:textId="77777777" w:rsidR="00834A19" w:rsidRPr="00727F2A" w:rsidRDefault="00834A19" w:rsidP="00FC6074">
            <w:pPr>
              <w:spacing w:line="240" w:lineRule="auto"/>
              <w:jc w:val="center"/>
              <w:rPr>
                <w:rFonts w:ascii="Arial" w:eastAsia="Times New Roman" w:hAnsi="Arial" w:cs="Arial"/>
                <w:color w:val="000000"/>
                <w:sz w:val="20"/>
                <w:szCs w:val="20"/>
                <w:lang w:eastAsia="en-IN"/>
              </w:rPr>
            </w:pPr>
            <w:r w:rsidRPr="00727F2A">
              <w:rPr>
                <w:rFonts w:ascii="Arial" w:eastAsia="Times New Roman" w:hAnsi="Arial" w:cs="Arial"/>
                <w:color w:val="000000"/>
                <w:sz w:val="20"/>
                <w:szCs w:val="20"/>
                <w:lang w:val="en-US" w:eastAsia="en-IN"/>
              </w:rPr>
              <w:t>Not more than 20 ppm w</w:t>
            </w:r>
          </w:p>
        </w:tc>
      </w:tr>
      <w:tr w:rsidR="00834A19" w:rsidRPr="00727F2A" w14:paraId="0213D53B" w14:textId="77777777" w:rsidTr="00FC6074">
        <w:trPr>
          <w:trHeight w:val="260"/>
        </w:trPr>
        <w:tc>
          <w:tcPr>
            <w:tcW w:w="3513" w:type="dxa"/>
            <w:tcBorders>
              <w:top w:val="nil"/>
              <w:left w:val="single" w:sz="4" w:space="0" w:color="auto"/>
              <w:bottom w:val="single" w:sz="4" w:space="0" w:color="auto"/>
              <w:right w:val="single" w:sz="4" w:space="0" w:color="auto"/>
            </w:tcBorders>
            <w:shd w:val="clear" w:color="auto" w:fill="auto"/>
            <w:noWrap/>
            <w:vAlign w:val="bottom"/>
            <w:hideMark/>
          </w:tcPr>
          <w:p w14:paraId="17F84252" w14:textId="77777777" w:rsidR="00834A19" w:rsidRPr="00727F2A" w:rsidRDefault="00834A19" w:rsidP="00FC6074">
            <w:pPr>
              <w:spacing w:line="240" w:lineRule="auto"/>
              <w:jc w:val="center"/>
              <w:rPr>
                <w:rFonts w:ascii="Arial" w:eastAsia="Times New Roman" w:hAnsi="Arial" w:cs="Arial"/>
                <w:color w:val="000000"/>
                <w:sz w:val="20"/>
                <w:szCs w:val="20"/>
                <w:lang w:eastAsia="en-IN"/>
              </w:rPr>
            </w:pPr>
            <w:r w:rsidRPr="00727F2A">
              <w:rPr>
                <w:rFonts w:ascii="Arial" w:eastAsia="Times New Roman" w:hAnsi="Arial" w:cs="Arial"/>
                <w:color w:val="000000"/>
                <w:sz w:val="20"/>
                <w:szCs w:val="20"/>
                <w:lang w:val="en-US" w:eastAsia="en-IN"/>
              </w:rPr>
              <w:t>Sulphates as H2SO4</w:t>
            </w:r>
          </w:p>
        </w:tc>
        <w:tc>
          <w:tcPr>
            <w:tcW w:w="5674" w:type="dxa"/>
            <w:tcBorders>
              <w:top w:val="nil"/>
              <w:left w:val="nil"/>
              <w:bottom w:val="single" w:sz="4" w:space="0" w:color="auto"/>
              <w:right w:val="single" w:sz="4" w:space="0" w:color="auto"/>
            </w:tcBorders>
            <w:shd w:val="clear" w:color="auto" w:fill="auto"/>
            <w:noWrap/>
            <w:vAlign w:val="bottom"/>
            <w:hideMark/>
          </w:tcPr>
          <w:p w14:paraId="2A14FBFD" w14:textId="77777777" w:rsidR="00834A19" w:rsidRPr="00727F2A" w:rsidRDefault="00834A19" w:rsidP="00FC6074">
            <w:pPr>
              <w:spacing w:line="240" w:lineRule="auto"/>
              <w:jc w:val="center"/>
              <w:rPr>
                <w:rFonts w:ascii="Arial" w:eastAsia="Times New Roman" w:hAnsi="Arial" w:cs="Arial"/>
                <w:color w:val="000000"/>
                <w:sz w:val="20"/>
                <w:szCs w:val="20"/>
                <w:lang w:eastAsia="en-IN"/>
              </w:rPr>
            </w:pPr>
            <w:r w:rsidRPr="00727F2A">
              <w:rPr>
                <w:rFonts w:ascii="Arial" w:eastAsia="Times New Roman" w:hAnsi="Arial" w:cs="Arial"/>
                <w:color w:val="000000"/>
                <w:sz w:val="20"/>
                <w:szCs w:val="20"/>
                <w:lang w:val="en-US" w:eastAsia="en-IN"/>
              </w:rPr>
              <w:t>Not more than 20 ppm w</w:t>
            </w:r>
          </w:p>
        </w:tc>
      </w:tr>
      <w:tr w:rsidR="00834A19" w:rsidRPr="00727F2A" w14:paraId="7703A076" w14:textId="77777777" w:rsidTr="00FC6074">
        <w:trPr>
          <w:trHeight w:val="260"/>
        </w:trPr>
        <w:tc>
          <w:tcPr>
            <w:tcW w:w="3513" w:type="dxa"/>
            <w:tcBorders>
              <w:top w:val="nil"/>
              <w:left w:val="single" w:sz="4" w:space="0" w:color="auto"/>
              <w:bottom w:val="single" w:sz="4" w:space="0" w:color="auto"/>
              <w:right w:val="single" w:sz="4" w:space="0" w:color="auto"/>
            </w:tcBorders>
            <w:shd w:val="clear" w:color="auto" w:fill="auto"/>
            <w:noWrap/>
            <w:vAlign w:val="bottom"/>
            <w:hideMark/>
          </w:tcPr>
          <w:p w14:paraId="4DE7F460" w14:textId="77777777" w:rsidR="00834A19" w:rsidRPr="00727F2A" w:rsidRDefault="00834A19" w:rsidP="00FC6074">
            <w:pPr>
              <w:spacing w:line="240" w:lineRule="auto"/>
              <w:jc w:val="center"/>
              <w:rPr>
                <w:rFonts w:ascii="Arial" w:eastAsia="Times New Roman" w:hAnsi="Arial" w:cs="Arial"/>
                <w:color w:val="000000"/>
                <w:sz w:val="20"/>
                <w:szCs w:val="20"/>
                <w:lang w:eastAsia="en-IN"/>
              </w:rPr>
            </w:pPr>
            <w:r w:rsidRPr="00727F2A">
              <w:rPr>
                <w:rFonts w:ascii="Arial" w:eastAsia="Times New Roman" w:hAnsi="Arial" w:cs="Arial"/>
                <w:color w:val="000000"/>
                <w:sz w:val="20"/>
                <w:szCs w:val="20"/>
                <w:lang w:val="en-US" w:eastAsia="en-IN"/>
              </w:rPr>
              <w:t>Residue on ignition</w:t>
            </w:r>
          </w:p>
        </w:tc>
        <w:tc>
          <w:tcPr>
            <w:tcW w:w="5674" w:type="dxa"/>
            <w:tcBorders>
              <w:top w:val="nil"/>
              <w:left w:val="nil"/>
              <w:bottom w:val="single" w:sz="4" w:space="0" w:color="auto"/>
              <w:right w:val="single" w:sz="4" w:space="0" w:color="auto"/>
            </w:tcBorders>
            <w:shd w:val="clear" w:color="auto" w:fill="auto"/>
            <w:noWrap/>
            <w:vAlign w:val="bottom"/>
            <w:hideMark/>
          </w:tcPr>
          <w:p w14:paraId="5696ECB4" w14:textId="77777777" w:rsidR="00834A19" w:rsidRPr="00727F2A" w:rsidRDefault="00834A19" w:rsidP="00FC6074">
            <w:pPr>
              <w:spacing w:line="240" w:lineRule="auto"/>
              <w:jc w:val="center"/>
              <w:rPr>
                <w:rFonts w:ascii="Arial" w:eastAsia="Times New Roman" w:hAnsi="Arial" w:cs="Arial"/>
                <w:color w:val="000000"/>
                <w:sz w:val="20"/>
                <w:szCs w:val="20"/>
                <w:lang w:eastAsia="en-IN"/>
              </w:rPr>
            </w:pPr>
            <w:r w:rsidRPr="00727F2A">
              <w:rPr>
                <w:rFonts w:ascii="Arial" w:eastAsia="Times New Roman" w:hAnsi="Arial" w:cs="Arial"/>
                <w:color w:val="000000"/>
                <w:sz w:val="20"/>
                <w:szCs w:val="20"/>
                <w:lang w:val="en-US" w:eastAsia="en-IN"/>
              </w:rPr>
              <w:t>Not more than 250 ppm w</w:t>
            </w:r>
          </w:p>
        </w:tc>
      </w:tr>
      <w:tr w:rsidR="00834A19" w:rsidRPr="00727F2A" w14:paraId="7FA6B40C" w14:textId="77777777" w:rsidTr="00FC6074">
        <w:trPr>
          <w:trHeight w:val="260"/>
        </w:trPr>
        <w:tc>
          <w:tcPr>
            <w:tcW w:w="9188" w:type="dxa"/>
            <w:gridSpan w:val="2"/>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12FBE5C" w14:textId="77777777" w:rsidR="00834A19" w:rsidRPr="00727F2A" w:rsidRDefault="00834A19" w:rsidP="00FC6074">
            <w:pPr>
              <w:spacing w:line="240" w:lineRule="auto"/>
              <w:jc w:val="center"/>
              <w:rPr>
                <w:rFonts w:ascii="Arial" w:eastAsia="Times New Roman" w:hAnsi="Arial" w:cs="Arial"/>
                <w:color w:val="FFFFFF"/>
                <w:sz w:val="20"/>
                <w:szCs w:val="20"/>
                <w:lang w:eastAsia="en-IN"/>
              </w:rPr>
            </w:pPr>
            <w:r w:rsidRPr="00727F2A">
              <w:rPr>
                <w:rFonts w:ascii="Arial" w:eastAsia="Times New Roman" w:hAnsi="Arial" w:cs="Arial"/>
                <w:color w:val="FFFFFF"/>
                <w:sz w:val="20"/>
                <w:szCs w:val="20"/>
                <w:lang w:eastAsia="en-IN"/>
              </w:rPr>
              <w:t>AN Solution</w:t>
            </w:r>
          </w:p>
        </w:tc>
      </w:tr>
      <w:tr w:rsidR="00834A19" w:rsidRPr="00727F2A" w14:paraId="09D6BEDA" w14:textId="77777777" w:rsidTr="00FC6074">
        <w:trPr>
          <w:trHeight w:val="260"/>
        </w:trPr>
        <w:tc>
          <w:tcPr>
            <w:tcW w:w="3513" w:type="dxa"/>
            <w:tcBorders>
              <w:top w:val="nil"/>
              <w:left w:val="single" w:sz="4" w:space="0" w:color="auto"/>
              <w:bottom w:val="single" w:sz="4" w:space="0" w:color="auto"/>
              <w:right w:val="single" w:sz="4" w:space="0" w:color="auto"/>
            </w:tcBorders>
            <w:shd w:val="clear" w:color="auto" w:fill="auto"/>
            <w:noWrap/>
            <w:vAlign w:val="bottom"/>
            <w:hideMark/>
          </w:tcPr>
          <w:p w14:paraId="39562E64" w14:textId="77777777" w:rsidR="00834A19" w:rsidRPr="00727F2A" w:rsidRDefault="00834A19" w:rsidP="00FC6074">
            <w:pPr>
              <w:spacing w:line="240" w:lineRule="auto"/>
              <w:jc w:val="center"/>
              <w:rPr>
                <w:rFonts w:ascii="Arial" w:eastAsia="Times New Roman" w:hAnsi="Arial" w:cs="Arial"/>
                <w:color w:val="000000"/>
                <w:sz w:val="20"/>
                <w:szCs w:val="20"/>
                <w:lang w:eastAsia="en-IN"/>
              </w:rPr>
            </w:pPr>
            <w:r w:rsidRPr="00727F2A">
              <w:rPr>
                <w:rFonts w:ascii="Arial" w:eastAsia="Times New Roman" w:hAnsi="Arial" w:cs="Arial"/>
                <w:color w:val="000000"/>
                <w:sz w:val="20"/>
                <w:szCs w:val="20"/>
                <w:lang w:val="en-US" w:eastAsia="en-IN"/>
              </w:rPr>
              <w:t>Concentration</w:t>
            </w:r>
          </w:p>
        </w:tc>
        <w:tc>
          <w:tcPr>
            <w:tcW w:w="5674" w:type="dxa"/>
            <w:tcBorders>
              <w:top w:val="nil"/>
              <w:left w:val="nil"/>
              <w:bottom w:val="single" w:sz="4" w:space="0" w:color="auto"/>
              <w:right w:val="single" w:sz="4" w:space="0" w:color="auto"/>
            </w:tcBorders>
            <w:shd w:val="clear" w:color="auto" w:fill="auto"/>
            <w:noWrap/>
            <w:vAlign w:val="bottom"/>
            <w:hideMark/>
          </w:tcPr>
          <w:p w14:paraId="3A3E79E3" w14:textId="77777777" w:rsidR="00834A19" w:rsidRPr="00727F2A" w:rsidRDefault="00834A19" w:rsidP="00FC6074">
            <w:pPr>
              <w:spacing w:line="240" w:lineRule="auto"/>
              <w:jc w:val="center"/>
              <w:rPr>
                <w:rFonts w:ascii="Arial" w:eastAsia="Times New Roman" w:hAnsi="Arial" w:cs="Arial"/>
                <w:color w:val="000000"/>
                <w:sz w:val="20"/>
                <w:szCs w:val="20"/>
                <w:lang w:eastAsia="en-IN"/>
              </w:rPr>
            </w:pPr>
            <w:r w:rsidRPr="00727F2A">
              <w:rPr>
                <w:rFonts w:ascii="Arial" w:eastAsia="Times New Roman" w:hAnsi="Arial" w:cs="Arial"/>
                <w:color w:val="000000"/>
                <w:sz w:val="20"/>
                <w:szCs w:val="20"/>
                <w:lang w:val="en-US" w:eastAsia="en-IN"/>
              </w:rPr>
              <w:t>Not less than 88 wt.% Nitric Acid</w:t>
            </w:r>
          </w:p>
        </w:tc>
      </w:tr>
    </w:tbl>
    <w:p w14:paraId="4D8AAF03" w14:textId="34F4E1CE" w:rsidR="007D11D8" w:rsidRDefault="007D11D8"/>
    <w:p w14:paraId="3EEA616D" w14:textId="77777777" w:rsidR="002A6884" w:rsidRDefault="002A6884" w:rsidP="002A6884">
      <w:pPr>
        <w:shd w:val="clear" w:color="auto" w:fill="000000" w:themeFill="text1"/>
        <w:rPr>
          <w:rFonts w:ascii="Arial" w:eastAsia="Times New Roman" w:hAnsi="Arial" w:cs="Arial"/>
          <w:sz w:val="20"/>
          <w:szCs w:val="20"/>
          <w:lang w:eastAsia="en-IN"/>
        </w:rPr>
      </w:pPr>
      <w:r w:rsidRPr="00DD33E4">
        <w:rPr>
          <w:rFonts w:ascii="Arial" w:eastAsia="Times New Roman" w:hAnsi="Arial" w:cs="Arial"/>
          <w:color w:val="FFFFFF" w:themeColor="background1"/>
          <w:sz w:val="20"/>
          <w:szCs w:val="20"/>
          <w:shd w:val="clear" w:color="auto" w:fill="000000" w:themeFill="text1"/>
          <w:lang w:eastAsia="en-IN"/>
        </w:rPr>
        <w:t>Manufacturing Process &amp; Available Process Technology of WNA &amp; AN</w:t>
      </w:r>
    </w:p>
    <w:p w14:paraId="40A86C70" w14:textId="77777777" w:rsidR="002A6884" w:rsidRDefault="002A6884" w:rsidP="002A6884">
      <w:pPr>
        <w:rPr>
          <w:rFonts w:ascii="Arial" w:hAnsi="Arial" w:cs="Arial"/>
          <w:sz w:val="20"/>
          <w:szCs w:val="20"/>
          <w:lang w:val="en-US"/>
        </w:rPr>
      </w:pPr>
    </w:p>
    <w:p w14:paraId="5AEDA913" w14:textId="77777777" w:rsidR="008907E2" w:rsidRDefault="008907E2" w:rsidP="008907E2">
      <w:pPr>
        <w:rPr>
          <w:rFonts w:ascii="Arial" w:hAnsi="Arial" w:cs="Arial"/>
          <w:sz w:val="20"/>
          <w:szCs w:val="20"/>
          <w:lang w:val="en-US"/>
        </w:rPr>
      </w:pPr>
      <w:r>
        <w:rPr>
          <w:rFonts w:ascii="Arial" w:hAnsi="Arial" w:cs="Arial"/>
          <w:sz w:val="20"/>
          <w:szCs w:val="20"/>
          <w:lang w:val="en-US"/>
        </w:rPr>
        <w:t xml:space="preserve">To manufacture weak nitric acid and ammonium nitrate, </w:t>
      </w:r>
      <w:r w:rsidRPr="008451E3">
        <w:rPr>
          <w:rFonts w:ascii="Arial" w:hAnsi="Arial" w:cs="Arial"/>
          <w:sz w:val="20"/>
          <w:szCs w:val="20"/>
          <w:lang w:val="en-US"/>
        </w:rPr>
        <w:t xml:space="preserve">many technology providers are in the race to weak nitric acid and ammonium nitrate plants. Thyssenkrupp is the primary technology provider to the Indian WAN and AN manufacturing company. </w:t>
      </w:r>
      <w:proofErr w:type="spellStart"/>
      <w:r w:rsidRPr="008451E3">
        <w:rPr>
          <w:rFonts w:ascii="Arial" w:hAnsi="Arial" w:cs="Arial"/>
          <w:sz w:val="20"/>
          <w:szCs w:val="20"/>
          <w:lang w:val="en-US"/>
        </w:rPr>
        <w:t>Casale</w:t>
      </w:r>
      <w:proofErr w:type="spellEnd"/>
      <w:r w:rsidRPr="008451E3">
        <w:rPr>
          <w:rFonts w:ascii="Arial" w:hAnsi="Arial" w:cs="Arial"/>
          <w:sz w:val="20"/>
          <w:szCs w:val="20"/>
          <w:lang w:val="en-US"/>
        </w:rPr>
        <w:t xml:space="preserve"> SA and </w:t>
      </w:r>
      <w:proofErr w:type="spellStart"/>
      <w:r w:rsidRPr="008451E3">
        <w:rPr>
          <w:rFonts w:ascii="Arial" w:hAnsi="Arial" w:cs="Arial"/>
          <w:sz w:val="20"/>
          <w:szCs w:val="20"/>
          <w:lang w:val="en-US"/>
        </w:rPr>
        <w:t>Stamicarbon</w:t>
      </w:r>
      <w:proofErr w:type="spellEnd"/>
      <w:r w:rsidRPr="008451E3">
        <w:rPr>
          <w:rFonts w:ascii="Arial" w:hAnsi="Arial" w:cs="Arial"/>
          <w:sz w:val="20"/>
          <w:szCs w:val="20"/>
          <w:lang w:val="en-US"/>
        </w:rPr>
        <w:t xml:space="preserve"> are the other providers of technology of ammonium nitrate to Indian manufactures</w:t>
      </w:r>
      <w:r>
        <w:rPr>
          <w:rFonts w:ascii="Arial" w:hAnsi="Arial" w:cs="Arial"/>
          <w:sz w:val="20"/>
          <w:szCs w:val="20"/>
          <w:lang w:val="en-US"/>
        </w:rPr>
        <w:t xml:space="preserve">. However, </w:t>
      </w:r>
      <w:proofErr w:type="spellStart"/>
      <w:r>
        <w:rPr>
          <w:rFonts w:ascii="Arial" w:hAnsi="Arial" w:cs="Arial"/>
          <w:sz w:val="20"/>
          <w:szCs w:val="20"/>
          <w:lang w:val="en-US"/>
        </w:rPr>
        <w:t>Kribhco</w:t>
      </w:r>
      <w:proofErr w:type="spellEnd"/>
      <w:r>
        <w:rPr>
          <w:rFonts w:ascii="Arial" w:hAnsi="Arial" w:cs="Arial"/>
          <w:sz w:val="20"/>
          <w:szCs w:val="20"/>
          <w:lang w:val="en-US"/>
        </w:rPr>
        <w:t xml:space="preserve"> has signed an agreement with KBR as the technology licensee for weak nitric acid and ammonium nitrate plant.</w:t>
      </w:r>
    </w:p>
    <w:p w14:paraId="6A7C1EDB" w14:textId="76387171" w:rsidR="008907E2" w:rsidRDefault="008907E2" w:rsidP="008907E2">
      <w:pPr>
        <w:rPr>
          <w:rFonts w:ascii="Arial" w:hAnsi="Arial" w:cs="Arial"/>
          <w:sz w:val="20"/>
          <w:szCs w:val="20"/>
          <w:lang w:val="en-US"/>
        </w:rPr>
      </w:pPr>
      <w:r>
        <w:rPr>
          <w:rFonts w:ascii="Arial" w:hAnsi="Arial" w:cs="Arial"/>
          <w:sz w:val="20"/>
          <w:szCs w:val="20"/>
          <w:lang w:val="en-US"/>
        </w:rPr>
        <w:t>KBR offers two process to manufacture weak nitric acid</w:t>
      </w:r>
      <w:r>
        <w:rPr>
          <w:rFonts w:ascii="Arial" w:hAnsi="Arial" w:cs="Arial"/>
          <w:sz w:val="20"/>
          <w:szCs w:val="20"/>
          <w:lang w:val="en-US"/>
        </w:rPr>
        <w:t>:</w:t>
      </w:r>
    </w:p>
    <w:p w14:paraId="36B8B969" w14:textId="3D1DA77C" w:rsidR="008907E2" w:rsidRDefault="008907E2" w:rsidP="008907E2">
      <w:pPr>
        <w:rPr>
          <w:rFonts w:ascii="Arial" w:hAnsi="Arial" w:cs="Arial"/>
          <w:sz w:val="20"/>
          <w:szCs w:val="20"/>
          <w:lang w:val="en-US"/>
        </w:rPr>
      </w:pPr>
      <w:r w:rsidRPr="008907E2">
        <w:rPr>
          <w:rFonts w:ascii="Arial" w:hAnsi="Arial" w:cs="Arial"/>
          <w:b/>
          <w:bCs/>
          <w:sz w:val="20"/>
          <w:szCs w:val="20"/>
          <w:lang w:val="en-US"/>
        </w:rPr>
        <w:t>D</w:t>
      </w:r>
      <w:r w:rsidRPr="008907E2">
        <w:rPr>
          <w:rFonts w:ascii="Arial" w:hAnsi="Arial" w:cs="Arial"/>
          <w:b/>
          <w:bCs/>
          <w:sz w:val="20"/>
          <w:szCs w:val="20"/>
          <w:lang w:val="en-US"/>
        </w:rPr>
        <w:t>ual pressure</w:t>
      </w:r>
      <w:r w:rsidRPr="008907E2">
        <w:rPr>
          <w:rFonts w:ascii="Arial" w:hAnsi="Arial" w:cs="Arial"/>
          <w:b/>
          <w:bCs/>
          <w:sz w:val="20"/>
          <w:szCs w:val="20"/>
          <w:lang w:val="en-US"/>
        </w:rPr>
        <w:t>:</w:t>
      </w:r>
      <w:r w:rsidRPr="00E219D9">
        <w:rPr>
          <w:rFonts w:ascii="Arial" w:hAnsi="Arial" w:cs="Arial"/>
          <w:sz w:val="20"/>
          <w:szCs w:val="20"/>
          <w:lang w:val="en-US"/>
        </w:rPr>
        <w:t xml:space="preserve"> </w:t>
      </w:r>
      <w:r w:rsidRPr="00E219D9">
        <w:rPr>
          <w:rFonts w:ascii="Arial" w:hAnsi="Arial" w:cs="Arial"/>
          <w:sz w:val="20"/>
          <w:szCs w:val="20"/>
          <w:lang w:val="en-US"/>
        </w:rPr>
        <w:t>The Weatherly Dual-Pressure Nitric Acid plants from KBR provide more effective heat recovery, which results in lower running costs.</w:t>
      </w:r>
      <w:r>
        <w:rPr>
          <w:rFonts w:ascii="Arial" w:hAnsi="Arial" w:cs="Arial"/>
          <w:sz w:val="20"/>
          <w:szCs w:val="20"/>
          <w:lang w:val="en-US"/>
        </w:rPr>
        <w:t xml:space="preserve"> </w:t>
      </w:r>
      <w:r w:rsidRPr="00197C4C">
        <w:rPr>
          <w:rFonts w:ascii="Arial" w:hAnsi="Arial" w:cs="Arial"/>
          <w:sz w:val="20"/>
          <w:szCs w:val="20"/>
          <w:lang w:val="en-US"/>
        </w:rPr>
        <w:t>The</w:t>
      </w:r>
      <w:r>
        <w:rPr>
          <w:rFonts w:ascii="Arial" w:hAnsi="Arial" w:cs="Arial"/>
          <w:sz w:val="20"/>
          <w:szCs w:val="20"/>
          <w:lang w:val="en-US"/>
        </w:rPr>
        <w:t xml:space="preserve"> technology</w:t>
      </w:r>
      <w:r w:rsidRPr="00197C4C">
        <w:rPr>
          <w:rFonts w:ascii="Arial" w:hAnsi="Arial" w:cs="Arial"/>
          <w:sz w:val="20"/>
          <w:szCs w:val="20"/>
          <w:lang w:val="en-US"/>
        </w:rPr>
        <w:t xml:space="preserve"> reduces the overall plant plot plan using its tried-and-true vertical reactor and heat recovery design, which lowers capital costs for pipes and structural steel.</w:t>
      </w:r>
    </w:p>
    <w:p w14:paraId="67ADC2AA" w14:textId="357D3E8C" w:rsidR="008907E2" w:rsidRPr="00E219D9" w:rsidRDefault="008907E2" w:rsidP="008907E2">
      <w:pPr>
        <w:rPr>
          <w:rFonts w:ascii="Arial" w:hAnsi="Arial" w:cs="Arial"/>
          <w:sz w:val="20"/>
          <w:szCs w:val="20"/>
          <w:lang w:val="en-US"/>
        </w:rPr>
      </w:pPr>
      <w:r w:rsidRPr="008907E2">
        <w:rPr>
          <w:rFonts w:ascii="Arial" w:hAnsi="Arial" w:cs="Arial"/>
          <w:b/>
          <w:bCs/>
          <w:sz w:val="20"/>
          <w:szCs w:val="20"/>
          <w:lang w:val="en-US"/>
        </w:rPr>
        <w:t>Mono pressure:</w:t>
      </w:r>
      <w:r>
        <w:rPr>
          <w:rFonts w:ascii="Arial" w:hAnsi="Arial" w:cs="Arial"/>
          <w:sz w:val="20"/>
          <w:szCs w:val="20"/>
          <w:lang w:val="en-US"/>
        </w:rPr>
        <w:t xml:space="preserve"> </w:t>
      </w:r>
      <w:r w:rsidRPr="00FC3D0A">
        <w:rPr>
          <w:rFonts w:ascii="Arial" w:hAnsi="Arial" w:cs="Arial"/>
          <w:sz w:val="20"/>
          <w:szCs w:val="20"/>
          <w:lang w:val="en-US"/>
        </w:rPr>
        <w:t xml:space="preserve">KBR Weatherly's high </w:t>
      </w:r>
      <w:r>
        <w:rPr>
          <w:rFonts w:ascii="Arial" w:hAnsi="Arial" w:cs="Arial"/>
          <w:sz w:val="20"/>
          <w:szCs w:val="20"/>
          <w:lang w:val="en-US"/>
        </w:rPr>
        <w:t>m</w:t>
      </w:r>
      <w:r w:rsidRPr="00FC3D0A">
        <w:rPr>
          <w:rFonts w:ascii="Arial" w:hAnsi="Arial" w:cs="Arial"/>
          <w:sz w:val="20"/>
          <w:szCs w:val="20"/>
          <w:lang w:val="en-US"/>
        </w:rPr>
        <w:t>on</w:t>
      </w:r>
      <w:r>
        <w:rPr>
          <w:rFonts w:ascii="Arial" w:hAnsi="Arial" w:cs="Arial"/>
          <w:sz w:val="20"/>
          <w:szCs w:val="20"/>
          <w:lang w:val="en-US"/>
        </w:rPr>
        <w:t>o-</w:t>
      </w:r>
      <w:r w:rsidRPr="00FC3D0A">
        <w:rPr>
          <w:rFonts w:ascii="Arial" w:hAnsi="Arial" w:cs="Arial"/>
          <w:sz w:val="20"/>
          <w:szCs w:val="20"/>
          <w:lang w:val="en-US"/>
        </w:rPr>
        <w:t>pressure design uses less energy</w:t>
      </w:r>
      <w:r>
        <w:rPr>
          <w:rFonts w:ascii="Arial" w:hAnsi="Arial" w:cs="Arial"/>
          <w:sz w:val="20"/>
          <w:szCs w:val="20"/>
          <w:lang w:val="en-US"/>
        </w:rPr>
        <w:t xml:space="preserve">. The technology </w:t>
      </w:r>
      <w:r w:rsidRPr="00FC3D0A">
        <w:rPr>
          <w:rFonts w:ascii="Arial" w:hAnsi="Arial" w:cs="Arial"/>
          <w:sz w:val="20"/>
          <w:szCs w:val="20"/>
          <w:lang w:val="en-US"/>
        </w:rPr>
        <w:t>use</w:t>
      </w:r>
      <w:r>
        <w:rPr>
          <w:rFonts w:ascii="Arial" w:hAnsi="Arial" w:cs="Arial"/>
          <w:sz w:val="20"/>
          <w:szCs w:val="20"/>
          <w:lang w:val="en-US"/>
        </w:rPr>
        <w:t>s</w:t>
      </w:r>
      <w:r w:rsidRPr="00FC3D0A">
        <w:rPr>
          <w:rFonts w:ascii="Arial" w:hAnsi="Arial" w:cs="Arial"/>
          <w:sz w:val="20"/>
          <w:szCs w:val="20"/>
          <w:lang w:val="en-US"/>
        </w:rPr>
        <w:t xml:space="preserve"> a single, high-pressure level. Smaller, less expensive plant equipment is possible with this high-pressure strategy, which greatly lowers capital costs.</w:t>
      </w:r>
    </w:p>
    <w:p w14:paraId="31876172" w14:textId="2B344283" w:rsidR="002A6884" w:rsidRDefault="008907E2" w:rsidP="003E6245">
      <w:pPr>
        <w:shd w:val="clear" w:color="auto" w:fill="F4B083" w:themeFill="accent2" w:themeFillTint="99"/>
        <w:rPr>
          <w:rFonts w:ascii="Arial" w:hAnsi="Arial" w:cs="Arial"/>
          <w:sz w:val="20"/>
          <w:szCs w:val="20"/>
          <w:lang w:val="en-US"/>
        </w:rPr>
      </w:pPr>
      <w:r w:rsidRPr="003B1FA0">
        <w:rPr>
          <w:rFonts w:ascii="Arial" w:hAnsi="Arial" w:cs="Arial"/>
          <w:sz w:val="20"/>
          <w:szCs w:val="20"/>
          <w:lang w:val="en-US"/>
        </w:rPr>
        <w:t>Mono-pressure technology is recommended by KBR for this size plant.</w:t>
      </w:r>
      <w:r w:rsidR="00A25F2A">
        <w:rPr>
          <w:rFonts w:ascii="Arial" w:hAnsi="Arial" w:cs="Arial"/>
          <w:sz w:val="20"/>
          <w:szCs w:val="20"/>
          <w:lang w:val="en-US"/>
        </w:rPr>
        <w:t xml:space="preserve"> This technology</w:t>
      </w:r>
      <w:r w:rsidR="002A6884">
        <w:rPr>
          <w:rFonts w:ascii="Arial" w:hAnsi="Arial" w:cs="Arial"/>
          <w:sz w:val="20"/>
          <w:szCs w:val="20"/>
          <w:lang w:val="en-US"/>
        </w:rPr>
        <w:t xml:space="preserve"> is most relevant for </w:t>
      </w:r>
      <w:proofErr w:type="spellStart"/>
      <w:r w:rsidR="002A6884">
        <w:rPr>
          <w:rFonts w:ascii="Arial" w:hAnsi="Arial" w:cs="Arial"/>
          <w:sz w:val="20"/>
          <w:szCs w:val="20"/>
          <w:lang w:val="en-US"/>
        </w:rPr>
        <w:t>Kribhco</w:t>
      </w:r>
      <w:proofErr w:type="spellEnd"/>
      <w:r w:rsidR="002A6884">
        <w:rPr>
          <w:rFonts w:ascii="Arial" w:hAnsi="Arial" w:cs="Arial"/>
          <w:sz w:val="20"/>
          <w:szCs w:val="20"/>
          <w:lang w:val="en-US"/>
        </w:rPr>
        <w:t xml:space="preserve"> as per the planned capacity</w:t>
      </w:r>
      <w:r w:rsidR="003E6245">
        <w:rPr>
          <w:rFonts w:ascii="Arial" w:hAnsi="Arial" w:cs="Arial"/>
          <w:sz w:val="20"/>
          <w:szCs w:val="20"/>
          <w:lang w:val="en-US"/>
        </w:rPr>
        <w:t>.</w:t>
      </w:r>
    </w:p>
    <w:p w14:paraId="58EBE30A" w14:textId="66C2DE22" w:rsidR="002A6884" w:rsidRDefault="002A6884" w:rsidP="002A6884">
      <w:pPr>
        <w:shd w:val="clear" w:color="auto" w:fill="000000" w:themeFill="text1"/>
        <w:rPr>
          <w:rFonts w:ascii="Arial" w:hAnsi="Arial" w:cs="Arial"/>
          <w:b/>
          <w:bCs/>
          <w:sz w:val="20"/>
          <w:szCs w:val="20"/>
          <w:lang w:val="en-US"/>
        </w:rPr>
      </w:pPr>
      <w:r w:rsidRPr="00B75869">
        <w:rPr>
          <w:rFonts w:ascii="Arial" w:hAnsi="Arial" w:cs="Arial"/>
          <w:b/>
          <w:bCs/>
          <w:sz w:val="20"/>
          <w:szCs w:val="20"/>
          <w:lang w:val="en-US"/>
        </w:rPr>
        <w:lastRenderedPageBreak/>
        <w:t>Unit Consumption of Raw Materials and Utilities</w:t>
      </w:r>
    </w:p>
    <w:p w14:paraId="69D46F32" w14:textId="759C5457" w:rsidR="002A6884" w:rsidRPr="00DC27D8" w:rsidRDefault="002A6884" w:rsidP="002A6884">
      <w:pPr>
        <w:rPr>
          <w:rFonts w:ascii="Arial" w:hAnsi="Arial" w:cs="Arial"/>
          <w:b/>
          <w:bCs/>
          <w:sz w:val="20"/>
          <w:szCs w:val="20"/>
          <w:lang w:val="en-US"/>
        </w:rPr>
      </w:pPr>
      <w:r w:rsidRPr="00DC27D8">
        <w:rPr>
          <w:rFonts w:ascii="Arial" w:hAnsi="Arial" w:cs="Arial"/>
          <w:b/>
          <w:bCs/>
          <w:sz w:val="20"/>
          <w:szCs w:val="20"/>
          <w:lang w:val="en-US"/>
        </w:rPr>
        <w:t xml:space="preserve">Amount Per Metric Ton Acid (100% Basis)- 250 </w:t>
      </w:r>
      <w:r w:rsidR="003E6245" w:rsidRPr="00DC27D8">
        <w:rPr>
          <w:rFonts w:ascii="Arial" w:hAnsi="Arial" w:cs="Arial"/>
          <w:b/>
          <w:bCs/>
          <w:sz w:val="20"/>
          <w:szCs w:val="20"/>
          <w:lang w:val="en-US"/>
        </w:rPr>
        <w:t>MTPD:</w:t>
      </w:r>
      <w:r w:rsidR="00834A19">
        <w:rPr>
          <w:rFonts w:ascii="Arial" w:hAnsi="Arial" w:cs="Arial"/>
          <w:b/>
          <w:bCs/>
          <w:sz w:val="20"/>
          <w:szCs w:val="20"/>
          <w:lang w:val="en-US"/>
        </w:rPr>
        <w:t xml:space="preserve"> Nitric Acid</w:t>
      </w:r>
    </w:p>
    <w:tbl>
      <w:tblPr>
        <w:tblStyle w:val="TableGrid"/>
        <w:tblW w:w="0" w:type="auto"/>
        <w:tblInd w:w="0" w:type="dxa"/>
        <w:tblLook w:val="04A0" w:firstRow="1" w:lastRow="0" w:firstColumn="1" w:lastColumn="0" w:noHBand="0" w:noVBand="1"/>
      </w:tblPr>
      <w:tblGrid>
        <w:gridCol w:w="4508"/>
        <w:gridCol w:w="4508"/>
      </w:tblGrid>
      <w:tr w:rsidR="002A6884" w14:paraId="63A6B082" w14:textId="77777777" w:rsidTr="00FC6074">
        <w:tc>
          <w:tcPr>
            <w:tcW w:w="4508" w:type="dxa"/>
          </w:tcPr>
          <w:p w14:paraId="15BABC3D" w14:textId="77777777" w:rsidR="002A6884" w:rsidRDefault="002A6884" w:rsidP="00FC6074">
            <w:pPr>
              <w:jc w:val="center"/>
              <w:rPr>
                <w:rFonts w:ascii="Arial" w:hAnsi="Arial" w:cs="Arial"/>
                <w:sz w:val="20"/>
                <w:szCs w:val="20"/>
                <w:lang w:val="en-US"/>
              </w:rPr>
            </w:pPr>
            <w:r w:rsidRPr="00EC498D">
              <w:rPr>
                <w:rFonts w:ascii="Arial" w:hAnsi="Arial" w:cs="Arial"/>
                <w:sz w:val="20"/>
                <w:szCs w:val="20"/>
                <w:lang w:val="en-US"/>
              </w:rPr>
              <w:t>Ammonia (100% basis)</w:t>
            </w:r>
            <w:r>
              <w:rPr>
                <w:rFonts w:ascii="Arial" w:hAnsi="Arial" w:cs="Arial"/>
                <w:sz w:val="20"/>
                <w:szCs w:val="20"/>
                <w:lang w:val="en-US"/>
              </w:rPr>
              <w:t xml:space="preserve"> (</w:t>
            </w:r>
            <w:r w:rsidRPr="00EC498D">
              <w:rPr>
                <w:rFonts w:ascii="Arial" w:hAnsi="Arial" w:cs="Arial"/>
                <w:sz w:val="20"/>
                <w:szCs w:val="20"/>
                <w:lang w:val="en-US"/>
              </w:rPr>
              <w:t>m. ton</w:t>
            </w:r>
            <w:r>
              <w:rPr>
                <w:rFonts w:ascii="Arial" w:hAnsi="Arial" w:cs="Arial"/>
                <w:sz w:val="20"/>
                <w:szCs w:val="20"/>
                <w:lang w:val="en-US"/>
              </w:rPr>
              <w:t>)</w:t>
            </w:r>
          </w:p>
        </w:tc>
        <w:tc>
          <w:tcPr>
            <w:tcW w:w="4508" w:type="dxa"/>
          </w:tcPr>
          <w:p w14:paraId="37D4394A" w14:textId="77777777" w:rsidR="002A6884" w:rsidRDefault="002A6884" w:rsidP="00FC6074">
            <w:pPr>
              <w:jc w:val="center"/>
              <w:rPr>
                <w:rFonts w:ascii="Arial" w:hAnsi="Arial" w:cs="Arial"/>
                <w:sz w:val="20"/>
                <w:szCs w:val="20"/>
                <w:lang w:val="en-US"/>
              </w:rPr>
            </w:pPr>
            <w:r w:rsidRPr="009B1BED">
              <w:rPr>
                <w:rFonts w:ascii="Arial" w:hAnsi="Arial" w:cs="Arial"/>
                <w:sz w:val="20"/>
                <w:szCs w:val="20"/>
                <w:lang w:val="en-US"/>
              </w:rPr>
              <w:t>0.2875</w:t>
            </w:r>
          </w:p>
        </w:tc>
      </w:tr>
      <w:tr w:rsidR="002A6884" w14:paraId="184F1D6A" w14:textId="77777777" w:rsidTr="00FC6074">
        <w:tc>
          <w:tcPr>
            <w:tcW w:w="4508" w:type="dxa"/>
          </w:tcPr>
          <w:p w14:paraId="0CCE6942" w14:textId="77777777" w:rsidR="002A6884" w:rsidRDefault="002A6884" w:rsidP="00FC6074">
            <w:pPr>
              <w:jc w:val="center"/>
              <w:rPr>
                <w:rFonts w:ascii="Arial" w:hAnsi="Arial" w:cs="Arial"/>
                <w:sz w:val="20"/>
                <w:szCs w:val="20"/>
                <w:lang w:val="en-US"/>
              </w:rPr>
            </w:pPr>
            <w:r w:rsidRPr="00EC498D">
              <w:rPr>
                <w:rFonts w:ascii="Arial" w:hAnsi="Arial" w:cs="Arial"/>
                <w:sz w:val="20"/>
                <w:szCs w:val="20"/>
                <w:lang w:val="en-US"/>
              </w:rPr>
              <w:t>Gross Platinum Catalyst g (Note 1)</w:t>
            </w:r>
          </w:p>
        </w:tc>
        <w:tc>
          <w:tcPr>
            <w:tcW w:w="4508" w:type="dxa"/>
          </w:tcPr>
          <w:p w14:paraId="65A8D062" w14:textId="77777777" w:rsidR="002A6884" w:rsidRDefault="002A6884" w:rsidP="00FC6074">
            <w:pPr>
              <w:jc w:val="center"/>
              <w:rPr>
                <w:rFonts w:ascii="Arial" w:hAnsi="Arial" w:cs="Arial"/>
                <w:sz w:val="20"/>
                <w:szCs w:val="20"/>
                <w:lang w:val="en-US"/>
              </w:rPr>
            </w:pPr>
            <w:r w:rsidRPr="009B1BED">
              <w:rPr>
                <w:rFonts w:ascii="Arial" w:hAnsi="Arial" w:cs="Arial"/>
                <w:sz w:val="20"/>
                <w:szCs w:val="20"/>
                <w:lang w:val="en-US"/>
              </w:rPr>
              <w:t>0.280</w:t>
            </w:r>
          </w:p>
        </w:tc>
      </w:tr>
      <w:tr w:rsidR="002A6884" w14:paraId="0E889D8F" w14:textId="77777777" w:rsidTr="00FC6074">
        <w:tc>
          <w:tcPr>
            <w:tcW w:w="4508" w:type="dxa"/>
          </w:tcPr>
          <w:p w14:paraId="2E282EDF" w14:textId="77777777" w:rsidR="002A6884" w:rsidRDefault="002A6884" w:rsidP="00FC6074">
            <w:pPr>
              <w:jc w:val="center"/>
              <w:rPr>
                <w:rFonts w:ascii="Arial" w:hAnsi="Arial" w:cs="Arial"/>
                <w:sz w:val="20"/>
                <w:szCs w:val="20"/>
                <w:lang w:val="en-US"/>
              </w:rPr>
            </w:pPr>
            <w:r w:rsidRPr="00EC498D">
              <w:rPr>
                <w:rFonts w:ascii="Arial" w:hAnsi="Arial" w:cs="Arial"/>
                <w:sz w:val="20"/>
                <w:szCs w:val="20"/>
                <w:lang w:val="en-US"/>
              </w:rPr>
              <w:t xml:space="preserve">1900 </w:t>
            </w:r>
            <w:proofErr w:type="spellStart"/>
            <w:r w:rsidRPr="00EC498D">
              <w:rPr>
                <w:rFonts w:ascii="Arial" w:hAnsi="Arial" w:cs="Arial"/>
                <w:sz w:val="20"/>
                <w:szCs w:val="20"/>
                <w:lang w:val="en-US"/>
              </w:rPr>
              <w:t>kPag</w:t>
            </w:r>
            <w:proofErr w:type="spellEnd"/>
            <w:r w:rsidRPr="00EC498D">
              <w:rPr>
                <w:rFonts w:ascii="Arial" w:hAnsi="Arial" w:cs="Arial"/>
                <w:sz w:val="20"/>
                <w:szCs w:val="20"/>
                <w:lang w:val="en-US"/>
              </w:rPr>
              <w:t xml:space="preserve"> Steam Export (superheated to 360 °C)</w:t>
            </w:r>
            <w:r>
              <w:rPr>
                <w:rFonts w:ascii="Arial" w:hAnsi="Arial" w:cs="Arial"/>
                <w:sz w:val="20"/>
                <w:szCs w:val="20"/>
                <w:lang w:val="en-US"/>
              </w:rPr>
              <w:t xml:space="preserve"> (</w:t>
            </w:r>
            <w:r w:rsidRPr="00EC498D">
              <w:rPr>
                <w:rFonts w:ascii="Arial" w:hAnsi="Arial" w:cs="Arial"/>
                <w:sz w:val="20"/>
                <w:szCs w:val="20"/>
                <w:lang w:val="en-US"/>
              </w:rPr>
              <w:t>m. ton</w:t>
            </w:r>
            <w:r>
              <w:rPr>
                <w:rFonts w:ascii="Arial" w:hAnsi="Arial" w:cs="Arial"/>
                <w:sz w:val="20"/>
                <w:szCs w:val="20"/>
                <w:lang w:val="en-US"/>
              </w:rPr>
              <w:t>)</w:t>
            </w:r>
          </w:p>
        </w:tc>
        <w:tc>
          <w:tcPr>
            <w:tcW w:w="4508" w:type="dxa"/>
          </w:tcPr>
          <w:p w14:paraId="569ADFCD" w14:textId="77777777" w:rsidR="002A6884" w:rsidRDefault="002A6884" w:rsidP="00FC6074">
            <w:pPr>
              <w:jc w:val="center"/>
              <w:rPr>
                <w:rFonts w:ascii="Arial" w:hAnsi="Arial" w:cs="Arial"/>
                <w:sz w:val="20"/>
                <w:szCs w:val="20"/>
                <w:lang w:val="en-US"/>
              </w:rPr>
            </w:pPr>
            <w:r w:rsidRPr="00103B75">
              <w:rPr>
                <w:rFonts w:ascii="Arial" w:hAnsi="Arial" w:cs="Arial"/>
                <w:sz w:val="20"/>
                <w:szCs w:val="20"/>
                <w:lang w:val="en-US"/>
              </w:rPr>
              <w:t>&lt;0.645&gt;</w:t>
            </w:r>
          </w:p>
        </w:tc>
      </w:tr>
      <w:tr w:rsidR="002A6884" w14:paraId="0F391C78" w14:textId="77777777" w:rsidTr="00FC6074">
        <w:tc>
          <w:tcPr>
            <w:tcW w:w="4508" w:type="dxa"/>
          </w:tcPr>
          <w:p w14:paraId="2A112183" w14:textId="77777777" w:rsidR="002A6884" w:rsidRDefault="002A6884" w:rsidP="00FC6074">
            <w:pPr>
              <w:jc w:val="center"/>
              <w:rPr>
                <w:rFonts w:ascii="Arial" w:hAnsi="Arial" w:cs="Arial"/>
                <w:sz w:val="20"/>
                <w:szCs w:val="20"/>
                <w:lang w:val="en-US"/>
              </w:rPr>
            </w:pPr>
            <w:r w:rsidRPr="00EC498D">
              <w:rPr>
                <w:rFonts w:ascii="Arial" w:hAnsi="Arial" w:cs="Arial"/>
                <w:sz w:val="20"/>
                <w:szCs w:val="20"/>
                <w:lang w:val="en-US"/>
              </w:rPr>
              <w:t>Low Pressure Steam Import</w:t>
            </w:r>
            <w:r>
              <w:rPr>
                <w:rFonts w:ascii="Arial" w:hAnsi="Arial" w:cs="Arial"/>
                <w:sz w:val="20"/>
                <w:szCs w:val="20"/>
                <w:lang w:val="en-US"/>
              </w:rPr>
              <w:t xml:space="preserve"> (</w:t>
            </w:r>
            <w:r w:rsidRPr="00EC498D">
              <w:rPr>
                <w:rFonts w:ascii="Arial" w:hAnsi="Arial" w:cs="Arial"/>
                <w:sz w:val="20"/>
                <w:szCs w:val="20"/>
                <w:lang w:val="en-US"/>
              </w:rPr>
              <w:t>m. ton</w:t>
            </w:r>
            <w:r>
              <w:rPr>
                <w:rFonts w:ascii="Arial" w:hAnsi="Arial" w:cs="Arial"/>
                <w:sz w:val="20"/>
                <w:szCs w:val="20"/>
                <w:lang w:val="en-US"/>
              </w:rPr>
              <w:t>)</w:t>
            </w:r>
          </w:p>
        </w:tc>
        <w:tc>
          <w:tcPr>
            <w:tcW w:w="4508" w:type="dxa"/>
          </w:tcPr>
          <w:p w14:paraId="6E3F58A8" w14:textId="77777777" w:rsidR="002A6884" w:rsidRDefault="002A6884" w:rsidP="00FC6074">
            <w:pPr>
              <w:jc w:val="center"/>
              <w:rPr>
                <w:rFonts w:ascii="Arial" w:hAnsi="Arial" w:cs="Arial"/>
                <w:sz w:val="20"/>
                <w:szCs w:val="20"/>
                <w:lang w:val="en-US"/>
              </w:rPr>
            </w:pPr>
            <w:r w:rsidRPr="00103B75">
              <w:rPr>
                <w:rFonts w:ascii="Arial" w:hAnsi="Arial" w:cs="Arial"/>
                <w:sz w:val="20"/>
                <w:szCs w:val="20"/>
                <w:lang w:val="en-US"/>
              </w:rPr>
              <w:t>0.0475</w:t>
            </w:r>
          </w:p>
        </w:tc>
      </w:tr>
      <w:tr w:rsidR="002A6884" w14:paraId="228201D5" w14:textId="77777777" w:rsidTr="00FC6074">
        <w:tc>
          <w:tcPr>
            <w:tcW w:w="4508" w:type="dxa"/>
          </w:tcPr>
          <w:p w14:paraId="1D05EFC1" w14:textId="77777777" w:rsidR="002A6884" w:rsidRDefault="002A6884" w:rsidP="00FC6074">
            <w:pPr>
              <w:jc w:val="center"/>
              <w:rPr>
                <w:rFonts w:ascii="Arial" w:hAnsi="Arial" w:cs="Arial"/>
                <w:sz w:val="20"/>
                <w:szCs w:val="20"/>
                <w:lang w:val="en-US"/>
              </w:rPr>
            </w:pPr>
            <w:r w:rsidRPr="00EC498D">
              <w:rPr>
                <w:rFonts w:ascii="Arial" w:hAnsi="Arial" w:cs="Arial"/>
                <w:sz w:val="20"/>
                <w:szCs w:val="20"/>
                <w:lang w:val="en-US"/>
              </w:rPr>
              <w:t>Boiler Feedwater</w:t>
            </w:r>
            <w:r>
              <w:rPr>
                <w:rFonts w:ascii="Arial" w:hAnsi="Arial" w:cs="Arial"/>
                <w:sz w:val="20"/>
                <w:szCs w:val="20"/>
                <w:lang w:val="en-US"/>
              </w:rPr>
              <w:t xml:space="preserve"> (</w:t>
            </w:r>
            <w:r w:rsidRPr="00EC498D">
              <w:rPr>
                <w:rFonts w:ascii="Arial" w:hAnsi="Arial" w:cs="Arial"/>
                <w:sz w:val="20"/>
                <w:szCs w:val="20"/>
                <w:lang w:val="en-US"/>
              </w:rPr>
              <w:t>m. ton</w:t>
            </w:r>
            <w:r>
              <w:rPr>
                <w:rFonts w:ascii="Arial" w:hAnsi="Arial" w:cs="Arial"/>
                <w:sz w:val="20"/>
                <w:szCs w:val="20"/>
                <w:lang w:val="en-US"/>
              </w:rPr>
              <w:t>)</w:t>
            </w:r>
            <w:r w:rsidRPr="00EC498D">
              <w:rPr>
                <w:rFonts w:ascii="Arial" w:hAnsi="Arial" w:cs="Arial"/>
                <w:sz w:val="20"/>
                <w:szCs w:val="20"/>
                <w:lang w:val="en-US"/>
              </w:rPr>
              <w:t xml:space="preserve"> (Note 2)</w:t>
            </w:r>
          </w:p>
        </w:tc>
        <w:tc>
          <w:tcPr>
            <w:tcW w:w="4508" w:type="dxa"/>
          </w:tcPr>
          <w:p w14:paraId="07CB6F85" w14:textId="77777777" w:rsidR="002A6884" w:rsidRDefault="002A6884" w:rsidP="00FC6074">
            <w:pPr>
              <w:jc w:val="center"/>
              <w:rPr>
                <w:rFonts w:ascii="Arial" w:hAnsi="Arial" w:cs="Arial"/>
                <w:sz w:val="20"/>
                <w:szCs w:val="20"/>
                <w:lang w:val="en-US"/>
              </w:rPr>
            </w:pPr>
            <w:r w:rsidRPr="00103B75">
              <w:rPr>
                <w:rFonts w:ascii="Arial" w:hAnsi="Arial" w:cs="Arial"/>
                <w:sz w:val="20"/>
                <w:szCs w:val="20"/>
                <w:lang w:val="en-US"/>
              </w:rPr>
              <w:t>1.07</w:t>
            </w:r>
          </w:p>
        </w:tc>
      </w:tr>
      <w:tr w:rsidR="002A6884" w14:paraId="0F251EED" w14:textId="77777777" w:rsidTr="00FC6074">
        <w:tc>
          <w:tcPr>
            <w:tcW w:w="4508" w:type="dxa"/>
          </w:tcPr>
          <w:p w14:paraId="708D0AEA" w14:textId="77777777" w:rsidR="002A6884" w:rsidRDefault="002A6884" w:rsidP="00FC6074">
            <w:pPr>
              <w:jc w:val="center"/>
              <w:rPr>
                <w:rFonts w:ascii="Arial" w:hAnsi="Arial" w:cs="Arial"/>
                <w:sz w:val="20"/>
                <w:szCs w:val="20"/>
                <w:lang w:val="en-US"/>
              </w:rPr>
            </w:pPr>
            <w:r w:rsidRPr="00EC498D">
              <w:rPr>
                <w:rFonts w:ascii="Arial" w:hAnsi="Arial" w:cs="Arial"/>
                <w:sz w:val="20"/>
                <w:szCs w:val="20"/>
                <w:lang w:val="en-US"/>
              </w:rPr>
              <w:t>Steam Condensate Export</w:t>
            </w:r>
            <w:r>
              <w:rPr>
                <w:rFonts w:ascii="Arial" w:hAnsi="Arial" w:cs="Arial"/>
                <w:sz w:val="20"/>
                <w:szCs w:val="20"/>
                <w:lang w:val="en-US"/>
              </w:rPr>
              <w:t xml:space="preserve"> (</w:t>
            </w:r>
            <w:r w:rsidRPr="00EC498D">
              <w:rPr>
                <w:rFonts w:ascii="Arial" w:hAnsi="Arial" w:cs="Arial"/>
                <w:sz w:val="20"/>
                <w:szCs w:val="20"/>
                <w:lang w:val="en-US"/>
              </w:rPr>
              <w:t>m. ton</w:t>
            </w:r>
            <w:r>
              <w:rPr>
                <w:rFonts w:ascii="Arial" w:hAnsi="Arial" w:cs="Arial"/>
                <w:sz w:val="20"/>
                <w:szCs w:val="20"/>
                <w:lang w:val="en-US"/>
              </w:rPr>
              <w:t>)</w:t>
            </w:r>
          </w:p>
        </w:tc>
        <w:tc>
          <w:tcPr>
            <w:tcW w:w="4508" w:type="dxa"/>
          </w:tcPr>
          <w:p w14:paraId="6DE8983C" w14:textId="77777777" w:rsidR="002A6884" w:rsidRDefault="002A6884" w:rsidP="00FC6074">
            <w:pPr>
              <w:jc w:val="center"/>
              <w:rPr>
                <w:rFonts w:ascii="Arial" w:hAnsi="Arial" w:cs="Arial"/>
                <w:sz w:val="20"/>
                <w:szCs w:val="20"/>
                <w:lang w:val="en-US"/>
              </w:rPr>
            </w:pPr>
            <w:r w:rsidRPr="00103B75">
              <w:rPr>
                <w:rFonts w:ascii="Arial" w:hAnsi="Arial" w:cs="Arial"/>
                <w:sz w:val="20"/>
                <w:szCs w:val="20"/>
                <w:lang w:val="en-US"/>
              </w:rPr>
              <w:t>&lt;0.0475&gt;</w:t>
            </w:r>
          </w:p>
        </w:tc>
      </w:tr>
      <w:tr w:rsidR="002A6884" w14:paraId="2C8D350A" w14:textId="77777777" w:rsidTr="00FC6074">
        <w:tc>
          <w:tcPr>
            <w:tcW w:w="4508" w:type="dxa"/>
          </w:tcPr>
          <w:p w14:paraId="1E201795" w14:textId="77777777" w:rsidR="002A6884" w:rsidRDefault="002A6884" w:rsidP="00FC6074">
            <w:pPr>
              <w:jc w:val="center"/>
              <w:rPr>
                <w:rFonts w:ascii="Arial" w:hAnsi="Arial" w:cs="Arial"/>
                <w:sz w:val="20"/>
                <w:szCs w:val="20"/>
                <w:lang w:val="en-US"/>
              </w:rPr>
            </w:pPr>
            <w:r w:rsidRPr="00EC498D">
              <w:rPr>
                <w:rFonts w:ascii="Arial" w:hAnsi="Arial" w:cs="Arial"/>
                <w:sz w:val="20"/>
                <w:szCs w:val="20"/>
                <w:lang w:val="en-US"/>
              </w:rPr>
              <w:t>Cooling Water</w:t>
            </w:r>
            <w:r>
              <w:rPr>
                <w:rFonts w:ascii="Arial" w:hAnsi="Arial" w:cs="Arial"/>
                <w:sz w:val="20"/>
                <w:szCs w:val="20"/>
                <w:lang w:val="en-US"/>
              </w:rPr>
              <w:t xml:space="preserve"> </w:t>
            </w:r>
            <w:r w:rsidRPr="00EC498D">
              <w:rPr>
                <w:rFonts w:ascii="Arial" w:hAnsi="Arial" w:cs="Arial"/>
                <w:sz w:val="20"/>
                <w:szCs w:val="20"/>
                <w:lang w:val="en-US"/>
              </w:rPr>
              <w:t>Cubic meters (Note 3)</w:t>
            </w:r>
          </w:p>
        </w:tc>
        <w:tc>
          <w:tcPr>
            <w:tcW w:w="4508" w:type="dxa"/>
          </w:tcPr>
          <w:p w14:paraId="50356C6B" w14:textId="77777777" w:rsidR="002A6884" w:rsidRDefault="002A6884" w:rsidP="00FC6074">
            <w:pPr>
              <w:jc w:val="center"/>
              <w:rPr>
                <w:rFonts w:ascii="Arial" w:hAnsi="Arial" w:cs="Arial"/>
                <w:sz w:val="20"/>
                <w:szCs w:val="20"/>
                <w:lang w:val="en-US"/>
              </w:rPr>
            </w:pPr>
            <w:r w:rsidRPr="00103B75">
              <w:rPr>
                <w:rFonts w:ascii="Arial" w:hAnsi="Arial" w:cs="Arial"/>
                <w:sz w:val="20"/>
                <w:szCs w:val="20"/>
                <w:lang w:val="en-US"/>
              </w:rPr>
              <w:t>132.7</w:t>
            </w:r>
          </w:p>
        </w:tc>
      </w:tr>
      <w:tr w:rsidR="002A6884" w14:paraId="23C46195" w14:textId="77777777" w:rsidTr="00FC6074">
        <w:tc>
          <w:tcPr>
            <w:tcW w:w="4508" w:type="dxa"/>
          </w:tcPr>
          <w:p w14:paraId="40389740" w14:textId="77777777" w:rsidR="002A6884" w:rsidRDefault="002A6884" w:rsidP="00FC6074">
            <w:pPr>
              <w:jc w:val="center"/>
              <w:rPr>
                <w:rFonts w:ascii="Arial" w:hAnsi="Arial" w:cs="Arial"/>
                <w:sz w:val="20"/>
                <w:szCs w:val="20"/>
                <w:lang w:val="en-US"/>
              </w:rPr>
            </w:pPr>
            <w:r w:rsidRPr="00EC498D">
              <w:rPr>
                <w:rFonts w:ascii="Arial" w:hAnsi="Arial" w:cs="Arial"/>
                <w:sz w:val="20"/>
                <w:szCs w:val="20"/>
                <w:lang w:val="en-US"/>
              </w:rPr>
              <w:t>Turbine Condensate Export</w:t>
            </w:r>
            <w:r>
              <w:rPr>
                <w:rFonts w:ascii="Arial" w:hAnsi="Arial" w:cs="Arial"/>
                <w:sz w:val="20"/>
                <w:szCs w:val="20"/>
                <w:lang w:val="en-US"/>
              </w:rPr>
              <w:t xml:space="preserve"> (</w:t>
            </w:r>
            <w:r w:rsidRPr="00EC498D">
              <w:rPr>
                <w:rFonts w:ascii="Arial" w:hAnsi="Arial" w:cs="Arial"/>
                <w:sz w:val="20"/>
                <w:szCs w:val="20"/>
                <w:lang w:val="en-US"/>
              </w:rPr>
              <w:t>m. ton</w:t>
            </w:r>
            <w:r>
              <w:rPr>
                <w:rFonts w:ascii="Arial" w:hAnsi="Arial" w:cs="Arial"/>
                <w:sz w:val="20"/>
                <w:szCs w:val="20"/>
                <w:lang w:val="en-US"/>
              </w:rPr>
              <w:t>)</w:t>
            </w:r>
          </w:p>
        </w:tc>
        <w:tc>
          <w:tcPr>
            <w:tcW w:w="4508" w:type="dxa"/>
          </w:tcPr>
          <w:p w14:paraId="560F4B30" w14:textId="77777777" w:rsidR="002A6884" w:rsidRDefault="002A6884" w:rsidP="00FC6074">
            <w:pPr>
              <w:jc w:val="center"/>
              <w:rPr>
                <w:rFonts w:ascii="Arial" w:hAnsi="Arial" w:cs="Arial"/>
                <w:sz w:val="20"/>
                <w:szCs w:val="20"/>
                <w:lang w:val="en-US"/>
              </w:rPr>
            </w:pPr>
            <w:r w:rsidRPr="00103B75">
              <w:rPr>
                <w:rFonts w:ascii="Arial" w:hAnsi="Arial" w:cs="Arial"/>
                <w:sz w:val="20"/>
                <w:szCs w:val="20"/>
                <w:lang w:val="en-US"/>
              </w:rPr>
              <w:t>&lt;0.0278&gt;</w:t>
            </w:r>
          </w:p>
        </w:tc>
      </w:tr>
      <w:tr w:rsidR="002A6884" w14:paraId="7144960B" w14:textId="77777777" w:rsidTr="00FC6074">
        <w:tc>
          <w:tcPr>
            <w:tcW w:w="4508" w:type="dxa"/>
          </w:tcPr>
          <w:p w14:paraId="3FE04F3F" w14:textId="77777777" w:rsidR="002A6884" w:rsidRPr="00EC498D" w:rsidRDefault="002A6884" w:rsidP="00FC6074">
            <w:pPr>
              <w:jc w:val="center"/>
              <w:rPr>
                <w:rFonts w:ascii="Arial" w:hAnsi="Arial" w:cs="Arial"/>
                <w:sz w:val="20"/>
                <w:szCs w:val="20"/>
                <w:lang w:val="en-US"/>
              </w:rPr>
            </w:pPr>
            <w:r w:rsidRPr="00EC498D">
              <w:rPr>
                <w:rFonts w:ascii="Arial" w:hAnsi="Arial" w:cs="Arial"/>
                <w:sz w:val="20"/>
                <w:szCs w:val="20"/>
                <w:lang w:val="en-US"/>
              </w:rPr>
              <w:t xml:space="preserve">Electric Power 400 v </w:t>
            </w:r>
            <w:proofErr w:type="spellStart"/>
            <w:r w:rsidRPr="00EC498D">
              <w:rPr>
                <w:rFonts w:ascii="Arial" w:hAnsi="Arial" w:cs="Arial"/>
                <w:sz w:val="20"/>
                <w:szCs w:val="20"/>
                <w:lang w:val="en-US"/>
              </w:rPr>
              <w:t>KWh</w:t>
            </w:r>
            <w:proofErr w:type="spellEnd"/>
            <w:r w:rsidRPr="00EC498D">
              <w:rPr>
                <w:rFonts w:ascii="Arial" w:hAnsi="Arial" w:cs="Arial"/>
                <w:sz w:val="20"/>
                <w:szCs w:val="20"/>
                <w:lang w:val="en-US"/>
              </w:rPr>
              <w:t xml:space="preserve"> (Note 4)</w:t>
            </w:r>
          </w:p>
        </w:tc>
        <w:tc>
          <w:tcPr>
            <w:tcW w:w="4508" w:type="dxa"/>
          </w:tcPr>
          <w:p w14:paraId="1B4CED9E" w14:textId="77777777" w:rsidR="002A6884" w:rsidRDefault="002A6884" w:rsidP="00FC6074">
            <w:pPr>
              <w:jc w:val="center"/>
              <w:rPr>
                <w:rFonts w:ascii="Arial" w:hAnsi="Arial" w:cs="Arial"/>
                <w:sz w:val="20"/>
                <w:szCs w:val="20"/>
                <w:lang w:val="en-US"/>
              </w:rPr>
            </w:pPr>
            <w:r w:rsidRPr="00103B75">
              <w:rPr>
                <w:rFonts w:ascii="Arial" w:hAnsi="Arial" w:cs="Arial"/>
                <w:sz w:val="20"/>
                <w:szCs w:val="20"/>
                <w:lang w:val="en-US"/>
              </w:rPr>
              <w:t>8.34</w:t>
            </w:r>
          </w:p>
        </w:tc>
      </w:tr>
    </w:tbl>
    <w:p w14:paraId="181E24CA" w14:textId="5DA21CE3" w:rsidR="002A6884" w:rsidRPr="003E6245" w:rsidRDefault="003E6245" w:rsidP="002A6884">
      <w:pPr>
        <w:rPr>
          <w:rFonts w:ascii="Arial" w:hAnsi="Arial" w:cs="Arial"/>
          <w:i/>
          <w:iCs/>
          <w:sz w:val="20"/>
          <w:szCs w:val="20"/>
          <w:lang w:val="en-US"/>
        </w:rPr>
      </w:pPr>
      <w:r w:rsidRPr="003E6245">
        <w:rPr>
          <w:rFonts w:ascii="Arial" w:hAnsi="Arial" w:cs="Arial"/>
          <w:i/>
          <w:iCs/>
          <w:sz w:val="20"/>
          <w:szCs w:val="20"/>
          <w:lang w:val="en-US"/>
        </w:rPr>
        <w:t>Notes</w:t>
      </w:r>
      <w:r w:rsidR="002A6884" w:rsidRPr="003E6245">
        <w:rPr>
          <w:rFonts w:ascii="Arial" w:hAnsi="Arial" w:cs="Arial"/>
          <w:i/>
          <w:iCs/>
          <w:sz w:val="20"/>
          <w:szCs w:val="20"/>
          <w:lang w:val="en-US"/>
        </w:rPr>
        <w:t>:</w:t>
      </w:r>
    </w:p>
    <w:p w14:paraId="57762908" w14:textId="3D4640B4" w:rsidR="002A6884" w:rsidRPr="003E6245" w:rsidRDefault="002A6884" w:rsidP="002A6884">
      <w:pPr>
        <w:rPr>
          <w:rFonts w:ascii="Arial" w:hAnsi="Arial" w:cs="Arial"/>
          <w:i/>
          <w:iCs/>
          <w:sz w:val="20"/>
          <w:szCs w:val="20"/>
          <w:lang w:val="en-US"/>
        </w:rPr>
      </w:pPr>
      <w:r w:rsidRPr="003E6245">
        <w:rPr>
          <w:rFonts w:ascii="Arial" w:hAnsi="Arial" w:cs="Arial"/>
          <w:i/>
          <w:iCs/>
          <w:sz w:val="20"/>
          <w:szCs w:val="20"/>
          <w:lang w:val="en-US"/>
        </w:rPr>
        <w:t>1.</w:t>
      </w:r>
      <w:r w:rsidR="003E6245">
        <w:rPr>
          <w:rFonts w:ascii="Arial" w:hAnsi="Arial" w:cs="Arial"/>
          <w:i/>
          <w:iCs/>
          <w:sz w:val="20"/>
          <w:szCs w:val="20"/>
          <w:lang w:val="en-US"/>
        </w:rPr>
        <w:t xml:space="preserve"> </w:t>
      </w:r>
      <w:r w:rsidRPr="003E6245">
        <w:rPr>
          <w:rFonts w:ascii="Arial" w:hAnsi="Arial" w:cs="Arial"/>
          <w:i/>
          <w:iCs/>
          <w:sz w:val="20"/>
          <w:szCs w:val="20"/>
          <w:lang w:val="en-US"/>
        </w:rPr>
        <w:t>Based on using platinum recovery gauze and a platinum filter net burn off is 0.085 gm/mt.</w:t>
      </w:r>
    </w:p>
    <w:p w14:paraId="6B10F4F7" w14:textId="1C7B2245" w:rsidR="002A6884" w:rsidRPr="003E6245" w:rsidRDefault="002A6884" w:rsidP="002A6884">
      <w:pPr>
        <w:rPr>
          <w:rFonts w:ascii="Arial" w:hAnsi="Arial" w:cs="Arial"/>
          <w:i/>
          <w:iCs/>
          <w:sz w:val="20"/>
          <w:szCs w:val="20"/>
          <w:lang w:val="en-US"/>
        </w:rPr>
      </w:pPr>
      <w:r w:rsidRPr="003E6245">
        <w:rPr>
          <w:rFonts w:ascii="Arial" w:hAnsi="Arial" w:cs="Arial"/>
          <w:i/>
          <w:iCs/>
          <w:sz w:val="20"/>
          <w:szCs w:val="20"/>
          <w:lang w:val="en-US"/>
        </w:rPr>
        <w:t>2.</w:t>
      </w:r>
      <w:r w:rsidR="003E6245">
        <w:rPr>
          <w:rFonts w:ascii="Arial" w:hAnsi="Arial" w:cs="Arial"/>
          <w:i/>
          <w:iCs/>
          <w:sz w:val="20"/>
          <w:szCs w:val="20"/>
          <w:lang w:val="en-US"/>
        </w:rPr>
        <w:t xml:space="preserve"> </w:t>
      </w:r>
      <w:r w:rsidRPr="003E6245">
        <w:rPr>
          <w:rFonts w:ascii="Arial" w:hAnsi="Arial" w:cs="Arial"/>
          <w:i/>
          <w:iCs/>
          <w:sz w:val="20"/>
          <w:szCs w:val="20"/>
          <w:lang w:val="en-US"/>
        </w:rPr>
        <w:t xml:space="preserve">Makeup feedwater to be of suitable quality to permit 1% blowdown while generating 4100 </w:t>
      </w:r>
      <w:proofErr w:type="spellStart"/>
      <w:r w:rsidRPr="003E6245">
        <w:rPr>
          <w:rFonts w:ascii="Arial" w:hAnsi="Arial" w:cs="Arial"/>
          <w:i/>
          <w:iCs/>
          <w:sz w:val="20"/>
          <w:szCs w:val="20"/>
          <w:lang w:val="en-US"/>
        </w:rPr>
        <w:t>kPag</w:t>
      </w:r>
      <w:proofErr w:type="spellEnd"/>
      <w:r w:rsidRPr="003E6245">
        <w:rPr>
          <w:rFonts w:ascii="Arial" w:hAnsi="Arial" w:cs="Arial"/>
          <w:i/>
          <w:iCs/>
          <w:sz w:val="20"/>
          <w:szCs w:val="20"/>
          <w:lang w:val="en-US"/>
        </w:rPr>
        <w:t xml:space="preserve"> steam.</w:t>
      </w:r>
    </w:p>
    <w:p w14:paraId="04929880" w14:textId="039B3974" w:rsidR="002A6884" w:rsidRPr="003E6245" w:rsidRDefault="002A6884" w:rsidP="002A6884">
      <w:pPr>
        <w:rPr>
          <w:rFonts w:ascii="Arial" w:hAnsi="Arial" w:cs="Arial"/>
          <w:i/>
          <w:iCs/>
          <w:sz w:val="20"/>
          <w:szCs w:val="20"/>
          <w:lang w:val="en-US"/>
        </w:rPr>
      </w:pPr>
      <w:r w:rsidRPr="003E6245">
        <w:rPr>
          <w:rFonts w:ascii="Arial" w:hAnsi="Arial" w:cs="Arial"/>
          <w:i/>
          <w:iCs/>
          <w:sz w:val="20"/>
          <w:szCs w:val="20"/>
          <w:lang w:val="en-US"/>
        </w:rPr>
        <w:t>3.</w:t>
      </w:r>
      <w:r w:rsidR="003E6245">
        <w:rPr>
          <w:rFonts w:ascii="Arial" w:hAnsi="Arial" w:cs="Arial"/>
          <w:i/>
          <w:iCs/>
          <w:sz w:val="20"/>
          <w:szCs w:val="20"/>
          <w:lang w:val="en-US"/>
        </w:rPr>
        <w:t xml:space="preserve"> </w:t>
      </w:r>
      <w:r w:rsidRPr="003E6245">
        <w:rPr>
          <w:rFonts w:ascii="Arial" w:hAnsi="Arial" w:cs="Arial"/>
          <w:i/>
          <w:iCs/>
          <w:sz w:val="20"/>
          <w:szCs w:val="20"/>
          <w:lang w:val="en-US"/>
        </w:rPr>
        <w:t>Based on a cooling water temperature rise of 9.2 °C.</w:t>
      </w:r>
    </w:p>
    <w:p w14:paraId="06F12837" w14:textId="600E0D9D" w:rsidR="002A6884" w:rsidRPr="003E6245" w:rsidRDefault="002A6884" w:rsidP="002A6884">
      <w:pPr>
        <w:rPr>
          <w:rFonts w:ascii="Arial" w:hAnsi="Arial" w:cs="Arial"/>
          <w:i/>
          <w:iCs/>
          <w:sz w:val="20"/>
          <w:szCs w:val="20"/>
          <w:lang w:val="en-US"/>
        </w:rPr>
      </w:pPr>
      <w:r w:rsidRPr="003E6245">
        <w:rPr>
          <w:rFonts w:ascii="Arial" w:hAnsi="Arial" w:cs="Arial"/>
          <w:i/>
          <w:iCs/>
          <w:sz w:val="20"/>
          <w:szCs w:val="20"/>
          <w:lang w:val="en-US"/>
        </w:rPr>
        <w:t>4.</w:t>
      </w:r>
      <w:r w:rsidR="003E6245">
        <w:rPr>
          <w:rFonts w:ascii="Arial" w:hAnsi="Arial" w:cs="Arial"/>
          <w:i/>
          <w:iCs/>
          <w:sz w:val="20"/>
          <w:szCs w:val="20"/>
          <w:lang w:val="en-US"/>
        </w:rPr>
        <w:t xml:space="preserve"> </w:t>
      </w:r>
      <w:r w:rsidRPr="003E6245">
        <w:rPr>
          <w:rFonts w:ascii="Arial" w:hAnsi="Arial" w:cs="Arial"/>
          <w:i/>
          <w:iCs/>
          <w:sz w:val="20"/>
          <w:szCs w:val="20"/>
          <w:lang w:val="en-US"/>
        </w:rPr>
        <w:t>Includes pumps, lighting, and instrumentation.</w:t>
      </w:r>
    </w:p>
    <w:p w14:paraId="7A5684FF" w14:textId="5A37B24A" w:rsidR="00834A19" w:rsidRPr="00AD4738" w:rsidRDefault="00834A19" w:rsidP="00834A19">
      <w:pPr>
        <w:rPr>
          <w:rFonts w:ascii="Arial" w:hAnsi="Arial" w:cs="Arial"/>
          <w:b/>
          <w:bCs/>
          <w:sz w:val="20"/>
          <w:szCs w:val="20"/>
          <w:lang w:val="en-US"/>
        </w:rPr>
      </w:pPr>
      <w:r w:rsidRPr="00AD4738">
        <w:rPr>
          <w:rFonts w:ascii="Arial" w:hAnsi="Arial" w:cs="Arial"/>
          <w:b/>
          <w:bCs/>
          <w:sz w:val="20"/>
          <w:szCs w:val="20"/>
          <w:lang w:val="en-US"/>
        </w:rPr>
        <w:t>Amount Per Metric Ton AN- 300 MTPD</w:t>
      </w:r>
      <w:r>
        <w:rPr>
          <w:rFonts w:ascii="Arial" w:hAnsi="Arial" w:cs="Arial"/>
          <w:b/>
          <w:bCs/>
          <w:sz w:val="20"/>
          <w:szCs w:val="20"/>
          <w:lang w:val="en-US"/>
        </w:rPr>
        <w:t xml:space="preserve">: Ammonium Nitrate </w:t>
      </w:r>
    </w:p>
    <w:tbl>
      <w:tblPr>
        <w:tblStyle w:val="TableGrid"/>
        <w:tblW w:w="0" w:type="auto"/>
        <w:tblInd w:w="0" w:type="dxa"/>
        <w:tblLook w:val="04A0" w:firstRow="1" w:lastRow="0" w:firstColumn="1" w:lastColumn="0" w:noHBand="0" w:noVBand="1"/>
      </w:tblPr>
      <w:tblGrid>
        <w:gridCol w:w="4508"/>
        <w:gridCol w:w="4508"/>
      </w:tblGrid>
      <w:tr w:rsidR="00834A19" w14:paraId="6688B1A3" w14:textId="77777777" w:rsidTr="00FC6074">
        <w:tc>
          <w:tcPr>
            <w:tcW w:w="4508" w:type="dxa"/>
          </w:tcPr>
          <w:p w14:paraId="64393268" w14:textId="77777777" w:rsidR="00834A19" w:rsidRDefault="00834A19" w:rsidP="00FC6074">
            <w:pPr>
              <w:jc w:val="center"/>
              <w:rPr>
                <w:rFonts w:ascii="Arial" w:hAnsi="Arial" w:cs="Arial"/>
                <w:sz w:val="20"/>
                <w:szCs w:val="20"/>
                <w:lang w:val="en-US"/>
              </w:rPr>
            </w:pPr>
            <w:r w:rsidRPr="00AD4738">
              <w:rPr>
                <w:rFonts w:ascii="Arial" w:hAnsi="Arial" w:cs="Arial"/>
                <w:sz w:val="20"/>
                <w:szCs w:val="20"/>
                <w:lang w:val="en-US"/>
              </w:rPr>
              <w:t>Ammonia (100% basis)</w:t>
            </w:r>
            <w:r>
              <w:rPr>
                <w:rFonts w:ascii="Arial" w:hAnsi="Arial" w:cs="Arial"/>
                <w:sz w:val="20"/>
                <w:szCs w:val="20"/>
                <w:lang w:val="en-US"/>
              </w:rPr>
              <w:t xml:space="preserve"> (</w:t>
            </w:r>
            <w:r w:rsidRPr="00AD4738">
              <w:rPr>
                <w:rFonts w:ascii="Arial" w:hAnsi="Arial" w:cs="Arial"/>
                <w:sz w:val="20"/>
                <w:szCs w:val="20"/>
                <w:lang w:val="en-US"/>
              </w:rPr>
              <w:t>m. ton</w:t>
            </w:r>
            <w:r>
              <w:rPr>
                <w:rFonts w:ascii="Arial" w:hAnsi="Arial" w:cs="Arial"/>
                <w:sz w:val="20"/>
                <w:szCs w:val="20"/>
                <w:lang w:val="en-US"/>
              </w:rPr>
              <w:t>)</w:t>
            </w:r>
          </w:p>
        </w:tc>
        <w:tc>
          <w:tcPr>
            <w:tcW w:w="4508" w:type="dxa"/>
          </w:tcPr>
          <w:p w14:paraId="014F9EB8" w14:textId="77777777" w:rsidR="00834A19" w:rsidRDefault="00834A19" w:rsidP="00FC6074">
            <w:pPr>
              <w:jc w:val="center"/>
              <w:rPr>
                <w:rFonts w:ascii="Arial" w:hAnsi="Arial" w:cs="Arial"/>
                <w:sz w:val="20"/>
                <w:szCs w:val="20"/>
                <w:lang w:val="en-US"/>
              </w:rPr>
            </w:pPr>
            <w:r w:rsidRPr="009B1BED">
              <w:rPr>
                <w:rFonts w:ascii="Arial" w:hAnsi="Arial" w:cs="Arial"/>
                <w:sz w:val="20"/>
                <w:szCs w:val="20"/>
                <w:lang w:val="en-US"/>
              </w:rPr>
              <w:t>0.2</w:t>
            </w:r>
            <w:r>
              <w:rPr>
                <w:rFonts w:ascii="Arial" w:hAnsi="Arial" w:cs="Arial"/>
                <w:sz w:val="20"/>
                <w:szCs w:val="20"/>
                <w:lang w:val="en-US"/>
              </w:rPr>
              <w:t>13</w:t>
            </w:r>
          </w:p>
        </w:tc>
      </w:tr>
      <w:tr w:rsidR="00834A19" w14:paraId="68F0B3CF" w14:textId="77777777" w:rsidTr="00FC6074">
        <w:tc>
          <w:tcPr>
            <w:tcW w:w="4508" w:type="dxa"/>
          </w:tcPr>
          <w:p w14:paraId="2513AE48" w14:textId="77777777" w:rsidR="00834A19" w:rsidRDefault="00834A19" w:rsidP="00FC6074">
            <w:pPr>
              <w:jc w:val="center"/>
              <w:rPr>
                <w:rFonts w:ascii="Arial" w:hAnsi="Arial" w:cs="Arial"/>
                <w:sz w:val="20"/>
                <w:szCs w:val="20"/>
                <w:lang w:val="en-US"/>
              </w:rPr>
            </w:pPr>
            <w:r w:rsidRPr="00AD4738">
              <w:rPr>
                <w:rFonts w:ascii="Arial" w:hAnsi="Arial" w:cs="Arial"/>
                <w:sz w:val="20"/>
                <w:szCs w:val="20"/>
                <w:lang w:val="en-US"/>
              </w:rPr>
              <w:t>Nitric Acid (100% basis)</w:t>
            </w:r>
            <w:r>
              <w:rPr>
                <w:rFonts w:ascii="Arial" w:hAnsi="Arial" w:cs="Arial"/>
                <w:sz w:val="20"/>
                <w:szCs w:val="20"/>
                <w:lang w:val="en-US"/>
              </w:rPr>
              <w:t xml:space="preserve"> (</w:t>
            </w:r>
            <w:r w:rsidRPr="00AD4738">
              <w:rPr>
                <w:rFonts w:ascii="Arial" w:hAnsi="Arial" w:cs="Arial"/>
                <w:sz w:val="20"/>
                <w:szCs w:val="20"/>
                <w:lang w:val="en-US"/>
              </w:rPr>
              <w:t>m. ton</w:t>
            </w:r>
            <w:r>
              <w:rPr>
                <w:rFonts w:ascii="Arial" w:hAnsi="Arial" w:cs="Arial"/>
                <w:sz w:val="20"/>
                <w:szCs w:val="20"/>
                <w:lang w:val="en-US"/>
              </w:rPr>
              <w:t>)</w:t>
            </w:r>
          </w:p>
        </w:tc>
        <w:tc>
          <w:tcPr>
            <w:tcW w:w="4508" w:type="dxa"/>
          </w:tcPr>
          <w:p w14:paraId="7F11CCF4" w14:textId="77777777" w:rsidR="00834A19" w:rsidRDefault="00834A19" w:rsidP="00FC6074">
            <w:pPr>
              <w:jc w:val="center"/>
              <w:rPr>
                <w:rFonts w:ascii="Arial" w:hAnsi="Arial" w:cs="Arial"/>
                <w:sz w:val="20"/>
                <w:szCs w:val="20"/>
                <w:lang w:val="en-US"/>
              </w:rPr>
            </w:pPr>
            <w:r w:rsidRPr="009B1BED">
              <w:rPr>
                <w:rFonts w:ascii="Arial" w:hAnsi="Arial" w:cs="Arial"/>
                <w:sz w:val="20"/>
                <w:szCs w:val="20"/>
                <w:lang w:val="en-US"/>
              </w:rPr>
              <w:t>0.</w:t>
            </w:r>
            <w:r>
              <w:rPr>
                <w:rFonts w:ascii="Arial" w:hAnsi="Arial" w:cs="Arial"/>
                <w:sz w:val="20"/>
                <w:szCs w:val="20"/>
                <w:lang w:val="en-US"/>
              </w:rPr>
              <w:t>747</w:t>
            </w:r>
          </w:p>
        </w:tc>
      </w:tr>
      <w:tr w:rsidR="00834A19" w14:paraId="32AA7ED4" w14:textId="77777777" w:rsidTr="00FC6074">
        <w:tc>
          <w:tcPr>
            <w:tcW w:w="4508" w:type="dxa"/>
          </w:tcPr>
          <w:p w14:paraId="752F001C" w14:textId="77777777" w:rsidR="00834A19" w:rsidRDefault="00834A19" w:rsidP="00FC6074">
            <w:pPr>
              <w:jc w:val="center"/>
              <w:rPr>
                <w:rFonts w:ascii="Arial" w:hAnsi="Arial" w:cs="Arial"/>
                <w:sz w:val="20"/>
                <w:szCs w:val="20"/>
                <w:lang w:val="en-US"/>
              </w:rPr>
            </w:pPr>
            <w:r w:rsidRPr="00AD4738">
              <w:rPr>
                <w:rFonts w:ascii="Arial" w:hAnsi="Arial" w:cs="Arial"/>
                <w:sz w:val="20"/>
                <w:szCs w:val="20"/>
                <w:lang w:val="en-US"/>
              </w:rPr>
              <w:t>Electricity kWh (1)</w:t>
            </w:r>
          </w:p>
        </w:tc>
        <w:tc>
          <w:tcPr>
            <w:tcW w:w="4508" w:type="dxa"/>
          </w:tcPr>
          <w:p w14:paraId="2724324D" w14:textId="77777777" w:rsidR="00834A19" w:rsidRDefault="00834A19" w:rsidP="00FC6074">
            <w:pPr>
              <w:jc w:val="center"/>
              <w:rPr>
                <w:rFonts w:ascii="Arial" w:hAnsi="Arial" w:cs="Arial"/>
                <w:sz w:val="20"/>
                <w:szCs w:val="20"/>
                <w:lang w:val="en-US"/>
              </w:rPr>
            </w:pPr>
            <w:r>
              <w:rPr>
                <w:rFonts w:ascii="Arial" w:hAnsi="Arial" w:cs="Arial"/>
                <w:sz w:val="20"/>
                <w:szCs w:val="20"/>
                <w:lang w:val="en-US"/>
              </w:rPr>
              <w:t>6.0</w:t>
            </w:r>
          </w:p>
        </w:tc>
      </w:tr>
      <w:tr w:rsidR="00834A19" w14:paraId="211DD81D" w14:textId="77777777" w:rsidTr="00FC6074">
        <w:tc>
          <w:tcPr>
            <w:tcW w:w="4508" w:type="dxa"/>
          </w:tcPr>
          <w:p w14:paraId="51D05019" w14:textId="77777777" w:rsidR="00834A19" w:rsidRDefault="00834A19" w:rsidP="00FC6074">
            <w:pPr>
              <w:jc w:val="center"/>
              <w:rPr>
                <w:rFonts w:ascii="Arial" w:hAnsi="Arial" w:cs="Arial"/>
                <w:sz w:val="20"/>
                <w:szCs w:val="20"/>
                <w:lang w:val="en-US"/>
              </w:rPr>
            </w:pPr>
            <w:r w:rsidRPr="0059163F">
              <w:rPr>
                <w:rFonts w:ascii="Arial" w:hAnsi="Arial" w:cs="Arial"/>
                <w:sz w:val="20"/>
                <w:szCs w:val="20"/>
                <w:lang w:val="en-US"/>
              </w:rPr>
              <w:t>Cooling Water Cubic meters (2)</w:t>
            </w:r>
          </w:p>
        </w:tc>
        <w:tc>
          <w:tcPr>
            <w:tcW w:w="4508" w:type="dxa"/>
          </w:tcPr>
          <w:p w14:paraId="3F9DBB0E" w14:textId="77777777" w:rsidR="00834A19" w:rsidRDefault="00834A19" w:rsidP="00FC6074">
            <w:pPr>
              <w:jc w:val="center"/>
              <w:rPr>
                <w:rFonts w:ascii="Arial" w:hAnsi="Arial" w:cs="Arial"/>
                <w:sz w:val="20"/>
                <w:szCs w:val="20"/>
                <w:lang w:val="en-US"/>
              </w:rPr>
            </w:pPr>
            <w:r>
              <w:rPr>
                <w:rFonts w:ascii="Arial" w:hAnsi="Arial" w:cs="Arial"/>
                <w:sz w:val="20"/>
                <w:szCs w:val="20"/>
                <w:lang w:val="en-US"/>
              </w:rPr>
              <w:t>15.0</w:t>
            </w:r>
          </w:p>
        </w:tc>
      </w:tr>
      <w:tr w:rsidR="00834A19" w14:paraId="768DC2AA" w14:textId="77777777" w:rsidTr="00FC6074">
        <w:tc>
          <w:tcPr>
            <w:tcW w:w="4508" w:type="dxa"/>
          </w:tcPr>
          <w:p w14:paraId="10F883B7" w14:textId="77777777" w:rsidR="00834A19" w:rsidRDefault="00834A19" w:rsidP="00FC6074">
            <w:pPr>
              <w:jc w:val="center"/>
              <w:rPr>
                <w:rFonts w:ascii="Arial" w:hAnsi="Arial" w:cs="Arial"/>
                <w:sz w:val="20"/>
                <w:szCs w:val="20"/>
                <w:lang w:val="en-US"/>
              </w:rPr>
            </w:pPr>
            <w:r w:rsidRPr="0059163F">
              <w:rPr>
                <w:rFonts w:ascii="Arial" w:hAnsi="Arial" w:cs="Arial"/>
                <w:sz w:val="20"/>
                <w:szCs w:val="20"/>
                <w:lang w:val="en-US"/>
              </w:rPr>
              <w:t xml:space="preserve">345 </w:t>
            </w:r>
            <w:proofErr w:type="spellStart"/>
            <w:r w:rsidRPr="0059163F">
              <w:rPr>
                <w:rFonts w:ascii="Arial" w:hAnsi="Arial" w:cs="Arial"/>
                <w:sz w:val="20"/>
                <w:szCs w:val="20"/>
                <w:lang w:val="en-US"/>
              </w:rPr>
              <w:t>kPag</w:t>
            </w:r>
            <w:proofErr w:type="spellEnd"/>
            <w:r w:rsidRPr="0059163F">
              <w:rPr>
                <w:rFonts w:ascii="Arial" w:hAnsi="Arial" w:cs="Arial"/>
                <w:sz w:val="20"/>
                <w:szCs w:val="20"/>
                <w:lang w:val="en-US"/>
              </w:rPr>
              <w:t xml:space="preserve"> Steam Import</w:t>
            </w:r>
            <w:r>
              <w:rPr>
                <w:rFonts w:ascii="Arial" w:hAnsi="Arial" w:cs="Arial"/>
                <w:sz w:val="20"/>
                <w:szCs w:val="20"/>
                <w:lang w:val="en-US"/>
              </w:rPr>
              <w:t xml:space="preserve"> (</w:t>
            </w:r>
            <w:r w:rsidRPr="0059163F">
              <w:rPr>
                <w:rFonts w:ascii="Arial" w:hAnsi="Arial" w:cs="Arial"/>
                <w:sz w:val="20"/>
                <w:szCs w:val="20"/>
                <w:lang w:val="en-US"/>
              </w:rPr>
              <w:t>m. ton</w:t>
            </w:r>
            <w:r>
              <w:rPr>
                <w:rFonts w:ascii="Arial" w:hAnsi="Arial" w:cs="Arial"/>
                <w:sz w:val="20"/>
                <w:szCs w:val="20"/>
                <w:lang w:val="en-US"/>
              </w:rPr>
              <w:t>)</w:t>
            </w:r>
          </w:p>
        </w:tc>
        <w:tc>
          <w:tcPr>
            <w:tcW w:w="4508" w:type="dxa"/>
          </w:tcPr>
          <w:p w14:paraId="28E1B948" w14:textId="77777777" w:rsidR="00834A19" w:rsidRDefault="00834A19" w:rsidP="00FC6074">
            <w:pPr>
              <w:jc w:val="center"/>
              <w:rPr>
                <w:rFonts w:ascii="Arial" w:hAnsi="Arial" w:cs="Arial"/>
                <w:sz w:val="20"/>
                <w:szCs w:val="20"/>
                <w:lang w:val="en-US"/>
              </w:rPr>
            </w:pPr>
            <w:r>
              <w:rPr>
                <w:rFonts w:ascii="Arial" w:hAnsi="Arial" w:cs="Arial"/>
                <w:sz w:val="20"/>
                <w:szCs w:val="20"/>
                <w:lang w:val="en-US"/>
              </w:rPr>
              <w:t>0.02</w:t>
            </w:r>
          </w:p>
        </w:tc>
      </w:tr>
      <w:tr w:rsidR="00834A19" w14:paraId="6FD15427" w14:textId="77777777" w:rsidTr="00FC6074">
        <w:tc>
          <w:tcPr>
            <w:tcW w:w="4508" w:type="dxa"/>
          </w:tcPr>
          <w:p w14:paraId="3771E6D9" w14:textId="77777777" w:rsidR="00834A19" w:rsidRDefault="00834A19" w:rsidP="00FC6074">
            <w:pPr>
              <w:jc w:val="center"/>
              <w:rPr>
                <w:rFonts w:ascii="Arial" w:hAnsi="Arial" w:cs="Arial"/>
                <w:sz w:val="20"/>
                <w:szCs w:val="20"/>
                <w:lang w:val="en-US"/>
              </w:rPr>
            </w:pPr>
            <w:r w:rsidRPr="00EC498D">
              <w:rPr>
                <w:rFonts w:ascii="Arial" w:hAnsi="Arial" w:cs="Arial"/>
                <w:sz w:val="20"/>
                <w:szCs w:val="20"/>
                <w:lang w:val="en-US"/>
              </w:rPr>
              <w:t>Steam Condensate Export</w:t>
            </w:r>
            <w:r>
              <w:rPr>
                <w:rFonts w:ascii="Arial" w:hAnsi="Arial" w:cs="Arial"/>
                <w:sz w:val="20"/>
                <w:szCs w:val="20"/>
                <w:lang w:val="en-US"/>
              </w:rPr>
              <w:t xml:space="preserve"> (</w:t>
            </w:r>
            <w:r w:rsidRPr="00EC498D">
              <w:rPr>
                <w:rFonts w:ascii="Arial" w:hAnsi="Arial" w:cs="Arial"/>
                <w:sz w:val="20"/>
                <w:szCs w:val="20"/>
                <w:lang w:val="en-US"/>
              </w:rPr>
              <w:t>m. ton</w:t>
            </w:r>
            <w:r>
              <w:rPr>
                <w:rFonts w:ascii="Arial" w:hAnsi="Arial" w:cs="Arial"/>
                <w:sz w:val="20"/>
                <w:szCs w:val="20"/>
                <w:lang w:val="en-US"/>
              </w:rPr>
              <w:t>)</w:t>
            </w:r>
          </w:p>
        </w:tc>
        <w:tc>
          <w:tcPr>
            <w:tcW w:w="4508" w:type="dxa"/>
          </w:tcPr>
          <w:p w14:paraId="27B1ECAC" w14:textId="77777777" w:rsidR="00834A19" w:rsidRDefault="00834A19" w:rsidP="00FC6074">
            <w:pPr>
              <w:jc w:val="center"/>
              <w:rPr>
                <w:rFonts w:ascii="Arial" w:hAnsi="Arial" w:cs="Arial"/>
                <w:sz w:val="20"/>
                <w:szCs w:val="20"/>
                <w:lang w:val="en-US"/>
              </w:rPr>
            </w:pPr>
            <w:r w:rsidRPr="00103B75">
              <w:rPr>
                <w:rFonts w:ascii="Arial" w:hAnsi="Arial" w:cs="Arial"/>
                <w:sz w:val="20"/>
                <w:szCs w:val="20"/>
                <w:lang w:val="en-US"/>
              </w:rPr>
              <w:t>&lt;0.</w:t>
            </w:r>
            <w:r>
              <w:rPr>
                <w:rFonts w:ascii="Arial" w:hAnsi="Arial" w:cs="Arial"/>
                <w:sz w:val="20"/>
                <w:szCs w:val="20"/>
                <w:lang w:val="en-US"/>
              </w:rPr>
              <w:t>02</w:t>
            </w:r>
            <w:r w:rsidRPr="00103B75">
              <w:rPr>
                <w:rFonts w:ascii="Arial" w:hAnsi="Arial" w:cs="Arial"/>
                <w:sz w:val="20"/>
                <w:szCs w:val="20"/>
                <w:lang w:val="en-US"/>
              </w:rPr>
              <w:t>&gt;</w:t>
            </w:r>
          </w:p>
        </w:tc>
      </w:tr>
      <w:tr w:rsidR="00834A19" w14:paraId="2A529AFE" w14:textId="77777777" w:rsidTr="00FC6074">
        <w:tc>
          <w:tcPr>
            <w:tcW w:w="4508" w:type="dxa"/>
          </w:tcPr>
          <w:p w14:paraId="4C965BEC" w14:textId="77777777" w:rsidR="00834A19" w:rsidRDefault="00834A19" w:rsidP="00FC6074">
            <w:pPr>
              <w:jc w:val="center"/>
              <w:rPr>
                <w:rFonts w:ascii="Arial" w:hAnsi="Arial" w:cs="Arial"/>
                <w:sz w:val="20"/>
                <w:szCs w:val="20"/>
                <w:lang w:val="en-US"/>
              </w:rPr>
            </w:pPr>
            <w:r w:rsidRPr="0059163F">
              <w:rPr>
                <w:rFonts w:ascii="Arial" w:hAnsi="Arial" w:cs="Arial"/>
                <w:sz w:val="20"/>
                <w:szCs w:val="20"/>
                <w:lang w:val="en-US"/>
              </w:rPr>
              <w:t>Process Condensate Export</w:t>
            </w:r>
            <w:r>
              <w:rPr>
                <w:rFonts w:ascii="Arial" w:hAnsi="Arial" w:cs="Arial"/>
                <w:sz w:val="20"/>
                <w:szCs w:val="20"/>
                <w:lang w:val="en-US"/>
              </w:rPr>
              <w:t xml:space="preserve"> (</w:t>
            </w:r>
            <w:r w:rsidRPr="0059163F">
              <w:rPr>
                <w:rFonts w:ascii="Arial" w:hAnsi="Arial" w:cs="Arial"/>
                <w:sz w:val="20"/>
                <w:szCs w:val="20"/>
                <w:lang w:val="en-US"/>
              </w:rPr>
              <w:t>m. ton</w:t>
            </w:r>
            <w:r>
              <w:rPr>
                <w:rFonts w:ascii="Arial" w:hAnsi="Arial" w:cs="Arial"/>
                <w:sz w:val="20"/>
                <w:szCs w:val="20"/>
                <w:lang w:val="en-US"/>
              </w:rPr>
              <w:t>)</w:t>
            </w:r>
          </w:p>
        </w:tc>
        <w:tc>
          <w:tcPr>
            <w:tcW w:w="4508" w:type="dxa"/>
          </w:tcPr>
          <w:p w14:paraId="3F513B09" w14:textId="77777777" w:rsidR="00834A19" w:rsidRDefault="00834A19" w:rsidP="00FC6074">
            <w:pPr>
              <w:jc w:val="center"/>
              <w:rPr>
                <w:rFonts w:ascii="Arial" w:hAnsi="Arial" w:cs="Arial"/>
                <w:sz w:val="20"/>
                <w:szCs w:val="20"/>
                <w:lang w:val="en-US"/>
              </w:rPr>
            </w:pPr>
            <w:r>
              <w:rPr>
                <w:rFonts w:ascii="Arial" w:hAnsi="Arial" w:cs="Arial"/>
                <w:sz w:val="20"/>
                <w:szCs w:val="20"/>
                <w:lang w:val="en-US"/>
              </w:rPr>
              <w:t>0.284</w:t>
            </w:r>
          </w:p>
        </w:tc>
      </w:tr>
    </w:tbl>
    <w:p w14:paraId="2527353F" w14:textId="097F878F" w:rsidR="00834A19" w:rsidRPr="003E6245" w:rsidRDefault="003E6245" w:rsidP="00834A19">
      <w:pPr>
        <w:rPr>
          <w:rFonts w:ascii="Arial" w:hAnsi="Arial" w:cs="Arial"/>
          <w:b/>
          <w:bCs/>
          <w:i/>
          <w:iCs/>
          <w:sz w:val="20"/>
          <w:szCs w:val="20"/>
          <w:lang w:val="en-US"/>
        </w:rPr>
      </w:pPr>
      <w:r w:rsidRPr="003E6245">
        <w:rPr>
          <w:rFonts w:ascii="Arial" w:hAnsi="Arial" w:cs="Arial"/>
          <w:b/>
          <w:bCs/>
          <w:i/>
          <w:iCs/>
          <w:sz w:val="20"/>
          <w:szCs w:val="20"/>
          <w:lang w:val="en-US"/>
        </w:rPr>
        <w:t>Notes:</w:t>
      </w:r>
    </w:p>
    <w:p w14:paraId="6C3282E2" w14:textId="50EA9600" w:rsidR="00834A19" w:rsidRPr="003E6245" w:rsidRDefault="00834A19" w:rsidP="00834A19">
      <w:pPr>
        <w:rPr>
          <w:rFonts w:ascii="Arial" w:hAnsi="Arial" w:cs="Arial"/>
          <w:i/>
          <w:iCs/>
          <w:sz w:val="20"/>
          <w:szCs w:val="20"/>
          <w:lang w:val="en-US"/>
        </w:rPr>
      </w:pPr>
      <w:r w:rsidRPr="003E6245">
        <w:rPr>
          <w:rFonts w:ascii="Arial" w:hAnsi="Arial" w:cs="Arial"/>
          <w:i/>
          <w:iCs/>
          <w:sz w:val="20"/>
          <w:szCs w:val="20"/>
          <w:lang w:val="en-US"/>
        </w:rPr>
        <w:t xml:space="preserve"> 1.</w:t>
      </w:r>
      <w:r w:rsidR="003E6245">
        <w:rPr>
          <w:rFonts w:ascii="Arial" w:hAnsi="Arial" w:cs="Arial"/>
          <w:i/>
          <w:iCs/>
          <w:sz w:val="20"/>
          <w:szCs w:val="20"/>
          <w:lang w:val="en-US"/>
        </w:rPr>
        <w:t xml:space="preserve"> </w:t>
      </w:r>
      <w:r w:rsidRPr="003E6245">
        <w:rPr>
          <w:rFonts w:ascii="Arial" w:hAnsi="Arial" w:cs="Arial"/>
          <w:i/>
          <w:iCs/>
          <w:sz w:val="20"/>
          <w:szCs w:val="20"/>
          <w:lang w:val="en-US"/>
        </w:rPr>
        <w:t>Includes pumps, lighting, and instrumentation.</w:t>
      </w:r>
    </w:p>
    <w:p w14:paraId="68D3FF80" w14:textId="7CC1A4D5" w:rsidR="00834A19" w:rsidRPr="003E6245" w:rsidRDefault="00834A19" w:rsidP="00834A19">
      <w:pPr>
        <w:rPr>
          <w:rFonts w:ascii="Arial" w:hAnsi="Arial" w:cs="Arial"/>
          <w:i/>
          <w:iCs/>
          <w:sz w:val="20"/>
          <w:szCs w:val="20"/>
          <w:lang w:val="en-US"/>
        </w:rPr>
      </w:pPr>
      <w:r w:rsidRPr="003E6245">
        <w:rPr>
          <w:rFonts w:ascii="Arial" w:hAnsi="Arial" w:cs="Arial"/>
          <w:i/>
          <w:iCs/>
          <w:sz w:val="20"/>
          <w:szCs w:val="20"/>
          <w:lang w:val="en-US"/>
        </w:rPr>
        <w:t xml:space="preserve"> 2.</w:t>
      </w:r>
      <w:r w:rsidR="003E6245">
        <w:rPr>
          <w:rFonts w:ascii="Arial" w:hAnsi="Arial" w:cs="Arial"/>
          <w:i/>
          <w:iCs/>
          <w:sz w:val="20"/>
          <w:szCs w:val="20"/>
          <w:lang w:val="en-US"/>
        </w:rPr>
        <w:t xml:space="preserve"> </w:t>
      </w:r>
      <w:r w:rsidRPr="003E6245">
        <w:rPr>
          <w:rFonts w:ascii="Arial" w:hAnsi="Arial" w:cs="Arial"/>
          <w:i/>
          <w:iCs/>
          <w:sz w:val="20"/>
          <w:szCs w:val="20"/>
          <w:lang w:val="en-US"/>
        </w:rPr>
        <w:t>Based on a cooling water temperature rise of 10 °C.</w:t>
      </w:r>
    </w:p>
    <w:p w14:paraId="5CB3D746" w14:textId="77777777" w:rsidR="00834A19" w:rsidRDefault="00834A19" w:rsidP="002A6884">
      <w:pPr>
        <w:rPr>
          <w:rFonts w:ascii="Arial" w:hAnsi="Arial" w:cs="Arial"/>
          <w:sz w:val="20"/>
          <w:szCs w:val="20"/>
          <w:lang w:val="en-US"/>
        </w:rPr>
      </w:pPr>
    </w:p>
    <w:p w14:paraId="6FD705AD" w14:textId="398ED3CF" w:rsidR="002A6884" w:rsidRPr="002A6884" w:rsidRDefault="002A6884" w:rsidP="002A6884">
      <w:pPr>
        <w:shd w:val="clear" w:color="auto" w:fill="000000" w:themeFill="text1"/>
        <w:rPr>
          <w:rFonts w:ascii="Arial" w:hAnsi="Arial" w:cs="Arial"/>
          <w:b/>
          <w:bCs/>
          <w:sz w:val="20"/>
          <w:szCs w:val="20"/>
          <w:lang w:val="en-US"/>
        </w:rPr>
      </w:pPr>
      <w:r>
        <w:rPr>
          <w:rFonts w:ascii="Arial" w:hAnsi="Arial" w:cs="Arial"/>
          <w:b/>
          <w:bCs/>
          <w:sz w:val="20"/>
          <w:szCs w:val="20"/>
          <w:lang w:val="en-US"/>
        </w:rPr>
        <w:t>P</w:t>
      </w:r>
      <w:r w:rsidRPr="001B732B">
        <w:rPr>
          <w:rFonts w:ascii="Arial" w:hAnsi="Arial" w:cs="Arial"/>
          <w:b/>
          <w:bCs/>
          <w:sz w:val="20"/>
          <w:szCs w:val="20"/>
          <w:lang w:val="en-US"/>
        </w:rPr>
        <w:t>rocess Chemistry</w:t>
      </w:r>
      <w:r>
        <w:rPr>
          <w:rFonts w:ascii="Arial" w:hAnsi="Arial" w:cs="Arial"/>
          <w:b/>
          <w:bCs/>
          <w:sz w:val="20"/>
          <w:szCs w:val="20"/>
          <w:lang w:val="en-US"/>
        </w:rPr>
        <w:t xml:space="preserve">- </w:t>
      </w:r>
      <w:r w:rsidRPr="00140FD3">
        <w:rPr>
          <w:rFonts w:ascii="Arial" w:hAnsi="Arial" w:cs="Arial"/>
          <w:b/>
          <w:bCs/>
          <w:sz w:val="20"/>
          <w:szCs w:val="20"/>
          <w:lang w:val="en-US"/>
        </w:rPr>
        <w:t>Nitric Acid Plant– Mono Pressure Technology</w:t>
      </w:r>
    </w:p>
    <w:p w14:paraId="42ADDC3B" w14:textId="0DA37018" w:rsidR="00834A19" w:rsidRDefault="00834A19" w:rsidP="002A6884">
      <w:pPr>
        <w:spacing w:before="215"/>
        <w:rPr>
          <w:rFonts w:ascii="Arial"/>
          <w:b/>
          <w:sz w:val="20"/>
          <w:szCs w:val="18"/>
        </w:rPr>
      </w:pPr>
      <w:r>
        <w:rPr>
          <w:rFonts w:ascii="Arial"/>
          <w:b/>
          <w:sz w:val="20"/>
          <w:szCs w:val="18"/>
        </w:rPr>
        <w:t xml:space="preserve">Nitric Acid </w:t>
      </w:r>
    </w:p>
    <w:p w14:paraId="1F119572" w14:textId="25BF9B19" w:rsidR="002A6884" w:rsidRPr="006F2B83" w:rsidRDefault="002A6884" w:rsidP="002A6884">
      <w:pPr>
        <w:spacing w:before="215"/>
        <w:rPr>
          <w:rFonts w:ascii="Arial"/>
          <w:b/>
          <w:sz w:val="20"/>
          <w:szCs w:val="18"/>
        </w:rPr>
      </w:pPr>
      <w:r w:rsidRPr="006F2B83">
        <w:rPr>
          <w:rFonts w:ascii="Arial"/>
          <w:b/>
          <w:sz w:val="20"/>
          <w:szCs w:val="18"/>
        </w:rPr>
        <w:t>Reaction</w:t>
      </w:r>
      <w:r w:rsidRPr="006F2B83">
        <w:rPr>
          <w:rFonts w:ascii="Arial"/>
          <w:b/>
          <w:spacing w:val="-10"/>
          <w:sz w:val="20"/>
          <w:szCs w:val="18"/>
        </w:rPr>
        <w:t xml:space="preserve"> </w:t>
      </w:r>
      <w:r w:rsidRPr="006F2B83">
        <w:rPr>
          <w:rFonts w:ascii="Arial"/>
          <w:b/>
          <w:sz w:val="20"/>
          <w:szCs w:val="18"/>
        </w:rPr>
        <w:t>No.</w:t>
      </w:r>
      <w:r w:rsidRPr="006F2B83">
        <w:rPr>
          <w:rFonts w:ascii="Arial"/>
          <w:b/>
          <w:spacing w:val="-15"/>
          <w:sz w:val="20"/>
          <w:szCs w:val="18"/>
        </w:rPr>
        <w:t xml:space="preserve"> </w:t>
      </w:r>
      <w:r w:rsidRPr="006F2B83">
        <w:rPr>
          <w:rFonts w:ascii="Arial"/>
          <w:b/>
          <w:sz w:val="20"/>
          <w:szCs w:val="18"/>
        </w:rPr>
        <w:t>1</w:t>
      </w:r>
    </w:p>
    <w:p w14:paraId="009F0492" w14:textId="77777777" w:rsidR="002A6884" w:rsidRDefault="002A6884" w:rsidP="002A6884">
      <w:pPr>
        <w:pStyle w:val="BodyText"/>
        <w:spacing w:before="9"/>
        <w:rPr>
          <w:rFonts w:ascii="Arial"/>
          <w:b/>
          <w:sz w:val="14"/>
        </w:rPr>
      </w:pPr>
    </w:p>
    <w:p w14:paraId="6F7EF375" w14:textId="77777777" w:rsidR="002A6884" w:rsidRDefault="002A6884" w:rsidP="002A6884">
      <w:pPr>
        <w:tabs>
          <w:tab w:val="left" w:pos="772"/>
          <w:tab w:val="left" w:pos="1255"/>
          <w:tab w:val="left" w:pos="1847"/>
          <w:tab w:val="left" w:pos="2466"/>
          <w:tab w:val="left" w:pos="3236"/>
          <w:tab w:val="left" w:pos="3614"/>
        </w:tabs>
        <w:spacing w:before="95"/>
        <w:ind w:right="2796"/>
        <w:jc w:val="center"/>
        <w:rPr>
          <w:sz w:val="20"/>
        </w:rPr>
      </w:pPr>
      <w:r>
        <w:rPr>
          <w:position w:val="1"/>
          <w:sz w:val="20"/>
        </w:rPr>
        <w:t>4NH</w:t>
      </w:r>
      <w:r>
        <w:rPr>
          <w:sz w:val="13"/>
        </w:rPr>
        <w:t>3</w:t>
      </w:r>
      <w:r>
        <w:rPr>
          <w:sz w:val="13"/>
        </w:rPr>
        <w:tab/>
      </w:r>
      <w:r>
        <w:rPr>
          <w:position w:val="1"/>
          <w:sz w:val="20"/>
        </w:rPr>
        <w:t>+</w:t>
      </w:r>
      <w:r>
        <w:rPr>
          <w:position w:val="1"/>
          <w:sz w:val="20"/>
        </w:rPr>
        <w:tab/>
        <w:t>5O</w:t>
      </w:r>
      <w:r>
        <w:rPr>
          <w:sz w:val="13"/>
        </w:rPr>
        <w:t>2</w:t>
      </w:r>
      <w:r>
        <w:rPr>
          <w:sz w:val="13"/>
        </w:rPr>
        <w:tab/>
      </w:r>
      <w:r>
        <w:rPr>
          <w:rFonts w:ascii="Wingdings" w:hAnsi="Wingdings"/>
          <w:position w:val="1"/>
          <w:sz w:val="20"/>
        </w:rPr>
        <w:t></w:t>
      </w:r>
      <w:r>
        <w:rPr>
          <w:rFonts w:ascii="Times New Roman" w:hAnsi="Times New Roman"/>
          <w:position w:val="1"/>
          <w:sz w:val="20"/>
        </w:rPr>
        <w:tab/>
      </w:r>
      <w:r>
        <w:rPr>
          <w:position w:val="1"/>
          <w:sz w:val="20"/>
        </w:rPr>
        <w:t>4NO</w:t>
      </w:r>
      <w:r>
        <w:rPr>
          <w:position w:val="1"/>
          <w:sz w:val="20"/>
        </w:rPr>
        <w:tab/>
        <w:t>+</w:t>
      </w:r>
      <w:r>
        <w:rPr>
          <w:position w:val="1"/>
          <w:sz w:val="20"/>
        </w:rPr>
        <w:tab/>
        <w:t>6H</w:t>
      </w:r>
      <w:r>
        <w:rPr>
          <w:sz w:val="13"/>
        </w:rPr>
        <w:t>2</w:t>
      </w:r>
      <w:r>
        <w:rPr>
          <w:position w:val="1"/>
          <w:sz w:val="20"/>
        </w:rPr>
        <w:t>O</w:t>
      </w:r>
    </w:p>
    <w:p w14:paraId="744EC5F7" w14:textId="77777777" w:rsidR="002A6884" w:rsidRDefault="002A6884" w:rsidP="002A6884">
      <w:pPr>
        <w:pStyle w:val="BodyText"/>
        <w:tabs>
          <w:tab w:val="left" w:pos="1241"/>
          <w:tab w:val="left" w:pos="2526"/>
          <w:tab w:val="left" w:pos="3590"/>
        </w:tabs>
        <w:spacing w:before="10"/>
        <w:ind w:right="2770"/>
        <w:jc w:val="center"/>
      </w:pPr>
      <w:r>
        <w:t>Ammonia</w:t>
      </w:r>
      <w:r>
        <w:tab/>
        <w:t>Oxygen</w:t>
      </w:r>
      <w:r>
        <w:tab/>
        <w:t>Nitric</w:t>
      </w:r>
      <w:r>
        <w:tab/>
        <w:t>Water</w:t>
      </w:r>
    </w:p>
    <w:p w14:paraId="0D0D80DB" w14:textId="77777777" w:rsidR="002A6884" w:rsidRDefault="002A6884" w:rsidP="002A6884">
      <w:pPr>
        <w:pStyle w:val="BodyText"/>
        <w:spacing w:before="10"/>
        <w:ind w:left="1481" w:right="2796"/>
        <w:jc w:val="center"/>
      </w:pPr>
      <w:r>
        <w:t>Oxide</w:t>
      </w:r>
    </w:p>
    <w:p w14:paraId="709E94C4" w14:textId="77777777" w:rsidR="002A6884" w:rsidRPr="006F2B83" w:rsidRDefault="002A6884" w:rsidP="002A6884">
      <w:pPr>
        <w:rPr>
          <w:rFonts w:ascii="Arial" w:hAnsi="Arial" w:cs="Arial"/>
          <w:b/>
          <w:bCs/>
          <w:sz w:val="20"/>
          <w:szCs w:val="20"/>
          <w:lang w:val="en-US"/>
        </w:rPr>
      </w:pPr>
      <w:r w:rsidRPr="006F2B83">
        <w:rPr>
          <w:rFonts w:ascii="Arial" w:hAnsi="Arial" w:cs="Arial"/>
          <w:b/>
          <w:bCs/>
          <w:sz w:val="20"/>
          <w:szCs w:val="20"/>
        </w:rPr>
        <w:t>Reaction</w:t>
      </w:r>
      <w:r w:rsidRPr="006F2B83">
        <w:rPr>
          <w:rFonts w:ascii="Arial" w:hAnsi="Arial" w:cs="Arial"/>
          <w:b/>
          <w:bCs/>
          <w:spacing w:val="-10"/>
          <w:sz w:val="20"/>
          <w:szCs w:val="20"/>
        </w:rPr>
        <w:t xml:space="preserve"> </w:t>
      </w:r>
      <w:r w:rsidRPr="006F2B83">
        <w:rPr>
          <w:rFonts w:ascii="Arial" w:hAnsi="Arial" w:cs="Arial"/>
          <w:b/>
          <w:bCs/>
          <w:sz w:val="20"/>
          <w:szCs w:val="20"/>
        </w:rPr>
        <w:t>No.</w:t>
      </w:r>
      <w:r w:rsidRPr="006F2B83">
        <w:rPr>
          <w:rFonts w:ascii="Arial" w:hAnsi="Arial" w:cs="Arial"/>
          <w:b/>
          <w:bCs/>
          <w:spacing w:val="-15"/>
          <w:sz w:val="20"/>
          <w:szCs w:val="20"/>
        </w:rPr>
        <w:t xml:space="preserve"> </w:t>
      </w:r>
      <w:r w:rsidRPr="006F2B83">
        <w:rPr>
          <w:rFonts w:ascii="Arial" w:hAnsi="Arial" w:cs="Arial"/>
          <w:b/>
          <w:bCs/>
          <w:sz w:val="20"/>
          <w:szCs w:val="20"/>
        </w:rPr>
        <w:t>2</w:t>
      </w:r>
    </w:p>
    <w:p w14:paraId="0EBE067D" w14:textId="77777777" w:rsidR="002A6884" w:rsidRDefault="002A6884" w:rsidP="002A6884">
      <w:pPr>
        <w:pStyle w:val="BodyText"/>
        <w:spacing w:before="9"/>
        <w:rPr>
          <w:rFonts w:ascii="Arial"/>
          <w:b/>
          <w:sz w:val="14"/>
        </w:rPr>
      </w:pPr>
    </w:p>
    <w:p w14:paraId="2B0B9073" w14:textId="77777777" w:rsidR="002A6884" w:rsidRDefault="002A6884" w:rsidP="002A6884">
      <w:pPr>
        <w:pStyle w:val="BodyText"/>
        <w:tabs>
          <w:tab w:val="left" w:pos="3039"/>
          <w:tab w:val="left" w:pos="3523"/>
          <w:tab w:val="left" w:pos="4059"/>
          <w:tab w:val="left" w:pos="4520"/>
        </w:tabs>
        <w:spacing w:before="95"/>
        <w:ind w:left="2269"/>
        <w:rPr>
          <w:sz w:val="13"/>
        </w:rPr>
      </w:pPr>
      <w:r>
        <w:rPr>
          <w:position w:val="1"/>
        </w:rPr>
        <w:t>2NO</w:t>
      </w:r>
      <w:r>
        <w:rPr>
          <w:position w:val="1"/>
        </w:rPr>
        <w:tab/>
        <w:t>+</w:t>
      </w:r>
      <w:r>
        <w:rPr>
          <w:position w:val="1"/>
        </w:rPr>
        <w:tab/>
        <w:t>O</w:t>
      </w:r>
      <w:r>
        <w:rPr>
          <w:sz w:val="13"/>
        </w:rPr>
        <w:t>2</w:t>
      </w:r>
      <w:r>
        <w:rPr>
          <w:sz w:val="13"/>
        </w:rPr>
        <w:tab/>
      </w:r>
      <w:bookmarkStart w:id="0" w:name="_Hlk115104690"/>
      <w:r>
        <w:rPr>
          <w:rFonts w:ascii="Wingdings" w:hAnsi="Wingdings"/>
          <w:position w:val="1"/>
        </w:rPr>
        <w:t></w:t>
      </w:r>
      <w:bookmarkEnd w:id="0"/>
      <w:r>
        <w:rPr>
          <w:rFonts w:ascii="Times New Roman" w:hAnsi="Times New Roman"/>
          <w:position w:val="1"/>
        </w:rPr>
        <w:tab/>
      </w:r>
      <w:r>
        <w:rPr>
          <w:position w:val="1"/>
        </w:rPr>
        <w:t>2NO</w:t>
      </w:r>
      <w:r>
        <w:rPr>
          <w:sz w:val="13"/>
        </w:rPr>
        <w:t>2</w:t>
      </w:r>
    </w:p>
    <w:p w14:paraId="75B1579A" w14:textId="77777777" w:rsidR="002A6884" w:rsidRDefault="002A6884" w:rsidP="002A6884">
      <w:pPr>
        <w:pStyle w:val="BodyText"/>
        <w:rPr>
          <w:sz w:val="23"/>
        </w:rPr>
      </w:pPr>
    </w:p>
    <w:p w14:paraId="2F7AA841" w14:textId="77777777" w:rsidR="002A6884" w:rsidRDefault="002A6884" w:rsidP="002A6884">
      <w:pPr>
        <w:pStyle w:val="BodyText"/>
        <w:tabs>
          <w:tab w:val="left" w:pos="3282"/>
          <w:tab w:val="left" w:pos="4369"/>
        </w:tabs>
        <w:ind w:left="2269"/>
      </w:pPr>
      <w:r>
        <w:t>Nitric</w:t>
      </w:r>
      <w:r>
        <w:tab/>
        <w:t>Oxygen</w:t>
      </w:r>
      <w:r>
        <w:tab/>
        <w:t>Nitrogen</w:t>
      </w:r>
    </w:p>
    <w:p w14:paraId="0F95A274" w14:textId="77777777" w:rsidR="002A6884" w:rsidRDefault="002A6884" w:rsidP="002A6884">
      <w:pPr>
        <w:pStyle w:val="BodyText"/>
        <w:tabs>
          <w:tab w:val="left" w:pos="4409"/>
        </w:tabs>
        <w:spacing w:before="10"/>
        <w:ind w:left="2269"/>
      </w:pPr>
      <w:r>
        <w:t>Oxide</w:t>
      </w:r>
      <w:r>
        <w:tab/>
        <w:t>Dioxide</w:t>
      </w:r>
    </w:p>
    <w:p w14:paraId="0EB5478B" w14:textId="77777777" w:rsidR="002A6884" w:rsidRPr="006F2B83" w:rsidRDefault="002A6884" w:rsidP="002A6884">
      <w:pPr>
        <w:rPr>
          <w:rFonts w:ascii="Arial" w:hAnsi="Arial" w:cs="Arial"/>
          <w:b/>
          <w:bCs/>
          <w:sz w:val="20"/>
          <w:szCs w:val="20"/>
          <w:lang w:val="en-US"/>
        </w:rPr>
      </w:pPr>
      <w:r w:rsidRPr="006F2B83">
        <w:rPr>
          <w:rFonts w:ascii="Arial" w:hAnsi="Arial" w:cs="Arial"/>
          <w:b/>
          <w:bCs/>
          <w:sz w:val="20"/>
          <w:szCs w:val="20"/>
          <w:lang w:val="en-US"/>
        </w:rPr>
        <w:t>Reaction No. 3</w:t>
      </w:r>
    </w:p>
    <w:p w14:paraId="5B865B70" w14:textId="77777777" w:rsidR="002A6884" w:rsidRPr="00191429" w:rsidRDefault="002A6884" w:rsidP="002A6884">
      <w:pPr>
        <w:tabs>
          <w:tab w:val="left" w:pos="3104"/>
          <w:tab w:val="left" w:pos="3535"/>
          <w:tab w:val="left" w:pos="4213"/>
          <w:tab w:val="left" w:pos="4726"/>
          <w:tab w:val="left" w:pos="5600"/>
          <w:tab w:val="left" w:pos="6031"/>
        </w:tabs>
        <w:spacing w:before="95"/>
        <w:ind w:left="2269"/>
        <w:rPr>
          <w:rFonts w:ascii="Arial" w:hAnsi="Arial" w:cs="Arial"/>
          <w:sz w:val="20"/>
          <w:szCs w:val="20"/>
        </w:rPr>
      </w:pPr>
      <w:r w:rsidRPr="00191429">
        <w:rPr>
          <w:rFonts w:ascii="Arial" w:hAnsi="Arial" w:cs="Arial"/>
          <w:position w:val="1"/>
          <w:sz w:val="20"/>
          <w:szCs w:val="20"/>
        </w:rPr>
        <w:t>3NO</w:t>
      </w:r>
      <w:r w:rsidRPr="00191429">
        <w:rPr>
          <w:rFonts w:ascii="Arial" w:hAnsi="Arial" w:cs="Arial"/>
          <w:sz w:val="20"/>
          <w:szCs w:val="20"/>
        </w:rPr>
        <w:t>2</w:t>
      </w:r>
      <w:r w:rsidRPr="00191429">
        <w:rPr>
          <w:rFonts w:ascii="Arial" w:hAnsi="Arial" w:cs="Arial"/>
          <w:sz w:val="20"/>
          <w:szCs w:val="20"/>
        </w:rPr>
        <w:tab/>
      </w:r>
      <w:r w:rsidRPr="00191429">
        <w:rPr>
          <w:rFonts w:ascii="Arial" w:hAnsi="Arial" w:cs="Arial"/>
          <w:position w:val="1"/>
          <w:sz w:val="20"/>
          <w:szCs w:val="20"/>
        </w:rPr>
        <w:t>+</w:t>
      </w:r>
      <w:r w:rsidRPr="00191429">
        <w:rPr>
          <w:rFonts w:ascii="Arial" w:hAnsi="Arial" w:cs="Arial"/>
          <w:position w:val="1"/>
          <w:sz w:val="20"/>
          <w:szCs w:val="20"/>
        </w:rPr>
        <w:tab/>
        <w:t>H</w:t>
      </w:r>
      <w:r w:rsidRPr="00191429">
        <w:rPr>
          <w:rFonts w:ascii="Arial" w:hAnsi="Arial" w:cs="Arial"/>
          <w:sz w:val="20"/>
          <w:szCs w:val="20"/>
        </w:rPr>
        <w:t>2</w:t>
      </w:r>
      <w:r w:rsidRPr="00191429">
        <w:rPr>
          <w:rFonts w:ascii="Arial" w:hAnsi="Arial" w:cs="Arial"/>
          <w:position w:val="1"/>
          <w:sz w:val="20"/>
          <w:szCs w:val="20"/>
        </w:rPr>
        <w:t>O</w:t>
      </w:r>
      <w:r w:rsidRPr="00191429">
        <w:rPr>
          <w:rFonts w:ascii="Arial" w:hAnsi="Arial" w:cs="Arial"/>
          <w:position w:val="1"/>
          <w:sz w:val="20"/>
          <w:szCs w:val="20"/>
        </w:rPr>
        <w:tab/>
      </w:r>
      <w:r>
        <w:rPr>
          <w:rFonts w:ascii="Wingdings" w:hAnsi="Wingdings"/>
          <w:position w:val="1"/>
        </w:rPr>
        <w:t></w:t>
      </w:r>
      <w:r w:rsidRPr="00191429">
        <w:rPr>
          <w:rFonts w:ascii="Arial" w:hAnsi="Arial" w:cs="Arial"/>
          <w:position w:val="1"/>
          <w:sz w:val="20"/>
          <w:szCs w:val="20"/>
        </w:rPr>
        <w:tab/>
        <w:t>2HNO</w:t>
      </w:r>
      <w:r w:rsidRPr="00191429">
        <w:rPr>
          <w:rFonts w:ascii="Arial" w:hAnsi="Arial" w:cs="Arial"/>
          <w:sz w:val="20"/>
          <w:szCs w:val="20"/>
        </w:rPr>
        <w:t>3</w:t>
      </w:r>
      <w:r w:rsidRPr="00191429">
        <w:rPr>
          <w:rFonts w:ascii="Arial" w:hAnsi="Arial" w:cs="Arial"/>
          <w:sz w:val="20"/>
          <w:szCs w:val="20"/>
        </w:rPr>
        <w:tab/>
      </w:r>
      <w:r w:rsidRPr="00191429">
        <w:rPr>
          <w:rFonts w:ascii="Arial" w:hAnsi="Arial" w:cs="Arial"/>
          <w:position w:val="1"/>
          <w:sz w:val="20"/>
          <w:szCs w:val="20"/>
        </w:rPr>
        <w:t>+</w:t>
      </w:r>
      <w:r w:rsidRPr="00191429">
        <w:rPr>
          <w:rFonts w:ascii="Arial" w:hAnsi="Arial" w:cs="Arial"/>
          <w:position w:val="1"/>
          <w:sz w:val="20"/>
          <w:szCs w:val="20"/>
        </w:rPr>
        <w:tab/>
        <w:t>NO</w:t>
      </w:r>
    </w:p>
    <w:p w14:paraId="4C6EBD84" w14:textId="77777777" w:rsidR="002A6884" w:rsidRPr="00191429" w:rsidRDefault="002A6884" w:rsidP="002A6884">
      <w:pPr>
        <w:pStyle w:val="BodyText"/>
        <w:spacing w:before="1"/>
        <w:rPr>
          <w:rFonts w:ascii="Arial" w:hAnsi="Arial" w:cs="Arial"/>
        </w:rPr>
      </w:pPr>
    </w:p>
    <w:tbl>
      <w:tblPr>
        <w:tblW w:w="0" w:type="auto"/>
        <w:tblInd w:w="2227" w:type="dxa"/>
        <w:tblLayout w:type="fixed"/>
        <w:tblCellMar>
          <w:left w:w="0" w:type="dxa"/>
          <w:right w:w="0" w:type="dxa"/>
        </w:tblCellMar>
        <w:tblLook w:val="01E0" w:firstRow="1" w:lastRow="1" w:firstColumn="1" w:lastColumn="1" w:noHBand="0" w:noVBand="0"/>
      </w:tblPr>
      <w:tblGrid>
        <w:gridCol w:w="1014"/>
        <w:gridCol w:w="1062"/>
        <w:gridCol w:w="982"/>
        <w:gridCol w:w="776"/>
      </w:tblGrid>
      <w:tr w:rsidR="002A6884" w:rsidRPr="00191429" w14:paraId="1AE14405" w14:textId="77777777" w:rsidTr="00FC6074">
        <w:trPr>
          <w:trHeight w:val="282"/>
        </w:trPr>
        <w:tc>
          <w:tcPr>
            <w:tcW w:w="1014" w:type="dxa"/>
          </w:tcPr>
          <w:p w14:paraId="4F694506" w14:textId="77777777" w:rsidR="002A6884" w:rsidRPr="00191429" w:rsidRDefault="002A6884" w:rsidP="00FC6074">
            <w:pPr>
              <w:pStyle w:val="TableParagraph"/>
              <w:spacing w:before="45" w:line="218" w:lineRule="exact"/>
              <w:ind w:left="50"/>
              <w:rPr>
                <w:rFonts w:ascii="Arial" w:hAnsi="Arial" w:cs="Arial"/>
                <w:sz w:val="20"/>
                <w:szCs w:val="20"/>
              </w:rPr>
            </w:pPr>
            <w:r w:rsidRPr="00191429">
              <w:rPr>
                <w:rFonts w:ascii="Arial" w:hAnsi="Arial" w:cs="Arial"/>
                <w:sz w:val="20"/>
                <w:szCs w:val="20"/>
              </w:rPr>
              <w:t>Nitrogen</w:t>
            </w:r>
          </w:p>
        </w:tc>
        <w:tc>
          <w:tcPr>
            <w:tcW w:w="1062" w:type="dxa"/>
          </w:tcPr>
          <w:p w14:paraId="1489C961" w14:textId="77777777" w:rsidR="002A6884" w:rsidRPr="00191429" w:rsidRDefault="002A6884" w:rsidP="00FC6074">
            <w:pPr>
              <w:pStyle w:val="TableParagraph"/>
              <w:spacing w:before="45" w:line="218" w:lineRule="exact"/>
              <w:ind w:left="234"/>
              <w:rPr>
                <w:rFonts w:ascii="Arial" w:hAnsi="Arial" w:cs="Arial"/>
                <w:sz w:val="20"/>
                <w:szCs w:val="20"/>
              </w:rPr>
            </w:pPr>
            <w:r w:rsidRPr="00191429">
              <w:rPr>
                <w:rFonts w:ascii="Arial" w:hAnsi="Arial" w:cs="Arial"/>
                <w:sz w:val="20"/>
                <w:szCs w:val="20"/>
              </w:rPr>
              <w:t>Water</w:t>
            </w:r>
          </w:p>
        </w:tc>
        <w:tc>
          <w:tcPr>
            <w:tcW w:w="982" w:type="dxa"/>
          </w:tcPr>
          <w:p w14:paraId="04FF4BAF" w14:textId="77777777" w:rsidR="002A6884" w:rsidRPr="00191429" w:rsidRDefault="002A6884" w:rsidP="00FC6074">
            <w:pPr>
              <w:pStyle w:val="TableParagraph"/>
              <w:spacing w:before="45" w:line="218" w:lineRule="exact"/>
              <w:ind w:left="326"/>
              <w:rPr>
                <w:rFonts w:ascii="Arial" w:hAnsi="Arial" w:cs="Arial"/>
                <w:sz w:val="20"/>
                <w:szCs w:val="20"/>
              </w:rPr>
            </w:pPr>
            <w:r w:rsidRPr="00191429">
              <w:rPr>
                <w:rFonts w:ascii="Arial" w:hAnsi="Arial" w:cs="Arial"/>
                <w:sz w:val="20"/>
                <w:szCs w:val="20"/>
              </w:rPr>
              <w:t>Nitric</w:t>
            </w:r>
          </w:p>
        </w:tc>
        <w:tc>
          <w:tcPr>
            <w:tcW w:w="776" w:type="dxa"/>
          </w:tcPr>
          <w:p w14:paraId="510729F4" w14:textId="77777777" w:rsidR="002A6884" w:rsidRPr="00191429" w:rsidRDefault="002A6884" w:rsidP="00FC6074">
            <w:pPr>
              <w:pStyle w:val="TableParagraph"/>
              <w:spacing w:before="45" w:line="218" w:lineRule="exact"/>
              <w:ind w:right="85"/>
              <w:jc w:val="right"/>
              <w:rPr>
                <w:rFonts w:ascii="Arial" w:hAnsi="Arial" w:cs="Arial"/>
                <w:sz w:val="20"/>
                <w:szCs w:val="20"/>
              </w:rPr>
            </w:pPr>
            <w:r w:rsidRPr="00191429">
              <w:rPr>
                <w:rFonts w:ascii="Arial" w:hAnsi="Arial" w:cs="Arial"/>
                <w:sz w:val="20"/>
                <w:szCs w:val="20"/>
              </w:rPr>
              <w:t>Nitric</w:t>
            </w:r>
          </w:p>
        </w:tc>
      </w:tr>
      <w:tr w:rsidR="002A6884" w:rsidRPr="00191429" w14:paraId="31CCE131" w14:textId="77777777" w:rsidTr="00FC6074">
        <w:trPr>
          <w:trHeight w:val="282"/>
        </w:trPr>
        <w:tc>
          <w:tcPr>
            <w:tcW w:w="1014" w:type="dxa"/>
          </w:tcPr>
          <w:p w14:paraId="4EFB2724" w14:textId="77777777" w:rsidR="002A6884" w:rsidRPr="00191429" w:rsidRDefault="002A6884" w:rsidP="00FC6074">
            <w:pPr>
              <w:pStyle w:val="TableParagraph"/>
              <w:spacing w:before="2"/>
              <w:ind w:left="50"/>
              <w:rPr>
                <w:rFonts w:ascii="Arial" w:hAnsi="Arial" w:cs="Arial"/>
                <w:sz w:val="20"/>
                <w:szCs w:val="20"/>
              </w:rPr>
            </w:pPr>
            <w:r w:rsidRPr="00191429">
              <w:rPr>
                <w:rFonts w:ascii="Arial" w:hAnsi="Arial" w:cs="Arial"/>
                <w:sz w:val="20"/>
                <w:szCs w:val="20"/>
              </w:rPr>
              <w:t>Dioxide</w:t>
            </w:r>
          </w:p>
        </w:tc>
        <w:tc>
          <w:tcPr>
            <w:tcW w:w="1062" w:type="dxa"/>
          </w:tcPr>
          <w:p w14:paraId="14197A2E" w14:textId="77777777" w:rsidR="002A6884" w:rsidRPr="00191429" w:rsidRDefault="002A6884" w:rsidP="00FC6074">
            <w:pPr>
              <w:pStyle w:val="TableParagraph"/>
              <w:rPr>
                <w:rFonts w:ascii="Arial" w:hAnsi="Arial" w:cs="Arial"/>
                <w:sz w:val="20"/>
                <w:szCs w:val="20"/>
              </w:rPr>
            </w:pPr>
          </w:p>
        </w:tc>
        <w:tc>
          <w:tcPr>
            <w:tcW w:w="982" w:type="dxa"/>
          </w:tcPr>
          <w:p w14:paraId="3070F1FB" w14:textId="77777777" w:rsidR="002A6884" w:rsidRPr="00191429" w:rsidRDefault="002A6884" w:rsidP="00FC6074">
            <w:pPr>
              <w:pStyle w:val="TableParagraph"/>
              <w:spacing w:before="2"/>
              <w:ind w:left="305"/>
              <w:rPr>
                <w:rFonts w:ascii="Arial" w:hAnsi="Arial" w:cs="Arial"/>
                <w:sz w:val="20"/>
                <w:szCs w:val="20"/>
              </w:rPr>
            </w:pPr>
            <w:r w:rsidRPr="00191429">
              <w:rPr>
                <w:rFonts w:ascii="Arial" w:hAnsi="Arial" w:cs="Arial"/>
                <w:sz w:val="20"/>
                <w:szCs w:val="20"/>
              </w:rPr>
              <w:t>Acid</w:t>
            </w:r>
          </w:p>
        </w:tc>
        <w:tc>
          <w:tcPr>
            <w:tcW w:w="776" w:type="dxa"/>
          </w:tcPr>
          <w:p w14:paraId="77FFF7A8" w14:textId="77777777" w:rsidR="002A6884" w:rsidRPr="00191429" w:rsidRDefault="002A6884" w:rsidP="00FC6074">
            <w:pPr>
              <w:pStyle w:val="TableParagraph"/>
              <w:spacing w:before="2"/>
              <w:ind w:right="49"/>
              <w:jc w:val="right"/>
              <w:rPr>
                <w:rFonts w:ascii="Arial" w:hAnsi="Arial" w:cs="Arial"/>
                <w:sz w:val="20"/>
                <w:szCs w:val="20"/>
              </w:rPr>
            </w:pPr>
            <w:r w:rsidRPr="00191429">
              <w:rPr>
                <w:rFonts w:ascii="Arial" w:hAnsi="Arial" w:cs="Arial"/>
                <w:sz w:val="20"/>
                <w:szCs w:val="20"/>
              </w:rPr>
              <w:t>Oxide</w:t>
            </w:r>
          </w:p>
        </w:tc>
      </w:tr>
    </w:tbl>
    <w:p w14:paraId="00CCF47B" w14:textId="77777777" w:rsidR="002A6884" w:rsidRDefault="002A6884" w:rsidP="002A6884">
      <w:pPr>
        <w:rPr>
          <w:rFonts w:ascii="Arial" w:hAnsi="Arial" w:cs="Arial"/>
          <w:sz w:val="20"/>
          <w:szCs w:val="20"/>
          <w:lang w:val="en-US"/>
        </w:rPr>
      </w:pPr>
      <w:r w:rsidRPr="00423D7E">
        <w:rPr>
          <w:rFonts w:ascii="Arial" w:hAnsi="Arial" w:cs="Arial"/>
          <w:sz w:val="20"/>
          <w:szCs w:val="20"/>
          <w:lang w:val="en-US"/>
        </w:rPr>
        <w:t xml:space="preserve">The overall reaction of Reaction Nos. 1 through 3 is shown by the following: </w:t>
      </w:r>
    </w:p>
    <w:p w14:paraId="51CBBEF7" w14:textId="77777777" w:rsidR="002A6884" w:rsidRPr="00423D7E" w:rsidRDefault="002A6884" w:rsidP="002A6884">
      <w:pPr>
        <w:jc w:val="center"/>
        <w:rPr>
          <w:rFonts w:ascii="Arial" w:hAnsi="Arial" w:cs="Arial"/>
          <w:sz w:val="20"/>
          <w:szCs w:val="20"/>
          <w:lang w:val="en-US"/>
        </w:rPr>
      </w:pPr>
      <w:r w:rsidRPr="00423D7E">
        <w:rPr>
          <w:rFonts w:ascii="Arial" w:hAnsi="Arial" w:cs="Arial"/>
          <w:sz w:val="20"/>
          <w:szCs w:val="20"/>
          <w:lang w:val="en-US"/>
        </w:rPr>
        <w:t>NH3</w:t>
      </w:r>
      <w:r w:rsidRPr="00423D7E">
        <w:rPr>
          <w:rFonts w:ascii="Arial" w:hAnsi="Arial" w:cs="Arial"/>
          <w:sz w:val="20"/>
          <w:szCs w:val="20"/>
          <w:lang w:val="en-US"/>
        </w:rPr>
        <w:tab/>
        <w:t>+</w:t>
      </w:r>
      <w:r w:rsidRPr="00423D7E">
        <w:rPr>
          <w:rFonts w:ascii="Arial" w:hAnsi="Arial" w:cs="Arial"/>
          <w:sz w:val="20"/>
          <w:szCs w:val="20"/>
          <w:lang w:val="en-US"/>
        </w:rPr>
        <w:tab/>
        <w:t>2O2</w:t>
      </w:r>
      <w:r w:rsidRPr="00423D7E">
        <w:rPr>
          <w:rFonts w:ascii="Arial" w:hAnsi="Arial" w:cs="Arial"/>
          <w:sz w:val="20"/>
          <w:szCs w:val="20"/>
          <w:lang w:val="en-US"/>
        </w:rPr>
        <w:tab/>
      </w:r>
      <w:r>
        <w:rPr>
          <w:rFonts w:ascii="Wingdings" w:hAnsi="Wingdings"/>
          <w:position w:val="1"/>
        </w:rPr>
        <w:t></w:t>
      </w:r>
      <w:r w:rsidRPr="00423D7E">
        <w:rPr>
          <w:rFonts w:ascii="Arial" w:hAnsi="Arial" w:cs="Arial"/>
          <w:sz w:val="20"/>
          <w:szCs w:val="20"/>
          <w:lang w:val="en-US"/>
        </w:rPr>
        <w:tab/>
        <w:t>HNO3</w:t>
      </w:r>
      <w:r w:rsidRPr="00423D7E">
        <w:rPr>
          <w:rFonts w:ascii="Arial" w:hAnsi="Arial" w:cs="Arial"/>
          <w:sz w:val="20"/>
          <w:szCs w:val="20"/>
          <w:lang w:val="en-US"/>
        </w:rPr>
        <w:tab/>
        <w:t>+</w:t>
      </w:r>
      <w:r w:rsidRPr="00423D7E">
        <w:rPr>
          <w:rFonts w:ascii="Arial" w:hAnsi="Arial" w:cs="Arial"/>
          <w:sz w:val="20"/>
          <w:szCs w:val="20"/>
          <w:lang w:val="en-US"/>
        </w:rPr>
        <w:tab/>
        <w:t>H2O</w:t>
      </w:r>
    </w:p>
    <w:p w14:paraId="1069F0FC" w14:textId="77777777" w:rsidR="002A6884" w:rsidRDefault="002A6884" w:rsidP="002A6884">
      <w:pPr>
        <w:jc w:val="center"/>
        <w:rPr>
          <w:rFonts w:ascii="Arial" w:hAnsi="Arial" w:cs="Arial"/>
          <w:sz w:val="20"/>
          <w:szCs w:val="20"/>
          <w:lang w:val="en-US"/>
        </w:rPr>
      </w:pPr>
      <w:r w:rsidRPr="00423D7E">
        <w:rPr>
          <w:rFonts w:ascii="Arial" w:hAnsi="Arial" w:cs="Arial"/>
          <w:sz w:val="20"/>
          <w:szCs w:val="20"/>
          <w:lang w:val="en-US"/>
        </w:rPr>
        <w:t>Ammonia</w:t>
      </w:r>
      <w:r w:rsidRPr="00423D7E">
        <w:rPr>
          <w:rFonts w:ascii="Arial" w:hAnsi="Arial" w:cs="Arial"/>
          <w:sz w:val="20"/>
          <w:szCs w:val="20"/>
          <w:lang w:val="en-US"/>
        </w:rPr>
        <w:tab/>
        <w:t>Oxygen</w:t>
      </w:r>
      <w:r w:rsidRPr="00423D7E">
        <w:rPr>
          <w:rFonts w:ascii="Arial" w:hAnsi="Arial" w:cs="Arial"/>
          <w:sz w:val="20"/>
          <w:szCs w:val="20"/>
          <w:lang w:val="en-US"/>
        </w:rPr>
        <w:tab/>
      </w:r>
      <w:r>
        <w:rPr>
          <w:rFonts w:ascii="Arial" w:hAnsi="Arial" w:cs="Arial"/>
          <w:sz w:val="20"/>
          <w:szCs w:val="20"/>
          <w:lang w:val="en-US"/>
        </w:rPr>
        <w:t xml:space="preserve">             </w:t>
      </w:r>
      <w:r w:rsidRPr="00423D7E">
        <w:rPr>
          <w:rFonts w:ascii="Arial" w:hAnsi="Arial" w:cs="Arial"/>
          <w:sz w:val="20"/>
          <w:szCs w:val="20"/>
          <w:lang w:val="en-US"/>
        </w:rPr>
        <w:t>Nitric</w:t>
      </w:r>
      <w:r>
        <w:rPr>
          <w:rFonts w:ascii="Arial" w:hAnsi="Arial" w:cs="Arial"/>
          <w:sz w:val="20"/>
          <w:szCs w:val="20"/>
          <w:lang w:val="en-US"/>
        </w:rPr>
        <w:t xml:space="preserve"> Acid        </w:t>
      </w:r>
      <w:r w:rsidRPr="00423D7E">
        <w:rPr>
          <w:rFonts w:ascii="Arial" w:hAnsi="Arial" w:cs="Arial"/>
          <w:sz w:val="20"/>
          <w:szCs w:val="20"/>
          <w:lang w:val="en-US"/>
        </w:rPr>
        <w:t>Water</w:t>
      </w:r>
    </w:p>
    <w:p w14:paraId="5A15093B" w14:textId="2F728DBB" w:rsidR="002A6884" w:rsidRPr="00834A19" w:rsidRDefault="00834A19" w:rsidP="002A6884">
      <w:pPr>
        <w:rPr>
          <w:rFonts w:ascii="Arial" w:hAnsi="Arial" w:cs="Arial"/>
          <w:b/>
          <w:bCs/>
          <w:sz w:val="20"/>
          <w:szCs w:val="20"/>
          <w:lang w:val="en-US"/>
        </w:rPr>
      </w:pPr>
      <w:r w:rsidRPr="00834A19">
        <w:rPr>
          <w:rFonts w:ascii="Arial" w:hAnsi="Arial" w:cs="Arial"/>
          <w:b/>
          <w:bCs/>
          <w:sz w:val="20"/>
          <w:szCs w:val="20"/>
          <w:lang w:val="en-US"/>
        </w:rPr>
        <w:t xml:space="preserve">Ammonium Nitrate </w:t>
      </w:r>
    </w:p>
    <w:p w14:paraId="4895EF7E" w14:textId="77777777" w:rsidR="00834A19" w:rsidRDefault="00834A19" w:rsidP="00834A19">
      <w:pPr>
        <w:jc w:val="center"/>
        <w:rPr>
          <w:rFonts w:ascii="Arial" w:hAnsi="Arial" w:cs="Arial"/>
          <w:sz w:val="20"/>
          <w:szCs w:val="20"/>
          <w:lang w:val="en-US"/>
        </w:rPr>
      </w:pPr>
      <w:r w:rsidRPr="000A0D11">
        <w:rPr>
          <w:rFonts w:ascii="Arial" w:hAnsi="Arial" w:cs="Arial"/>
          <w:sz w:val="20"/>
          <w:szCs w:val="20"/>
          <w:lang w:val="en-US"/>
        </w:rPr>
        <w:t>NH3</w:t>
      </w:r>
      <w:r w:rsidRPr="000A0D11">
        <w:rPr>
          <w:rFonts w:ascii="Arial" w:hAnsi="Arial" w:cs="Arial"/>
          <w:sz w:val="20"/>
          <w:szCs w:val="20"/>
          <w:lang w:val="en-US"/>
        </w:rPr>
        <w:tab/>
        <w:t>+</w:t>
      </w:r>
      <w:r w:rsidRPr="000A0D11">
        <w:rPr>
          <w:rFonts w:ascii="Arial" w:hAnsi="Arial" w:cs="Arial"/>
          <w:sz w:val="20"/>
          <w:szCs w:val="20"/>
          <w:lang w:val="en-US"/>
        </w:rPr>
        <w:tab/>
        <w:t>HNO3</w:t>
      </w:r>
      <w:r w:rsidRPr="000A0D11">
        <w:rPr>
          <w:rFonts w:ascii="Arial" w:hAnsi="Arial" w:cs="Arial"/>
          <w:sz w:val="20"/>
          <w:szCs w:val="20"/>
          <w:lang w:val="en-US"/>
        </w:rPr>
        <w:tab/>
      </w:r>
      <w:r>
        <w:rPr>
          <w:rFonts w:ascii="Wingdings" w:hAnsi="Wingdings"/>
          <w:position w:val="1"/>
        </w:rPr>
        <w:t></w:t>
      </w:r>
      <w:r w:rsidRPr="000A0D11">
        <w:rPr>
          <w:rFonts w:ascii="Arial" w:hAnsi="Arial" w:cs="Arial"/>
          <w:sz w:val="20"/>
          <w:szCs w:val="20"/>
          <w:lang w:val="en-US"/>
        </w:rPr>
        <w:tab/>
        <w:t>NH4NO3</w:t>
      </w:r>
    </w:p>
    <w:p w14:paraId="1BF3D2A9" w14:textId="77777777" w:rsidR="00834A19" w:rsidRPr="00EC1E52" w:rsidRDefault="00834A19" w:rsidP="00834A19">
      <w:pPr>
        <w:rPr>
          <w:rFonts w:ascii="Arial" w:hAnsi="Arial" w:cs="Arial"/>
          <w:b/>
          <w:bCs/>
          <w:color w:val="000000" w:themeColor="text1"/>
          <w:sz w:val="20"/>
          <w:szCs w:val="20"/>
        </w:rPr>
      </w:pPr>
      <w:r w:rsidRPr="00EC1E52">
        <w:rPr>
          <w:rFonts w:ascii="Arial" w:hAnsi="Arial" w:cs="Arial"/>
          <w:b/>
          <w:bCs/>
          <w:color w:val="000000" w:themeColor="text1"/>
          <w:sz w:val="20"/>
          <w:szCs w:val="20"/>
        </w:rPr>
        <w:t>List of Hazardous Waste:</w:t>
      </w:r>
    </w:p>
    <w:tbl>
      <w:tblPr>
        <w:tblW w:w="9111"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4A0" w:firstRow="1" w:lastRow="0" w:firstColumn="1" w:lastColumn="0" w:noHBand="0" w:noVBand="1"/>
      </w:tblPr>
      <w:tblGrid>
        <w:gridCol w:w="649"/>
        <w:gridCol w:w="1803"/>
        <w:gridCol w:w="2186"/>
        <w:gridCol w:w="4473"/>
      </w:tblGrid>
      <w:tr w:rsidR="00834A19" w:rsidRPr="00EC1E52" w14:paraId="25463F8E" w14:textId="77777777" w:rsidTr="00FC6074">
        <w:trPr>
          <w:trHeight w:val="365"/>
        </w:trPr>
        <w:tc>
          <w:tcPr>
            <w:tcW w:w="649" w:type="dxa"/>
            <w:shd w:val="clear" w:color="auto" w:fill="000000" w:themeFill="text1"/>
            <w:vAlign w:val="center"/>
            <w:hideMark/>
          </w:tcPr>
          <w:p w14:paraId="73E56014" w14:textId="77777777" w:rsidR="00834A19" w:rsidRPr="00EC1E52" w:rsidRDefault="00834A19" w:rsidP="00FC6074">
            <w:pPr>
              <w:spacing w:line="240" w:lineRule="auto"/>
              <w:jc w:val="center"/>
              <w:rPr>
                <w:rFonts w:ascii="Arial" w:eastAsia="Times New Roman" w:hAnsi="Arial" w:cs="Arial"/>
                <w:b/>
                <w:bCs/>
                <w:color w:val="FFFFFF" w:themeColor="background1"/>
                <w:sz w:val="20"/>
                <w:szCs w:val="20"/>
              </w:rPr>
            </w:pPr>
            <w:r w:rsidRPr="00EC1E52">
              <w:rPr>
                <w:rFonts w:ascii="Arial" w:eastAsia="Times New Roman" w:hAnsi="Arial" w:cs="Arial"/>
                <w:b/>
                <w:bCs/>
                <w:color w:val="FFFFFF" w:themeColor="background1"/>
                <w:sz w:val="20"/>
                <w:szCs w:val="20"/>
              </w:rPr>
              <w:t>Sr. No.</w:t>
            </w:r>
          </w:p>
        </w:tc>
        <w:tc>
          <w:tcPr>
            <w:tcW w:w="1803" w:type="dxa"/>
            <w:shd w:val="clear" w:color="auto" w:fill="000000" w:themeFill="text1"/>
            <w:vAlign w:val="center"/>
            <w:hideMark/>
          </w:tcPr>
          <w:p w14:paraId="41A3D26E" w14:textId="77777777" w:rsidR="00834A19" w:rsidRPr="00EC1E52" w:rsidRDefault="00834A19" w:rsidP="00FC6074">
            <w:pPr>
              <w:spacing w:line="240" w:lineRule="auto"/>
              <w:jc w:val="center"/>
              <w:rPr>
                <w:rFonts w:ascii="Arial" w:eastAsia="Times New Roman" w:hAnsi="Arial" w:cs="Arial"/>
                <w:b/>
                <w:bCs/>
                <w:color w:val="FFFFFF" w:themeColor="background1"/>
                <w:sz w:val="20"/>
                <w:szCs w:val="20"/>
              </w:rPr>
            </w:pPr>
            <w:r w:rsidRPr="00EC1E52">
              <w:rPr>
                <w:rFonts w:ascii="Arial" w:eastAsia="Times New Roman" w:hAnsi="Arial" w:cs="Arial"/>
                <w:b/>
                <w:bCs/>
                <w:color w:val="FFFFFF" w:themeColor="background1"/>
                <w:sz w:val="20"/>
                <w:szCs w:val="20"/>
              </w:rPr>
              <w:t>Name of waste</w:t>
            </w:r>
          </w:p>
        </w:tc>
        <w:tc>
          <w:tcPr>
            <w:tcW w:w="2186" w:type="dxa"/>
            <w:shd w:val="clear" w:color="auto" w:fill="000000" w:themeFill="text1"/>
            <w:vAlign w:val="center"/>
            <w:hideMark/>
          </w:tcPr>
          <w:p w14:paraId="44CCA6D8" w14:textId="77777777" w:rsidR="00834A19" w:rsidRPr="00EC1E52" w:rsidRDefault="00834A19" w:rsidP="00FC6074">
            <w:pPr>
              <w:spacing w:line="240" w:lineRule="auto"/>
              <w:jc w:val="center"/>
              <w:rPr>
                <w:rFonts w:ascii="Arial" w:eastAsia="Times New Roman" w:hAnsi="Arial" w:cs="Arial"/>
                <w:b/>
                <w:bCs/>
                <w:color w:val="FFFFFF" w:themeColor="background1"/>
                <w:sz w:val="20"/>
                <w:szCs w:val="20"/>
              </w:rPr>
            </w:pPr>
            <w:r w:rsidRPr="00EC1E52">
              <w:rPr>
                <w:rFonts w:ascii="Arial" w:eastAsia="Times New Roman" w:hAnsi="Arial" w:cs="Arial"/>
                <w:b/>
                <w:bCs/>
                <w:color w:val="FFFFFF" w:themeColor="background1"/>
                <w:sz w:val="20"/>
                <w:szCs w:val="20"/>
              </w:rPr>
              <w:t>Source of generation</w:t>
            </w:r>
          </w:p>
        </w:tc>
        <w:tc>
          <w:tcPr>
            <w:tcW w:w="4473" w:type="dxa"/>
            <w:shd w:val="clear" w:color="auto" w:fill="000000" w:themeFill="text1"/>
            <w:vAlign w:val="center"/>
            <w:hideMark/>
          </w:tcPr>
          <w:p w14:paraId="7A2980FC" w14:textId="77777777" w:rsidR="00834A19" w:rsidRPr="00EC1E52" w:rsidRDefault="00834A19" w:rsidP="00FC6074">
            <w:pPr>
              <w:spacing w:line="240" w:lineRule="auto"/>
              <w:jc w:val="center"/>
              <w:rPr>
                <w:rFonts w:ascii="Arial" w:eastAsia="Times New Roman" w:hAnsi="Arial" w:cs="Arial"/>
                <w:b/>
                <w:bCs/>
                <w:color w:val="FFFFFF" w:themeColor="background1"/>
                <w:sz w:val="20"/>
                <w:szCs w:val="20"/>
              </w:rPr>
            </w:pPr>
            <w:r w:rsidRPr="00EC1E52">
              <w:rPr>
                <w:rFonts w:ascii="Arial" w:eastAsia="Times New Roman" w:hAnsi="Arial" w:cs="Arial"/>
                <w:b/>
                <w:bCs/>
                <w:color w:val="FFFFFF" w:themeColor="background1"/>
                <w:sz w:val="20"/>
                <w:szCs w:val="20"/>
              </w:rPr>
              <w:t>Disposal Method</w:t>
            </w:r>
          </w:p>
        </w:tc>
      </w:tr>
      <w:tr w:rsidR="00834A19" w:rsidRPr="00EC1E52" w14:paraId="75EBE25D" w14:textId="77777777" w:rsidTr="00FC6074">
        <w:trPr>
          <w:trHeight w:val="859"/>
        </w:trPr>
        <w:tc>
          <w:tcPr>
            <w:tcW w:w="649" w:type="dxa"/>
            <w:shd w:val="clear" w:color="auto" w:fill="auto"/>
            <w:vAlign w:val="center"/>
            <w:hideMark/>
          </w:tcPr>
          <w:p w14:paraId="1300F5BE"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1</w:t>
            </w:r>
          </w:p>
        </w:tc>
        <w:tc>
          <w:tcPr>
            <w:tcW w:w="1803" w:type="dxa"/>
            <w:shd w:val="clear" w:color="auto" w:fill="auto"/>
            <w:vAlign w:val="center"/>
            <w:hideMark/>
          </w:tcPr>
          <w:p w14:paraId="26E0349F"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Discarded containers, drums</w:t>
            </w:r>
          </w:p>
        </w:tc>
        <w:tc>
          <w:tcPr>
            <w:tcW w:w="2186" w:type="dxa"/>
            <w:shd w:val="clear" w:color="auto" w:fill="auto"/>
            <w:vAlign w:val="center"/>
            <w:hideMark/>
          </w:tcPr>
          <w:p w14:paraId="024F6CE4"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Receipt, storage, and handling of raw/packing materials</w:t>
            </w:r>
          </w:p>
        </w:tc>
        <w:tc>
          <w:tcPr>
            <w:tcW w:w="4473" w:type="dxa"/>
            <w:shd w:val="clear" w:color="auto" w:fill="auto"/>
            <w:vAlign w:val="center"/>
            <w:hideMark/>
          </w:tcPr>
          <w:p w14:paraId="3C1111FD"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 xml:space="preserve">Collection in drums, </w:t>
            </w:r>
            <w:proofErr w:type="gramStart"/>
            <w:r w:rsidRPr="00EC1E52">
              <w:rPr>
                <w:rFonts w:ascii="Arial" w:eastAsia="Times New Roman" w:hAnsi="Arial" w:cs="Arial"/>
                <w:color w:val="000000" w:themeColor="text1"/>
                <w:sz w:val="20"/>
                <w:szCs w:val="20"/>
              </w:rPr>
              <w:t>storage</w:t>
            </w:r>
            <w:proofErr w:type="gramEnd"/>
            <w:r w:rsidRPr="00EC1E52">
              <w:rPr>
                <w:rFonts w:ascii="Arial" w:eastAsia="Times New Roman" w:hAnsi="Arial" w:cs="Arial"/>
                <w:color w:val="000000" w:themeColor="text1"/>
                <w:sz w:val="20"/>
                <w:szCs w:val="20"/>
              </w:rPr>
              <w:t xml:space="preserve"> and transportation to authorized recyclers /authorized TSDF</w:t>
            </w:r>
          </w:p>
        </w:tc>
      </w:tr>
      <w:tr w:rsidR="00834A19" w:rsidRPr="00EC1E52" w14:paraId="47D9A918" w14:textId="77777777" w:rsidTr="00FC6074">
        <w:trPr>
          <w:trHeight w:val="548"/>
        </w:trPr>
        <w:tc>
          <w:tcPr>
            <w:tcW w:w="649" w:type="dxa"/>
            <w:shd w:val="clear" w:color="auto" w:fill="auto"/>
            <w:vAlign w:val="center"/>
            <w:hideMark/>
          </w:tcPr>
          <w:p w14:paraId="7557F741"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2</w:t>
            </w:r>
          </w:p>
        </w:tc>
        <w:tc>
          <w:tcPr>
            <w:tcW w:w="1803" w:type="dxa"/>
            <w:shd w:val="clear" w:color="auto" w:fill="auto"/>
            <w:vAlign w:val="center"/>
            <w:hideMark/>
          </w:tcPr>
          <w:p w14:paraId="4AB560FD"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Used/Spent Oil</w:t>
            </w:r>
          </w:p>
        </w:tc>
        <w:tc>
          <w:tcPr>
            <w:tcW w:w="2186" w:type="dxa"/>
            <w:shd w:val="clear" w:color="auto" w:fill="auto"/>
            <w:vAlign w:val="center"/>
            <w:hideMark/>
          </w:tcPr>
          <w:p w14:paraId="2B56A4CD"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Process / rotary machines / transformers</w:t>
            </w:r>
          </w:p>
        </w:tc>
        <w:tc>
          <w:tcPr>
            <w:tcW w:w="4473" w:type="dxa"/>
            <w:shd w:val="clear" w:color="auto" w:fill="auto"/>
            <w:vAlign w:val="center"/>
            <w:hideMark/>
          </w:tcPr>
          <w:p w14:paraId="35FD0C9D"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Collection in drums, storage, transportation, and sales to authorized recyclers.</w:t>
            </w:r>
          </w:p>
        </w:tc>
      </w:tr>
      <w:tr w:rsidR="00834A19" w:rsidRPr="00EC1E52" w14:paraId="5F6F5114" w14:textId="77777777" w:rsidTr="00FC6074">
        <w:trPr>
          <w:trHeight w:val="365"/>
        </w:trPr>
        <w:tc>
          <w:tcPr>
            <w:tcW w:w="649" w:type="dxa"/>
            <w:shd w:val="clear" w:color="auto" w:fill="auto"/>
            <w:vAlign w:val="center"/>
            <w:hideMark/>
          </w:tcPr>
          <w:p w14:paraId="0438D131"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3</w:t>
            </w:r>
          </w:p>
        </w:tc>
        <w:tc>
          <w:tcPr>
            <w:tcW w:w="1803" w:type="dxa"/>
            <w:shd w:val="clear" w:color="auto" w:fill="auto"/>
            <w:vAlign w:val="center"/>
            <w:hideMark/>
          </w:tcPr>
          <w:p w14:paraId="12BE059E"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Spent Catalyst</w:t>
            </w:r>
          </w:p>
        </w:tc>
        <w:tc>
          <w:tcPr>
            <w:tcW w:w="2186" w:type="dxa"/>
            <w:shd w:val="clear" w:color="auto" w:fill="auto"/>
            <w:vAlign w:val="center"/>
            <w:hideMark/>
          </w:tcPr>
          <w:p w14:paraId="1EEA3672"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Process</w:t>
            </w:r>
          </w:p>
        </w:tc>
        <w:tc>
          <w:tcPr>
            <w:tcW w:w="4473" w:type="dxa"/>
            <w:shd w:val="clear" w:color="auto" w:fill="auto"/>
            <w:vAlign w:val="center"/>
            <w:hideMark/>
          </w:tcPr>
          <w:p w14:paraId="1A378829"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Regeneration / Recycle through</w:t>
            </w:r>
            <w:r w:rsidRPr="00EC1E52">
              <w:rPr>
                <w:rFonts w:ascii="Arial" w:eastAsia="Times New Roman" w:hAnsi="Arial" w:cs="Arial"/>
                <w:color w:val="000000" w:themeColor="text1"/>
                <w:sz w:val="20"/>
                <w:szCs w:val="20"/>
              </w:rPr>
              <w:br/>
              <w:t>catalyst supplier</w:t>
            </w:r>
          </w:p>
        </w:tc>
      </w:tr>
      <w:tr w:rsidR="00834A19" w:rsidRPr="00EC1E52" w14:paraId="5B46993D" w14:textId="77777777" w:rsidTr="00FC6074">
        <w:trPr>
          <w:trHeight w:val="548"/>
        </w:trPr>
        <w:tc>
          <w:tcPr>
            <w:tcW w:w="649" w:type="dxa"/>
            <w:shd w:val="clear" w:color="auto" w:fill="auto"/>
            <w:vAlign w:val="center"/>
            <w:hideMark/>
          </w:tcPr>
          <w:p w14:paraId="4C865158"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4</w:t>
            </w:r>
          </w:p>
        </w:tc>
        <w:tc>
          <w:tcPr>
            <w:tcW w:w="1803" w:type="dxa"/>
            <w:shd w:val="clear" w:color="auto" w:fill="auto"/>
            <w:vAlign w:val="center"/>
            <w:hideMark/>
          </w:tcPr>
          <w:p w14:paraId="57EB7815"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NOx abatement</w:t>
            </w:r>
            <w:r w:rsidRPr="00EC1E52">
              <w:rPr>
                <w:rFonts w:ascii="Arial" w:eastAsia="Times New Roman" w:hAnsi="Arial" w:cs="Arial"/>
                <w:color w:val="000000" w:themeColor="text1"/>
                <w:sz w:val="20"/>
                <w:szCs w:val="20"/>
              </w:rPr>
              <w:br/>
              <w:t>Spent Catalyst</w:t>
            </w:r>
          </w:p>
        </w:tc>
        <w:tc>
          <w:tcPr>
            <w:tcW w:w="2186" w:type="dxa"/>
            <w:shd w:val="clear" w:color="auto" w:fill="auto"/>
            <w:vAlign w:val="center"/>
            <w:hideMark/>
          </w:tcPr>
          <w:p w14:paraId="7F6A92AB"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Nitric Acid Plant</w:t>
            </w:r>
          </w:p>
        </w:tc>
        <w:tc>
          <w:tcPr>
            <w:tcW w:w="4473" w:type="dxa"/>
            <w:shd w:val="clear" w:color="auto" w:fill="auto"/>
            <w:vAlign w:val="center"/>
            <w:hideMark/>
          </w:tcPr>
          <w:p w14:paraId="3689B08B"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Collection in drums, storage, and transportation to authorized recyclers /authorized TSDF.</w:t>
            </w:r>
          </w:p>
        </w:tc>
      </w:tr>
      <w:tr w:rsidR="00834A19" w:rsidRPr="00EC1E52" w14:paraId="734DED0E" w14:textId="77777777" w:rsidTr="00FC6074">
        <w:trPr>
          <w:trHeight w:val="731"/>
        </w:trPr>
        <w:tc>
          <w:tcPr>
            <w:tcW w:w="649" w:type="dxa"/>
            <w:shd w:val="clear" w:color="auto" w:fill="auto"/>
            <w:vAlign w:val="center"/>
            <w:hideMark/>
          </w:tcPr>
          <w:p w14:paraId="3E71A3B5"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5</w:t>
            </w:r>
          </w:p>
        </w:tc>
        <w:tc>
          <w:tcPr>
            <w:tcW w:w="1803" w:type="dxa"/>
            <w:shd w:val="clear" w:color="auto" w:fill="auto"/>
            <w:vAlign w:val="center"/>
            <w:hideMark/>
          </w:tcPr>
          <w:p w14:paraId="28A23BD5"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Chemical sludge from wastewater treatment</w:t>
            </w:r>
          </w:p>
        </w:tc>
        <w:tc>
          <w:tcPr>
            <w:tcW w:w="2186" w:type="dxa"/>
            <w:shd w:val="clear" w:color="auto" w:fill="auto"/>
            <w:vAlign w:val="center"/>
            <w:hideMark/>
          </w:tcPr>
          <w:p w14:paraId="72DE357D"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Wastewater treatment</w:t>
            </w:r>
            <w:r w:rsidRPr="00EC1E52">
              <w:rPr>
                <w:rFonts w:ascii="Arial" w:eastAsia="Times New Roman" w:hAnsi="Arial" w:cs="Arial"/>
                <w:color w:val="000000" w:themeColor="text1"/>
                <w:sz w:val="20"/>
                <w:szCs w:val="20"/>
              </w:rPr>
              <w:br/>
              <w:t>schemes</w:t>
            </w:r>
          </w:p>
        </w:tc>
        <w:tc>
          <w:tcPr>
            <w:tcW w:w="4473" w:type="dxa"/>
            <w:shd w:val="clear" w:color="auto" w:fill="auto"/>
            <w:vAlign w:val="center"/>
            <w:hideMark/>
          </w:tcPr>
          <w:p w14:paraId="51B6F7D1"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Chemical Sludge from wastewater treatment scheme is being disposed</w:t>
            </w:r>
            <w:r w:rsidRPr="00EC1E52">
              <w:rPr>
                <w:rFonts w:ascii="Arial" w:eastAsia="Times New Roman" w:hAnsi="Arial" w:cs="Arial"/>
                <w:color w:val="000000" w:themeColor="text1"/>
                <w:sz w:val="20"/>
                <w:szCs w:val="20"/>
              </w:rPr>
              <w:br/>
              <w:t>to cement plants for co-processing /</w:t>
            </w:r>
            <w:r w:rsidRPr="00EC1E52">
              <w:rPr>
                <w:rFonts w:ascii="Arial" w:eastAsia="Times New Roman" w:hAnsi="Arial" w:cs="Arial"/>
                <w:color w:val="000000" w:themeColor="text1"/>
                <w:sz w:val="20"/>
                <w:szCs w:val="20"/>
              </w:rPr>
              <w:br/>
              <w:t>TSDF, Udaipur</w:t>
            </w:r>
          </w:p>
        </w:tc>
      </w:tr>
      <w:tr w:rsidR="00834A19" w:rsidRPr="00EC1E52" w14:paraId="37511D15" w14:textId="77777777" w:rsidTr="00FC6074">
        <w:trPr>
          <w:trHeight w:val="915"/>
        </w:trPr>
        <w:tc>
          <w:tcPr>
            <w:tcW w:w="649" w:type="dxa"/>
            <w:shd w:val="clear" w:color="auto" w:fill="auto"/>
            <w:vAlign w:val="center"/>
            <w:hideMark/>
          </w:tcPr>
          <w:p w14:paraId="0F8C3404"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6</w:t>
            </w:r>
          </w:p>
        </w:tc>
        <w:tc>
          <w:tcPr>
            <w:tcW w:w="1803" w:type="dxa"/>
            <w:shd w:val="clear" w:color="auto" w:fill="auto"/>
            <w:vAlign w:val="center"/>
            <w:hideMark/>
          </w:tcPr>
          <w:p w14:paraId="10B42FBC"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Contaminated cotton waste or</w:t>
            </w:r>
            <w:r w:rsidRPr="00EC1E52">
              <w:rPr>
                <w:rFonts w:ascii="Arial" w:eastAsia="Times New Roman" w:hAnsi="Arial" w:cs="Arial"/>
                <w:color w:val="000000" w:themeColor="text1"/>
                <w:sz w:val="20"/>
                <w:szCs w:val="20"/>
              </w:rPr>
              <w:br/>
              <w:t>other cleaning</w:t>
            </w:r>
            <w:r w:rsidRPr="00EC1E52">
              <w:rPr>
                <w:rFonts w:ascii="Arial" w:eastAsia="Times New Roman" w:hAnsi="Arial" w:cs="Arial"/>
                <w:color w:val="000000" w:themeColor="text1"/>
                <w:sz w:val="20"/>
                <w:szCs w:val="20"/>
              </w:rPr>
              <w:br/>
              <w:t>materials</w:t>
            </w:r>
          </w:p>
        </w:tc>
        <w:tc>
          <w:tcPr>
            <w:tcW w:w="2186" w:type="dxa"/>
            <w:shd w:val="clear" w:color="auto" w:fill="auto"/>
            <w:vAlign w:val="center"/>
            <w:hideMark/>
          </w:tcPr>
          <w:p w14:paraId="6B97EE33"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Maintenance and cleaning</w:t>
            </w:r>
            <w:r w:rsidRPr="00EC1E52">
              <w:rPr>
                <w:rFonts w:ascii="Arial" w:eastAsia="Times New Roman" w:hAnsi="Arial" w:cs="Arial"/>
                <w:color w:val="000000" w:themeColor="text1"/>
                <w:sz w:val="20"/>
                <w:szCs w:val="20"/>
              </w:rPr>
              <w:br/>
              <w:t>activities</w:t>
            </w:r>
          </w:p>
        </w:tc>
        <w:tc>
          <w:tcPr>
            <w:tcW w:w="4473" w:type="dxa"/>
            <w:shd w:val="clear" w:color="auto" w:fill="auto"/>
            <w:vAlign w:val="center"/>
            <w:hideMark/>
          </w:tcPr>
          <w:p w14:paraId="3E9A0F7E"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 xml:space="preserve">Collection, </w:t>
            </w:r>
            <w:proofErr w:type="gramStart"/>
            <w:r w:rsidRPr="00EC1E52">
              <w:rPr>
                <w:rFonts w:ascii="Arial" w:eastAsia="Times New Roman" w:hAnsi="Arial" w:cs="Arial"/>
                <w:color w:val="000000" w:themeColor="text1"/>
                <w:sz w:val="20"/>
                <w:szCs w:val="20"/>
              </w:rPr>
              <w:t>storage</w:t>
            </w:r>
            <w:proofErr w:type="gramEnd"/>
            <w:r w:rsidRPr="00EC1E52">
              <w:rPr>
                <w:rFonts w:ascii="Arial" w:eastAsia="Times New Roman" w:hAnsi="Arial" w:cs="Arial"/>
                <w:color w:val="000000" w:themeColor="text1"/>
                <w:sz w:val="20"/>
                <w:szCs w:val="20"/>
              </w:rPr>
              <w:t xml:space="preserve"> and transportation to Common incinerator</w:t>
            </w:r>
          </w:p>
        </w:tc>
      </w:tr>
    </w:tbl>
    <w:p w14:paraId="3DD56CF8" w14:textId="77777777" w:rsidR="00834A19" w:rsidRDefault="00834A19" w:rsidP="00834A19">
      <w:pPr>
        <w:rPr>
          <w:rFonts w:ascii="Arial" w:hAnsi="Arial" w:cs="Arial"/>
          <w:color w:val="FF0000"/>
          <w:sz w:val="20"/>
          <w:szCs w:val="20"/>
        </w:rPr>
      </w:pPr>
    </w:p>
    <w:p w14:paraId="76BB7A9F" w14:textId="77777777" w:rsidR="00834A19" w:rsidRPr="00EC1E52" w:rsidRDefault="00834A19" w:rsidP="00834A19">
      <w:pPr>
        <w:rPr>
          <w:rFonts w:ascii="Arial" w:hAnsi="Arial" w:cs="Arial"/>
          <w:b/>
          <w:bCs/>
          <w:color w:val="000000" w:themeColor="text1"/>
          <w:sz w:val="20"/>
          <w:szCs w:val="20"/>
        </w:rPr>
      </w:pPr>
      <w:r w:rsidRPr="00EC1E52">
        <w:rPr>
          <w:rFonts w:ascii="Arial" w:hAnsi="Arial" w:cs="Arial"/>
          <w:b/>
          <w:bCs/>
          <w:color w:val="000000" w:themeColor="text1"/>
          <w:sz w:val="20"/>
          <w:szCs w:val="20"/>
        </w:rPr>
        <w:t>Government Standards for Ammonium Nitrate and Weak Nitric Acid Effluent:</w:t>
      </w:r>
    </w:p>
    <w:tbl>
      <w:tblPr>
        <w:tblW w:w="9127"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1174"/>
        <w:gridCol w:w="1942"/>
        <w:gridCol w:w="1449"/>
        <w:gridCol w:w="1431"/>
        <w:gridCol w:w="1681"/>
        <w:gridCol w:w="1450"/>
      </w:tblGrid>
      <w:tr w:rsidR="00834A19" w:rsidRPr="00EC1E52" w14:paraId="67A10235" w14:textId="77777777" w:rsidTr="00FC6074">
        <w:trPr>
          <w:trHeight w:val="162"/>
        </w:trPr>
        <w:tc>
          <w:tcPr>
            <w:tcW w:w="1174" w:type="dxa"/>
            <w:shd w:val="clear" w:color="auto" w:fill="000000" w:themeFill="text1"/>
            <w:vAlign w:val="center"/>
            <w:hideMark/>
          </w:tcPr>
          <w:p w14:paraId="115C2884" w14:textId="77777777" w:rsidR="00834A19" w:rsidRPr="00EC1E52" w:rsidRDefault="00834A19" w:rsidP="00FC6074">
            <w:pPr>
              <w:spacing w:line="240" w:lineRule="auto"/>
              <w:jc w:val="center"/>
              <w:rPr>
                <w:rFonts w:ascii="Arial" w:eastAsia="Times New Roman" w:hAnsi="Arial" w:cs="Arial"/>
                <w:b/>
                <w:bCs/>
                <w:color w:val="FFFFFF" w:themeColor="background1"/>
                <w:sz w:val="20"/>
                <w:szCs w:val="20"/>
              </w:rPr>
            </w:pPr>
            <w:r w:rsidRPr="00EC1E52">
              <w:rPr>
                <w:rFonts w:ascii="Arial" w:eastAsia="Times New Roman" w:hAnsi="Arial" w:cs="Arial"/>
                <w:b/>
                <w:bCs/>
                <w:color w:val="FFFFFF" w:themeColor="background1"/>
                <w:sz w:val="20"/>
                <w:szCs w:val="20"/>
              </w:rPr>
              <w:t>S. No.</w:t>
            </w:r>
          </w:p>
        </w:tc>
        <w:tc>
          <w:tcPr>
            <w:tcW w:w="1942" w:type="dxa"/>
            <w:shd w:val="clear" w:color="auto" w:fill="000000" w:themeFill="text1"/>
            <w:vAlign w:val="center"/>
            <w:hideMark/>
          </w:tcPr>
          <w:p w14:paraId="178B0215" w14:textId="77777777" w:rsidR="00834A19" w:rsidRPr="00EC1E52" w:rsidRDefault="00834A19" w:rsidP="00FC6074">
            <w:pPr>
              <w:spacing w:line="240" w:lineRule="auto"/>
              <w:jc w:val="center"/>
              <w:rPr>
                <w:rFonts w:ascii="Arial" w:eastAsia="Times New Roman" w:hAnsi="Arial" w:cs="Arial"/>
                <w:b/>
                <w:bCs/>
                <w:color w:val="FFFFFF" w:themeColor="background1"/>
                <w:sz w:val="20"/>
                <w:szCs w:val="20"/>
              </w:rPr>
            </w:pPr>
            <w:r w:rsidRPr="00EC1E52">
              <w:rPr>
                <w:rFonts w:ascii="Arial" w:eastAsia="Times New Roman" w:hAnsi="Arial" w:cs="Arial"/>
                <w:b/>
                <w:bCs/>
                <w:color w:val="FFFFFF" w:themeColor="background1"/>
                <w:sz w:val="20"/>
                <w:szCs w:val="20"/>
              </w:rPr>
              <w:t>Parameter</w:t>
            </w:r>
          </w:p>
        </w:tc>
        <w:tc>
          <w:tcPr>
            <w:tcW w:w="6011" w:type="dxa"/>
            <w:gridSpan w:val="4"/>
            <w:shd w:val="clear" w:color="auto" w:fill="000000" w:themeFill="text1"/>
            <w:vAlign w:val="center"/>
            <w:hideMark/>
          </w:tcPr>
          <w:p w14:paraId="4ADBA6F6" w14:textId="77777777" w:rsidR="00834A19" w:rsidRPr="00EC1E52" w:rsidRDefault="00834A19" w:rsidP="00FC6074">
            <w:pPr>
              <w:spacing w:line="240" w:lineRule="auto"/>
              <w:jc w:val="center"/>
              <w:rPr>
                <w:rFonts w:ascii="Arial" w:eastAsia="Times New Roman" w:hAnsi="Arial" w:cs="Arial"/>
                <w:b/>
                <w:bCs/>
                <w:color w:val="FFFFFF" w:themeColor="background1"/>
                <w:sz w:val="20"/>
                <w:szCs w:val="20"/>
              </w:rPr>
            </w:pPr>
            <w:r w:rsidRPr="00EC1E52">
              <w:rPr>
                <w:rFonts w:ascii="Arial" w:eastAsia="Times New Roman" w:hAnsi="Arial" w:cs="Arial"/>
                <w:b/>
                <w:bCs/>
                <w:color w:val="FFFFFF" w:themeColor="background1"/>
                <w:sz w:val="20"/>
                <w:szCs w:val="20"/>
              </w:rPr>
              <w:t>Standards</w:t>
            </w:r>
          </w:p>
        </w:tc>
      </w:tr>
      <w:tr w:rsidR="00834A19" w:rsidRPr="00EC1E52" w14:paraId="56145AB8" w14:textId="77777777" w:rsidTr="00FC6074">
        <w:trPr>
          <w:trHeight w:val="242"/>
        </w:trPr>
        <w:tc>
          <w:tcPr>
            <w:tcW w:w="1174" w:type="dxa"/>
            <w:shd w:val="clear" w:color="auto" w:fill="000000" w:themeFill="text1"/>
            <w:vAlign w:val="center"/>
            <w:hideMark/>
          </w:tcPr>
          <w:p w14:paraId="26DE991A" w14:textId="77777777" w:rsidR="00834A19" w:rsidRPr="00EC1E52" w:rsidRDefault="00834A19" w:rsidP="00FC6074">
            <w:pPr>
              <w:spacing w:line="240" w:lineRule="auto"/>
              <w:jc w:val="center"/>
              <w:rPr>
                <w:rFonts w:ascii="Arial" w:eastAsia="Times New Roman" w:hAnsi="Arial" w:cs="Arial"/>
                <w:b/>
                <w:bCs/>
                <w:color w:val="FFFFFF" w:themeColor="background1"/>
                <w:sz w:val="20"/>
                <w:szCs w:val="20"/>
              </w:rPr>
            </w:pPr>
            <w:r w:rsidRPr="00EC1E52">
              <w:rPr>
                <w:rFonts w:ascii="Arial" w:eastAsia="Times New Roman" w:hAnsi="Arial" w:cs="Arial"/>
                <w:b/>
                <w:bCs/>
                <w:color w:val="FFFFFF" w:themeColor="background1"/>
                <w:sz w:val="20"/>
                <w:szCs w:val="20"/>
              </w:rPr>
              <w:t> </w:t>
            </w:r>
          </w:p>
        </w:tc>
        <w:tc>
          <w:tcPr>
            <w:tcW w:w="1942" w:type="dxa"/>
            <w:shd w:val="clear" w:color="auto" w:fill="000000" w:themeFill="text1"/>
            <w:vAlign w:val="center"/>
            <w:hideMark/>
          </w:tcPr>
          <w:p w14:paraId="44A438DC" w14:textId="77777777" w:rsidR="00834A19" w:rsidRPr="00EC1E52" w:rsidRDefault="00834A19" w:rsidP="00FC6074">
            <w:pPr>
              <w:spacing w:line="240" w:lineRule="auto"/>
              <w:jc w:val="center"/>
              <w:rPr>
                <w:rFonts w:ascii="Arial" w:eastAsia="Times New Roman" w:hAnsi="Arial" w:cs="Arial"/>
                <w:b/>
                <w:bCs/>
                <w:color w:val="FFFFFF" w:themeColor="background1"/>
                <w:sz w:val="20"/>
                <w:szCs w:val="20"/>
              </w:rPr>
            </w:pPr>
            <w:r w:rsidRPr="00EC1E52">
              <w:rPr>
                <w:rFonts w:ascii="Arial" w:eastAsia="Times New Roman" w:hAnsi="Arial" w:cs="Arial"/>
                <w:b/>
                <w:bCs/>
                <w:color w:val="FFFFFF" w:themeColor="background1"/>
                <w:sz w:val="20"/>
                <w:szCs w:val="20"/>
              </w:rPr>
              <w:t> </w:t>
            </w:r>
          </w:p>
        </w:tc>
        <w:tc>
          <w:tcPr>
            <w:tcW w:w="1449" w:type="dxa"/>
            <w:shd w:val="clear" w:color="auto" w:fill="000000" w:themeFill="text1"/>
            <w:vAlign w:val="center"/>
            <w:hideMark/>
          </w:tcPr>
          <w:p w14:paraId="6B263586" w14:textId="77777777" w:rsidR="00834A19" w:rsidRPr="00EC1E52" w:rsidRDefault="00834A19" w:rsidP="00FC6074">
            <w:pPr>
              <w:spacing w:line="240" w:lineRule="auto"/>
              <w:jc w:val="center"/>
              <w:rPr>
                <w:rFonts w:ascii="Arial" w:eastAsia="Times New Roman" w:hAnsi="Arial" w:cs="Arial"/>
                <w:b/>
                <w:bCs/>
                <w:color w:val="FFFFFF" w:themeColor="background1"/>
                <w:sz w:val="20"/>
                <w:szCs w:val="20"/>
              </w:rPr>
            </w:pPr>
            <w:r w:rsidRPr="00EC1E52">
              <w:rPr>
                <w:rFonts w:ascii="Arial" w:eastAsia="Times New Roman" w:hAnsi="Arial" w:cs="Arial"/>
                <w:b/>
                <w:bCs/>
                <w:color w:val="FFFFFF" w:themeColor="background1"/>
                <w:sz w:val="20"/>
                <w:szCs w:val="20"/>
              </w:rPr>
              <w:t>Inland surface water</w:t>
            </w:r>
          </w:p>
        </w:tc>
        <w:tc>
          <w:tcPr>
            <w:tcW w:w="1431" w:type="dxa"/>
            <w:shd w:val="clear" w:color="auto" w:fill="000000" w:themeFill="text1"/>
            <w:vAlign w:val="center"/>
            <w:hideMark/>
          </w:tcPr>
          <w:p w14:paraId="33E03B35" w14:textId="77777777" w:rsidR="00834A19" w:rsidRPr="00EC1E52" w:rsidRDefault="00834A19" w:rsidP="00FC6074">
            <w:pPr>
              <w:spacing w:line="240" w:lineRule="auto"/>
              <w:jc w:val="center"/>
              <w:rPr>
                <w:rFonts w:ascii="Arial" w:eastAsia="Times New Roman" w:hAnsi="Arial" w:cs="Arial"/>
                <w:b/>
                <w:bCs/>
                <w:color w:val="FFFFFF" w:themeColor="background1"/>
                <w:sz w:val="20"/>
                <w:szCs w:val="20"/>
              </w:rPr>
            </w:pPr>
            <w:r w:rsidRPr="00EC1E52">
              <w:rPr>
                <w:rFonts w:ascii="Arial" w:eastAsia="Times New Roman" w:hAnsi="Arial" w:cs="Arial"/>
                <w:b/>
                <w:bCs/>
                <w:color w:val="FFFFFF" w:themeColor="background1"/>
                <w:sz w:val="20"/>
                <w:szCs w:val="20"/>
              </w:rPr>
              <w:t>Public sewers</w:t>
            </w:r>
          </w:p>
        </w:tc>
        <w:tc>
          <w:tcPr>
            <w:tcW w:w="1681" w:type="dxa"/>
            <w:shd w:val="clear" w:color="auto" w:fill="000000" w:themeFill="text1"/>
            <w:vAlign w:val="center"/>
            <w:hideMark/>
          </w:tcPr>
          <w:p w14:paraId="3C4C3EE4" w14:textId="77777777" w:rsidR="00834A19" w:rsidRPr="00EC1E52" w:rsidRDefault="00834A19" w:rsidP="00FC6074">
            <w:pPr>
              <w:spacing w:line="240" w:lineRule="auto"/>
              <w:jc w:val="center"/>
              <w:rPr>
                <w:rFonts w:ascii="Arial" w:eastAsia="Times New Roman" w:hAnsi="Arial" w:cs="Arial"/>
                <w:b/>
                <w:bCs/>
                <w:color w:val="FFFFFF" w:themeColor="background1"/>
                <w:sz w:val="20"/>
                <w:szCs w:val="20"/>
              </w:rPr>
            </w:pPr>
            <w:r w:rsidRPr="00EC1E52">
              <w:rPr>
                <w:rFonts w:ascii="Arial" w:eastAsia="Times New Roman" w:hAnsi="Arial" w:cs="Arial"/>
                <w:b/>
                <w:bCs/>
                <w:color w:val="FFFFFF" w:themeColor="background1"/>
                <w:sz w:val="20"/>
                <w:szCs w:val="20"/>
              </w:rPr>
              <w:t>Land of irrigation</w:t>
            </w:r>
          </w:p>
        </w:tc>
        <w:tc>
          <w:tcPr>
            <w:tcW w:w="1450" w:type="dxa"/>
            <w:shd w:val="clear" w:color="auto" w:fill="000000" w:themeFill="text1"/>
            <w:vAlign w:val="center"/>
            <w:hideMark/>
          </w:tcPr>
          <w:p w14:paraId="5415741D" w14:textId="77777777" w:rsidR="00834A19" w:rsidRPr="00EC1E52" w:rsidRDefault="00834A19" w:rsidP="00FC6074">
            <w:pPr>
              <w:spacing w:line="240" w:lineRule="auto"/>
              <w:jc w:val="center"/>
              <w:rPr>
                <w:rFonts w:ascii="Arial" w:eastAsia="Times New Roman" w:hAnsi="Arial" w:cs="Arial"/>
                <w:b/>
                <w:bCs/>
                <w:color w:val="FFFFFF" w:themeColor="background1"/>
                <w:sz w:val="20"/>
                <w:szCs w:val="20"/>
              </w:rPr>
            </w:pPr>
            <w:r w:rsidRPr="00EC1E52">
              <w:rPr>
                <w:rFonts w:ascii="Arial" w:eastAsia="Times New Roman" w:hAnsi="Arial" w:cs="Arial"/>
                <w:b/>
                <w:bCs/>
                <w:color w:val="FFFFFF" w:themeColor="background1"/>
                <w:sz w:val="20"/>
                <w:szCs w:val="20"/>
              </w:rPr>
              <w:t>Marine coastal areas</w:t>
            </w:r>
          </w:p>
        </w:tc>
      </w:tr>
      <w:tr w:rsidR="00834A19" w:rsidRPr="00EC1E52" w14:paraId="662506F1" w14:textId="77777777" w:rsidTr="00FC6074">
        <w:trPr>
          <w:trHeight w:val="700"/>
        </w:trPr>
        <w:tc>
          <w:tcPr>
            <w:tcW w:w="1174" w:type="dxa"/>
            <w:shd w:val="clear" w:color="auto" w:fill="auto"/>
            <w:vAlign w:val="center"/>
            <w:hideMark/>
          </w:tcPr>
          <w:p w14:paraId="65E92B0B"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1</w:t>
            </w:r>
          </w:p>
        </w:tc>
        <w:tc>
          <w:tcPr>
            <w:tcW w:w="1942" w:type="dxa"/>
            <w:shd w:val="clear" w:color="auto" w:fill="auto"/>
            <w:vAlign w:val="center"/>
            <w:hideMark/>
          </w:tcPr>
          <w:p w14:paraId="3D253BE8"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proofErr w:type="spellStart"/>
            <w:r w:rsidRPr="00EC1E52">
              <w:rPr>
                <w:rFonts w:ascii="Arial" w:eastAsia="Times New Roman" w:hAnsi="Arial" w:cs="Arial"/>
                <w:color w:val="000000" w:themeColor="text1"/>
                <w:sz w:val="20"/>
                <w:szCs w:val="20"/>
              </w:rPr>
              <w:t>Ammonical</w:t>
            </w:r>
            <w:proofErr w:type="spellEnd"/>
          </w:p>
          <w:p w14:paraId="5878173C"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Nitrogen (as N), mg/l Max.</w:t>
            </w:r>
          </w:p>
        </w:tc>
        <w:tc>
          <w:tcPr>
            <w:tcW w:w="1449" w:type="dxa"/>
            <w:shd w:val="clear" w:color="auto" w:fill="auto"/>
            <w:vAlign w:val="center"/>
            <w:hideMark/>
          </w:tcPr>
          <w:p w14:paraId="12203E7A"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50</w:t>
            </w:r>
          </w:p>
        </w:tc>
        <w:tc>
          <w:tcPr>
            <w:tcW w:w="1431" w:type="dxa"/>
            <w:shd w:val="clear" w:color="auto" w:fill="auto"/>
            <w:vAlign w:val="center"/>
            <w:hideMark/>
          </w:tcPr>
          <w:p w14:paraId="7A099473"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50</w:t>
            </w:r>
          </w:p>
        </w:tc>
        <w:tc>
          <w:tcPr>
            <w:tcW w:w="1681" w:type="dxa"/>
            <w:shd w:val="clear" w:color="auto" w:fill="auto"/>
            <w:vAlign w:val="center"/>
            <w:hideMark/>
          </w:tcPr>
          <w:p w14:paraId="5C910094"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w:t>
            </w:r>
          </w:p>
        </w:tc>
        <w:tc>
          <w:tcPr>
            <w:tcW w:w="1450" w:type="dxa"/>
            <w:shd w:val="clear" w:color="auto" w:fill="auto"/>
            <w:vAlign w:val="center"/>
            <w:hideMark/>
          </w:tcPr>
          <w:p w14:paraId="41D010E5"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50</w:t>
            </w:r>
          </w:p>
        </w:tc>
      </w:tr>
      <w:tr w:rsidR="00834A19" w:rsidRPr="00EC1E52" w14:paraId="0F2CA3D7" w14:textId="77777777" w:rsidTr="00FC6074">
        <w:trPr>
          <w:trHeight w:val="482"/>
        </w:trPr>
        <w:tc>
          <w:tcPr>
            <w:tcW w:w="1174" w:type="dxa"/>
            <w:shd w:val="clear" w:color="auto" w:fill="auto"/>
            <w:vAlign w:val="center"/>
            <w:hideMark/>
          </w:tcPr>
          <w:p w14:paraId="35883F04"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2</w:t>
            </w:r>
          </w:p>
        </w:tc>
        <w:tc>
          <w:tcPr>
            <w:tcW w:w="1942" w:type="dxa"/>
            <w:shd w:val="clear" w:color="auto" w:fill="auto"/>
            <w:vAlign w:val="center"/>
            <w:hideMark/>
          </w:tcPr>
          <w:p w14:paraId="46E652C5"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Free ammonia (as NH3) mg/l, Max</w:t>
            </w:r>
          </w:p>
        </w:tc>
        <w:tc>
          <w:tcPr>
            <w:tcW w:w="1449" w:type="dxa"/>
            <w:shd w:val="clear" w:color="auto" w:fill="auto"/>
            <w:vAlign w:val="center"/>
            <w:hideMark/>
          </w:tcPr>
          <w:p w14:paraId="0D023300"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5</w:t>
            </w:r>
          </w:p>
        </w:tc>
        <w:tc>
          <w:tcPr>
            <w:tcW w:w="1431" w:type="dxa"/>
            <w:shd w:val="clear" w:color="auto" w:fill="auto"/>
            <w:vAlign w:val="center"/>
            <w:hideMark/>
          </w:tcPr>
          <w:p w14:paraId="286B3BE7"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w:t>
            </w:r>
          </w:p>
        </w:tc>
        <w:tc>
          <w:tcPr>
            <w:tcW w:w="1681" w:type="dxa"/>
            <w:shd w:val="clear" w:color="auto" w:fill="auto"/>
            <w:vAlign w:val="center"/>
            <w:hideMark/>
          </w:tcPr>
          <w:p w14:paraId="34E5C989"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w:t>
            </w:r>
          </w:p>
        </w:tc>
        <w:tc>
          <w:tcPr>
            <w:tcW w:w="1450" w:type="dxa"/>
            <w:shd w:val="clear" w:color="auto" w:fill="auto"/>
            <w:vAlign w:val="center"/>
            <w:hideMark/>
          </w:tcPr>
          <w:p w14:paraId="6E716495"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5</w:t>
            </w:r>
          </w:p>
        </w:tc>
      </w:tr>
    </w:tbl>
    <w:p w14:paraId="3E961E63" w14:textId="77777777" w:rsidR="00834A19" w:rsidRPr="00506944" w:rsidRDefault="00834A19" w:rsidP="00834A19">
      <w:pPr>
        <w:rPr>
          <w:rFonts w:ascii="Arial" w:hAnsi="Arial" w:cs="Arial"/>
          <w:color w:val="FF0000"/>
          <w:sz w:val="20"/>
          <w:szCs w:val="20"/>
        </w:rPr>
      </w:pPr>
    </w:p>
    <w:tbl>
      <w:tblPr>
        <w:tblW w:w="9083"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1153"/>
        <w:gridCol w:w="2093"/>
        <w:gridCol w:w="2540"/>
        <w:gridCol w:w="3297"/>
      </w:tblGrid>
      <w:tr w:rsidR="00834A19" w:rsidRPr="00EC1E52" w14:paraId="0FA6C230" w14:textId="77777777" w:rsidTr="00FC6074">
        <w:trPr>
          <w:trHeight w:val="100"/>
        </w:trPr>
        <w:tc>
          <w:tcPr>
            <w:tcW w:w="1153" w:type="dxa"/>
            <w:shd w:val="clear" w:color="auto" w:fill="000000" w:themeFill="text1"/>
            <w:vAlign w:val="center"/>
            <w:hideMark/>
          </w:tcPr>
          <w:p w14:paraId="2018870C" w14:textId="77777777" w:rsidR="00834A19" w:rsidRPr="00EC1E52" w:rsidRDefault="00834A19" w:rsidP="00FC6074">
            <w:pPr>
              <w:spacing w:line="240" w:lineRule="auto"/>
              <w:jc w:val="center"/>
              <w:rPr>
                <w:rFonts w:ascii="Arial" w:eastAsia="Times New Roman" w:hAnsi="Arial" w:cs="Arial"/>
                <w:b/>
                <w:bCs/>
                <w:color w:val="FFFFFF" w:themeColor="background1"/>
                <w:sz w:val="20"/>
                <w:szCs w:val="20"/>
              </w:rPr>
            </w:pPr>
            <w:r w:rsidRPr="00EC1E52">
              <w:rPr>
                <w:rFonts w:ascii="Arial" w:eastAsia="Times New Roman" w:hAnsi="Arial" w:cs="Arial"/>
                <w:b/>
                <w:bCs/>
                <w:color w:val="FFFFFF" w:themeColor="background1"/>
                <w:sz w:val="20"/>
                <w:szCs w:val="20"/>
              </w:rPr>
              <w:t>S. No.</w:t>
            </w:r>
          </w:p>
        </w:tc>
        <w:tc>
          <w:tcPr>
            <w:tcW w:w="2093" w:type="dxa"/>
            <w:shd w:val="clear" w:color="auto" w:fill="000000" w:themeFill="text1"/>
            <w:vAlign w:val="center"/>
            <w:hideMark/>
          </w:tcPr>
          <w:p w14:paraId="68018AFC" w14:textId="77777777" w:rsidR="00834A19" w:rsidRPr="00EC1E52" w:rsidRDefault="00834A19" w:rsidP="00FC6074">
            <w:pPr>
              <w:spacing w:line="240" w:lineRule="auto"/>
              <w:jc w:val="center"/>
              <w:rPr>
                <w:rFonts w:ascii="Arial" w:eastAsia="Times New Roman" w:hAnsi="Arial" w:cs="Arial"/>
                <w:b/>
                <w:bCs/>
                <w:color w:val="FFFFFF" w:themeColor="background1"/>
                <w:sz w:val="20"/>
                <w:szCs w:val="20"/>
              </w:rPr>
            </w:pPr>
            <w:r w:rsidRPr="00EC1E52">
              <w:rPr>
                <w:rFonts w:ascii="Arial" w:eastAsia="Times New Roman" w:hAnsi="Arial" w:cs="Arial"/>
                <w:b/>
                <w:bCs/>
                <w:color w:val="FFFFFF" w:themeColor="background1"/>
                <w:sz w:val="20"/>
                <w:szCs w:val="20"/>
              </w:rPr>
              <w:t>Industry</w:t>
            </w:r>
          </w:p>
        </w:tc>
        <w:tc>
          <w:tcPr>
            <w:tcW w:w="2540" w:type="dxa"/>
            <w:shd w:val="clear" w:color="auto" w:fill="000000" w:themeFill="text1"/>
            <w:vAlign w:val="center"/>
            <w:hideMark/>
          </w:tcPr>
          <w:p w14:paraId="1E3DC528" w14:textId="77777777" w:rsidR="00834A19" w:rsidRPr="00EC1E52" w:rsidRDefault="00834A19" w:rsidP="00FC6074">
            <w:pPr>
              <w:spacing w:line="240" w:lineRule="auto"/>
              <w:jc w:val="center"/>
              <w:rPr>
                <w:rFonts w:ascii="Arial" w:eastAsia="Times New Roman" w:hAnsi="Arial" w:cs="Arial"/>
                <w:b/>
                <w:bCs/>
                <w:color w:val="FFFFFF" w:themeColor="background1"/>
                <w:sz w:val="20"/>
                <w:szCs w:val="20"/>
              </w:rPr>
            </w:pPr>
            <w:r w:rsidRPr="00EC1E52">
              <w:rPr>
                <w:rFonts w:ascii="Arial" w:eastAsia="Times New Roman" w:hAnsi="Arial" w:cs="Arial"/>
                <w:b/>
                <w:bCs/>
                <w:color w:val="FFFFFF" w:themeColor="background1"/>
                <w:sz w:val="20"/>
                <w:szCs w:val="20"/>
              </w:rPr>
              <w:t>Parameter</w:t>
            </w:r>
          </w:p>
        </w:tc>
        <w:tc>
          <w:tcPr>
            <w:tcW w:w="3297" w:type="dxa"/>
            <w:shd w:val="clear" w:color="auto" w:fill="000000" w:themeFill="text1"/>
            <w:vAlign w:val="center"/>
            <w:hideMark/>
          </w:tcPr>
          <w:p w14:paraId="42C160AE" w14:textId="77777777" w:rsidR="00834A19" w:rsidRPr="00EC1E52" w:rsidRDefault="00834A19" w:rsidP="00FC6074">
            <w:pPr>
              <w:spacing w:line="240" w:lineRule="auto"/>
              <w:jc w:val="center"/>
              <w:rPr>
                <w:rFonts w:ascii="Arial" w:eastAsia="Times New Roman" w:hAnsi="Arial" w:cs="Arial"/>
                <w:b/>
                <w:bCs/>
                <w:color w:val="FFFFFF" w:themeColor="background1"/>
                <w:sz w:val="20"/>
                <w:szCs w:val="20"/>
              </w:rPr>
            </w:pPr>
            <w:r w:rsidRPr="00EC1E52">
              <w:rPr>
                <w:rFonts w:ascii="Arial" w:eastAsia="Times New Roman" w:hAnsi="Arial" w:cs="Arial"/>
                <w:b/>
                <w:bCs/>
                <w:color w:val="FFFFFF" w:themeColor="background1"/>
                <w:sz w:val="20"/>
                <w:szCs w:val="20"/>
              </w:rPr>
              <w:t>Standards</w:t>
            </w:r>
          </w:p>
        </w:tc>
      </w:tr>
      <w:tr w:rsidR="00834A19" w:rsidRPr="00506944" w14:paraId="0347709C" w14:textId="77777777" w:rsidTr="00FC6074">
        <w:trPr>
          <w:trHeight w:val="444"/>
        </w:trPr>
        <w:tc>
          <w:tcPr>
            <w:tcW w:w="1153" w:type="dxa"/>
            <w:shd w:val="clear" w:color="auto" w:fill="auto"/>
            <w:vAlign w:val="center"/>
            <w:hideMark/>
          </w:tcPr>
          <w:p w14:paraId="0B747026"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1</w:t>
            </w:r>
          </w:p>
        </w:tc>
        <w:tc>
          <w:tcPr>
            <w:tcW w:w="2093" w:type="dxa"/>
            <w:shd w:val="clear" w:color="auto" w:fill="auto"/>
            <w:vAlign w:val="center"/>
            <w:hideMark/>
          </w:tcPr>
          <w:p w14:paraId="0CFF2AF0"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Nitric Acid</w:t>
            </w:r>
          </w:p>
        </w:tc>
        <w:tc>
          <w:tcPr>
            <w:tcW w:w="2540" w:type="dxa"/>
            <w:shd w:val="clear" w:color="auto" w:fill="auto"/>
            <w:vAlign w:val="center"/>
            <w:hideMark/>
          </w:tcPr>
          <w:p w14:paraId="341EF774"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Oxides of Nitrogen</w:t>
            </w:r>
          </w:p>
        </w:tc>
        <w:tc>
          <w:tcPr>
            <w:tcW w:w="3297" w:type="dxa"/>
            <w:shd w:val="clear" w:color="auto" w:fill="auto"/>
            <w:vAlign w:val="center"/>
            <w:hideMark/>
          </w:tcPr>
          <w:p w14:paraId="2307F4CF" w14:textId="77777777" w:rsidR="00834A19" w:rsidRPr="00EC1E52" w:rsidRDefault="00834A19" w:rsidP="00FC6074">
            <w:pPr>
              <w:spacing w:line="240" w:lineRule="auto"/>
              <w:jc w:val="center"/>
              <w:rPr>
                <w:rFonts w:ascii="Arial" w:eastAsia="Times New Roman" w:hAnsi="Arial" w:cs="Arial"/>
                <w:color w:val="000000" w:themeColor="text1"/>
                <w:sz w:val="20"/>
                <w:szCs w:val="20"/>
              </w:rPr>
            </w:pPr>
            <w:r w:rsidRPr="00EC1E52">
              <w:rPr>
                <w:rFonts w:ascii="Arial" w:eastAsia="Times New Roman" w:hAnsi="Arial" w:cs="Arial"/>
                <w:color w:val="000000" w:themeColor="text1"/>
                <w:sz w:val="20"/>
                <w:szCs w:val="20"/>
              </w:rPr>
              <w:t>3 kg/tonne of weak acid (before concentration) produced</w:t>
            </w:r>
          </w:p>
        </w:tc>
      </w:tr>
    </w:tbl>
    <w:p w14:paraId="66B7C81E" w14:textId="21225F3B" w:rsidR="00834A19" w:rsidRDefault="00834A19" w:rsidP="00834A19">
      <w:pPr>
        <w:rPr>
          <w:rFonts w:ascii="Arial" w:hAnsi="Arial" w:cs="Arial"/>
          <w:sz w:val="20"/>
          <w:szCs w:val="20"/>
        </w:rPr>
      </w:pPr>
    </w:p>
    <w:p w14:paraId="3EAC285C" w14:textId="6D9527A9" w:rsidR="00A274DE" w:rsidRDefault="00A274DE" w:rsidP="00834A19">
      <w:pPr>
        <w:rPr>
          <w:rFonts w:ascii="Arial" w:hAnsi="Arial" w:cs="Arial"/>
          <w:sz w:val="20"/>
          <w:szCs w:val="20"/>
        </w:rPr>
      </w:pPr>
    </w:p>
    <w:p w14:paraId="6921DF58" w14:textId="68524CE1" w:rsidR="00A274DE" w:rsidRDefault="003E6245" w:rsidP="00A274DE">
      <w:pPr>
        <w:shd w:val="clear" w:color="auto" w:fill="F4B083" w:themeFill="accent2" w:themeFillTint="99"/>
        <w:rPr>
          <w:rFonts w:ascii="Arial" w:hAnsi="Arial" w:cs="Arial"/>
          <w:b/>
          <w:bCs/>
          <w:sz w:val="20"/>
          <w:szCs w:val="20"/>
          <w:lang w:val="en-US"/>
        </w:rPr>
      </w:pPr>
      <w:r>
        <w:rPr>
          <w:rFonts w:ascii="Arial" w:hAnsi="Arial" w:cs="Arial"/>
          <w:b/>
          <w:bCs/>
          <w:sz w:val="20"/>
          <w:szCs w:val="20"/>
          <w:lang w:val="en-US"/>
        </w:rPr>
        <w:lastRenderedPageBreak/>
        <w:t>P</w:t>
      </w:r>
      <w:r w:rsidR="00A274DE" w:rsidRPr="00704842">
        <w:rPr>
          <w:rFonts w:ascii="Arial" w:hAnsi="Arial" w:cs="Arial"/>
          <w:b/>
          <w:bCs/>
          <w:sz w:val="20"/>
          <w:szCs w:val="20"/>
          <w:lang w:val="en-US"/>
        </w:rPr>
        <w:t>roject cost estimation</w:t>
      </w:r>
    </w:p>
    <w:p w14:paraId="53821FB0" w14:textId="77777777" w:rsidR="00A274DE" w:rsidRDefault="00A274DE" w:rsidP="00A274DE">
      <w:pPr>
        <w:rPr>
          <w:rFonts w:ascii="Arial" w:hAnsi="Arial" w:cs="Arial"/>
          <w:b/>
          <w:bCs/>
          <w:sz w:val="20"/>
          <w:szCs w:val="20"/>
          <w:lang w:val="en-US"/>
        </w:rPr>
      </w:pPr>
    </w:p>
    <w:tbl>
      <w:tblPr>
        <w:tblW w:w="9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5"/>
        <w:gridCol w:w="1988"/>
        <w:gridCol w:w="1722"/>
      </w:tblGrid>
      <w:tr w:rsidR="003E6245" w:rsidRPr="003E6245" w14:paraId="105C0DAF" w14:textId="77777777" w:rsidTr="003E6245">
        <w:trPr>
          <w:trHeight w:val="233"/>
        </w:trPr>
        <w:tc>
          <w:tcPr>
            <w:tcW w:w="5335" w:type="dxa"/>
            <w:shd w:val="clear" w:color="auto" w:fill="000000" w:themeFill="text1"/>
            <w:noWrap/>
            <w:vAlign w:val="bottom"/>
            <w:hideMark/>
          </w:tcPr>
          <w:p w14:paraId="42069248" w14:textId="77777777" w:rsidR="00A274DE" w:rsidRPr="003E6245" w:rsidRDefault="00A274DE" w:rsidP="00FC6074">
            <w:pPr>
              <w:spacing w:line="240" w:lineRule="auto"/>
              <w:jc w:val="center"/>
              <w:rPr>
                <w:rFonts w:ascii="Arial" w:eastAsia="Times New Roman" w:hAnsi="Arial" w:cs="Arial"/>
                <w:b/>
                <w:bCs/>
                <w:sz w:val="20"/>
                <w:szCs w:val="20"/>
                <w:lang w:eastAsia="en-IN"/>
              </w:rPr>
            </w:pPr>
            <w:r w:rsidRPr="003E6245">
              <w:rPr>
                <w:rFonts w:ascii="Arial" w:eastAsia="Times New Roman" w:hAnsi="Arial" w:cs="Arial"/>
                <w:b/>
                <w:bCs/>
                <w:sz w:val="20"/>
                <w:szCs w:val="20"/>
                <w:lang w:eastAsia="en-IN"/>
              </w:rPr>
              <w:t>Particulars (INR Crore)</w:t>
            </w:r>
          </w:p>
        </w:tc>
        <w:tc>
          <w:tcPr>
            <w:tcW w:w="1988" w:type="dxa"/>
            <w:shd w:val="clear" w:color="auto" w:fill="000000" w:themeFill="text1"/>
            <w:noWrap/>
            <w:vAlign w:val="bottom"/>
            <w:hideMark/>
          </w:tcPr>
          <w:p w14:paraId="1126AADA" w14:textId="77777777" w:rsidR="00A274DE" w:rsidRPr="003E6245" w:rsidRDefault="00A274DE" w:rsidP="00FC6074">
            <w:pPr>
              <w:spacing w:line="240" w:lineRule="auto"/>
              <w:jc w:val="center"/>
              <w:rPr>
                <w:rFonts w:ascii="Arial" w:eastAsia="Times New Roman" w:hAnsi="Arial" w:cs="Arial"/>
                <w:b/>
                <w:bCs/>
                <w:sz w:val="20"/>
                <w:szCs w:val="20"/>
                <w:lang w:eastAsia="en-IN"/>
              </w:rPr>
            </w:pPr>
            <w:r w:rsidRPr="003E6245">
              <w:rPr>
                <w:rFonts w:ascii="Arial" w:eastAsia="Times New Roman" w:hAnsi="Arial" w:cs="Arial"/>
                <w:b/>
                <w:bCs/>
                <w:sz w:val="20"/>
                <w:szCs w:val="20"/>
                <w:lang w:eastAsia="en-IN"/>
              </w:rPr>
              <w:t>Shahjahanpur</w:t>
            </w:r>
          </w:p>
        </w:tc>
        <w:tc>
          <w:tcPr>
            <w:tcW w:w="1722" w:type="dxa"/>
            <w:shd w:val="clear" w:color="auto" w:fill="000000" w:themeFill="text1"/>
          </w:tcPr>
          <w:p w14:paraId="137526BE" w14:textId="77777777" w:rsidR="00A274DE" w:rsidRPr="003E6245" w:rsidRDefault="00A274DE" w:rsidP="00FC6074">
            <w:pPr>
              <w:spacing w:line="240" w:lineRule="auto"/>
              <w:jc w:val="center"/>
              <w:rPr>
                <w:rFonts w:ascii="Arial" w:eastAsia="Times New Roman" w:hAnsi="Arial" w:cs="Arial"/>
                <w:b/>
                <w:bCs/>
                <w:sz w:val="20"/>
                <w:szCs w:val="20"/>
                <w:lang w:eastAsia="en-IN"/>
              </w:rPr>
            </w:pPr>
            <w:r w:rsidRPr="003E6245">
              <w:rPr>
                <w:rFonts w:ascii="Arial" w:eastAsia="Times New Roman" w:hAnsi="Arial" w:cs="Arial"/>
                <w:b/>
                <w:bCs/>
                <w:sz w:val="20"/>
                <w:szCs w:val="20"/>
                <w:lang w:eastAsia="en-IN"/>
              </w:rPr>
              <w:t>Hazira</w:t>
            </w:r>
          </w:p>
        </w:tc>
      </w:tr>
      <w:tr w:rsidR="003E6245" w:rsidRPr="003E6245" w14:paraId="2E0CAFAA" w14:textId="77777777" w:rsidTr="003E6245">
        <w:trPr>
          <w:trHeight w:val="233"/>
        </w:trPr>
        <w:tc>
          <w:tcPr>
            <w:tcW w:w="5335" w:type="dxa"/>
            <w:shd w:val="clear" w:color="auto" w:fill="FFFFFF" w:themeFill="background1"/>
            <w:noWrap/>
            <w:vAlign w:val="bottom"/>
            <w:hideMark/>
          </w:tcPr>
          <w:p w14:paraId="3685B111" w14:textId="75DB6BE7" w:rsidR="003E6245" w:rsidRPr="003E6245" w:rsidRDefault="003E6245" w:rsidP="00FC6074">
            <w:pPr>
              <w:spacing w:line="240" w:lineRule="auto"/>
              <w:jc w:val="center"/>
              <w:rPr>
                <w:rFonts w:ascii="Arial" w:eastAsia="Times New Roman" w:hAnsi="Arial" w:cs="Arial"/>
                <w:sz w:val="20"/>
                <w:szCs w:val="20"/>
                <w:lang w:eastAsia="en-IN"/>
              </w:rPr>
            </w:pPr>
            <w:r w:rsidRPr="003E6245">
              <w:rPr>
                <w:rFonts w:ascii="Arial" w:eastAsia="Times New Roman" w:hAnsi="Arial" w:cs="Arial"/>
                <w:sz w:val="20"/>
                <w:szCs w:val="20"/>
                <w:lang w:eastAsia="en-IN"/>
              </w:rPr>
              <w:t>Total Project cost</w:t>
            </w:r>
          </w:p>
        </w:tc>
        <w:tc>
          <w:tcPr>
            <w:tcW w:w="1988" w:type="dxa"/>
            <w:shd w:val="clear" w:color="auto" w:fill="FFFFFF" w:themeFill="background1"/>
            <w:noWrap/>
            <w:vAlign w:val="bottom"/>
            <w:hideMark/>
          </w:tcPr>
          <w:p w14:paraId="41E69F62" w14:textId="672F35FE" w:rsidR="003E6245" w:rsidRPr="003E6245" w:rsidRDefault="003E6245" w:rsidP="00FC6074">
            <w:pPr>
              <w:spacing w:line="240" w:lineRule="auto"/>
              <w:jc w:val="center"/>
              <w:rPr>
                <w:rFonts w:ascii="Arial" w:eastAsia="Times New Roman" w:hAnsi="Arial" w:cs="Arial"/>
                <w:sz w:val="20"/>
                <w:szCs w:val="20"/>
                <w:lang w:eastAsia="en-IN"/>
              </w:rPr>
            </w:pPr>
            <w:r w:rsidRPr="003E6245">
              <w:rPr>
                <w:rFonts w:ascii="Arial" w:eastAsia="Times New Roman" w:hAnsi="Arial" w:cs="Arial"/>
                <w:sz w:val="20"/>
                <w:szCs w:val="20"/>
                <w:lang w:eastAsia="en-IN"/>
              </w:rPr>
              <w:t>418</w:t>
            </w:r>
          </w:p>
        </w:tc>
        <w:tc>
          <w:tcPr>
            <w:tcW w:w="1722" w:type="dxa"/>
            <w:shd w:val="clear" w:color="auto" w:fill="FFFFFF" w:themeFill="background1"/>
            <w:vAlign w:val="bottom"/>
          </w:tcPr>
          <w:p w14:paraId="477D5402" w14:textId="76FBEC7E" w:rsidR="003E6245" w:rsidRPr="003E6245" w:rsidRDefault="003E6245" w:rsidP="00FC6074">
            <w:pPr>
              <w:spacing w:line="240" w:lineRule="auto"/>
              <w:jc w:val="center"/>
              <w:rPr>
                <w:rFonts w:ascii="Arial" w:eastAsia="Times New Roman" w:hAnsi="Arial" w:cs="Arial"/>
                <w:sz w:val="20"/>
                <w:szCs w:val="20"/>
                <w:lang w:eastAsia="en-IN"/>
              </w:rPr>
            </w:pPr>
            <w:r w:rsidRPr="003E6245">
              <w:rPr>
                <w:rFonts w:ascii="Arial" w:eastAsia="Times New Roman" w:hAnsi="Arial" w:cs="Arial"/>
                <w:sz w:val="20"/>
                <w:szCs w:val="20"/>
                <w:lang w:eastAsia="en-IN"/>
              </w:rPr>
              <w:t>418</w:t>
            </w:r>
          </w:p>
        </w:tc>
      </w:tr>
      <w:tr w:rsidR="003E6245" w:rsidRPr="003E6245" w14:paraId="2944385C" w14:textId="77777777" w:rsidTr="003E6245">
        <w:trPr>
          <w:trHeight w:val="233"/>
        </w:trPr>
        <w:tc>
          <w:tcPr>
            <w:tcW w:w="5335" w:type="dxa"/>
            <w:shd w:val="clear" w:color="auto" w:fill="FFFFFF" w:themeFill="background1"/>
            <w:noWrap/>
            <w:vAlign w:val="bottom"/>
          </w:tcPr>
          <w:p w14:paraId="45F30BA7" w14:textId="0B01D039" w:rsidR="003E6245" w:rsidRPr="003E6245" w:rsidRDefault="003E6245" w:rsidP="00FC6074">
            <w:pPr>
              <w:spacing w:line="240" w:lineRule="auto"/>
              <w:jc w:val="center"/>
              <w:rPr>
                <w:rFonts w:ascii="Arial" w:eastAsia="Times New Roman" w:hAnsi="Arial" w:cs="Arial"/>
                <w:sz w:val="20"/>
                <w:szCs w:val="20"/>
                <w:lang w:eastAsia="en-IN"/>
              </w:rPr>
            </w:pPr>
            <w:r w:rsidRPr="003E6245">
              <w:rPr>
                <w:rFonts w:ascii="Arial" w:eastAsia="Times New Roman" w:hAnsi="Arial" w:cs="Arial"/>
                <w:sz w:val="20"/>
                <w:szCs w:val="20"/>
                <w:lang w:eastAsia="en-IN"/>
              </w:rPr>
              <w:t>Total Production Cost</w:t>
            </w:r>
            <w:r w:rsidR="00CA712C">
              <w:rPr>
                <w:rFonts w:ascii="Arial" w:eastAsia="Times New Roman" w:hAnsi="Arial" w:cs="Arial"/>
                <w:sz w:val="20"/>
                <w:szCs w:val="20"/>
                <w:lang w:eastAsia="en-IN"/>
              </w:rPr>
              <w:t xml:space="preserve"> (Weak Nitric Acid)</w:t>
            </w:r>
          </w:p>
        </w:tc>
        <w:tc>
          <w:tcPr>
            <w:tcW w:w="1988" w:type="dxa"/>
            <w:shd w:val="clear" w:color="auto" w:fill="FFFFFF" w:themeFill="background1"/>
            <w:noWrap/>
            <w:vAlign w:val="bottom"/>
          </w:tcPr>
          <w:p w14:paraId="1812D026" w14:textId="3E91C447" w:rsidR="003E6245" w:rsidRPr="003E6245" w:rsidRDefault="00CA712C" w:rsidP="00FC6074">
            <w:pPr>
              <w:spacing w:line="240" w:lineRule="auto"/>
              <w:jc w:val="center"/>
              <w:rPr>
                <w:rFonts w:ascii="Arial" w:eastAsia="Times New Roman" w:hAnsi="Arial" w:cs="Arial"/>
                <w:sz w:val="20"/>
                <w:szCs w:val="20"/>
                <w:lang w:eastAsia="en-IN"/>
              </w:rPr>
            </w:pPr>
            <w:r>
              <w:rPr>
                <w:rFonts w:ascii="Arial" w:eastAsia="Times New Roman" w:hAnsi="Arial" w:cs="Arial"/>
                <w:sz w:val="20"/>
                <w:szCs w:val="20"/>
                <w:lang w:eastAsia="en-IN"/>
              </w:rPr>
              <w:t>90.17</w:t>
            </w:r>
          </w:p>
        </w:tc>
        <w:tc>
          <w:tcPr>
            <w:tcW w:w="1722" w:type="dxa"/>
            <w:shd w:val="clear" w:color="auto" w:fill="FFFFFF" w:themeFill="background1"/>
            <w:vAlign w:val="bottom"/>
          </w:tcPr>
          <w:p w14:paraId="24C80A6A" w14:textId="7F3E761B" w:rsidR="003E6245" w:rsidRPr="003E6245" w:rsidRDefault="00CA712C" w:rsidP="00FC6074">
            <w:pPr>
              <w:spacing w:line="240" w:lineRule="auto"/>
              <w:jc w:val="center"/>
              <w:rPr>
                <w:rFonts w:ascii="Arial" w:eastAsia="Times New Roman" w:hAnsi="Arial" w:cs="Arial"/>
                <w:sz w:val="20"/>
                <w:szCs w:val="20"/>
                <w:lang w:eastAsia="en-IN"/>
              </w:rPr>
            </w:pPr>
            <w:r>
              <w:rPr>
                <w:rFonts w:ascii="Arial" w:eastAsia="Times New Roman" w:hAnsi="Arial" w:cs="Arial"/>
                <w:sz w:val="20"/>
                <w:szCs w:val="20"/>
                <w:lang w:eastAsia="en-IN"/>
              </w:rPr>
              <w:t>97.13</w:t>
            </w:r>
          </w:p>
        </w:tc>
      </w:tr>
      <w:tr w:rsidR="003E6245" w:rsidRPr="003E6245" w14:paraId="7CCB4162" w14:textId="77777777" w:rsidTr="003E6245">
        <w:trPr>
          <w:trHeight w:val="233"/>
        </w:trPr>
        <w:tc>
          <w:tcPr>
            <w:tcW w:w="5335" w:type="dxa"/>
            <w:shd w:val="clear" w:color="auto" w:fill="FFFFFF" w:themeFill="background1"/>
            <w:noWrap/>
            <w:vAlign w:val="bottom"/>
          </w:tcPr>
          <w:p w14:paraId="09B89B95" w14:textId="1CC9021E" w:rsidR="003E6245" w:rsidRPr="003E6245" w:rsidRDefault="00CA712C" w:rsidP="00FC6074">
            <w:pPr>
              <w:spacing w:line="240" w:lineRule="auto"/>
              <w:jc w:val="center"/>
              <w:rPr>
                <w:rFonts w:ascii="Arial" w:eastAsia="Times New Roman" w:hAnsi="Arial" w:cs="Arial"/>
                <w:sz w:val="20"/>
                <w:szCs w:val="20"/>
                <w:lang w:eastAsia="en-IN"/>
              </w:rPr>
            </w:pPr>
            <w:r w:rsidRPr="003E6245">
              <w:rPr>
                <w:rFonts w:ascii="Arial" w:eastAsia="Times New Roman" w:hAnsi="Arial" w:cs="Arial"/>
                <w:sz w:val="20"/>
                <w:szCs w:val="20"/>
                <w:lang w:eastAsia="en-IN"/>
              </w:rPr>
              <w:t>Total Production Cost</w:t>
            </w:r>
            <w:r>
              <w:rPr>
                <w:rFonts w:ascii="Arial" w:eastAsia="Times New Roman" w:hAnsi="Arial" w:cs="Arial"/>
                <w:sz w:val="20"/>
                <w:szCs w:val="20"/>
                <w:lang w:eastAsia="en-IN"/>
              </w:rPr>
              <w:t xml:space="preserve"> (</w:t>
            </w:r>
            <w:r>
              <w:rPr>
                <w:rFonts w:ascii="Arial" w:eastAsia="Times New Roman" w:hAnsi="Arial" w:cs="Arial"/>
                <w:sz w:val="20"/>
                <w:szCs w:val="20"/>
                <w:lang w:eastAsia="en-IN"/>
              </w:rPr>
              <w:t>Ammonium Nitrate</w:t>
            </w:r>
            <w:r>
              <w:rPr>
                <w:rFonts w:ascii="Arial" w:eastAsia="Times New Roman" w:hAnsi="Arial" w:cs="Arial"/>
                <w:sz w:val="20"/>
                <w:szCs w:val="20"/>
                <w:lang w:eastAsia="en-IN"/>
              </w:rPr>
              <w:t>)</w:t>
            </w:r>
          </w:p>
        </w:tc>
        <w:tc>
          <w:tcPr>
            <w:tcW w:w="1988" w:type="dxa"/>
            <w:shd w:val="clear" w:color="auto" w:fill="FFFFFF" w:themeFill="background1"/>
            <w:noWrap/>
            <w:vAlign w:val="bottom"/>
          </w:tcPr>
          <w:p w14:paraId="0A35581B" w14:textId="095AC5F2" w:rsidR="003E6245" w:rsidRPr="003E6245" w:rsidRDefault="00CA712C" w:rsidP="00FC6074">
            <w:pPr>
              <w:spacing w:line="240" w:lineRule="auto"/>
              <w:jc w:val="center"/>
              <w:rPr>
                <w:rFonts w:ascii="Arial" w:eastAsia="Times New Roman" w:hAnsi="Arial" w:cs="Arial"/>
                <w:sz w:val="20"/>
                <w:szCs w:val="20"/>
                <w:lang w:eastAsia="en-IN"/>
              </w:rPr>
            </w:pPr>
            <w:r>
              <w:rPr>
                <w:rFonts w:ascii="Arial" w:eastAsia="Times New Roman" w:hAnsi="Arial" w:cs="Arial"/>
                <w:sz w:val="20"/>
                <w:szCs w:val="20"/>
                <w:lang w:eastAsia="en-IN"/>
              </w:rPr>
              <w:t>138.66</w:t>
            </w:r>
          </w:p>
        </w:tc>
        <w:tc>
          <w:tcPr>
            <w:tcW w:w="1722" w:type="dxa"/>
            <w:shd w:val="clear" w:color="auto" w:fill="FFFFFF" w:themeFill="background1"/>
            <w:vAlign w:val="bottom"/>
          </w:tcPr>
          <w:p w14:paraId="3B81C765" w14:textId="140842DC" w:rsidR="003E6245" w:rsidRPr="003E6245" w:rsidRDefault="00CA712C" w:rsidP="00FC6074">
            <w:pPr>
              <w:spacing w:line="240" w:lineRule="auto"/>
              <w:jc w:val="center"/>
              <w:rPr>
                <w:rFonts w:ascii="Arial" w:eastAsia="Times New Roman" w:hAnsi="Arial" w:cs="Arial"/>
                <w:sz w:val="20"/>
                <w:szCs w:val="20"/>
                <w:lang w:eastAsia="en-IN"/>
              </w:rPr>
            </w:pPr>
            <w:r>
              <w:rPr>
                <w:rFonts w:ascii="Arial" w:eastAsia="Times New Roman" w:hAnsi="Arial" w:cs="Arial"/>
                <w:sz w:val="20"/>
                <w:szCs w:val="20"/>
                <w:lang w:eastAsia="en-IN"/>
              </w:rPr>
              <w:t>150.24</w:t>
            </w:r>
          </w:p>
        </w:tc>
      </w:tr>
    </w:tbl>
    <w:p w14:paraId="3FC244BB" w14:textId="77777777" w:rsidR="00834A19" w:rsidRDefault="00834A19" w:rsidP="00834A19">
      <w:pPr>
        <w:rPr>
          <w:rFonts w:ascii="Arial" w:hAnsi="Arial" w:cs="Arial"/>
          <w:color w:val="FF0000"/>
          <w:sz w:val="20"/>
          <w:szCs w:val="20"/>
        </w:rPr>
      </w:pPr>
    </w:p>
    <w:p w14:paraId="3ABCFBC3" w14:textId="77777777" w:rsidR="00A274DE" w:rsidRDefault="00A274DE" w:rsidP="00A274DE">
      <w:pPr>
        <w:rPr>
          <w:rFonts w:ascii="Arial" w:hAnsi="Arial" w:cs="Arial"/>
          <w:b/>
          <w:bCs/>
          <w:sz w:val="20"/>
          <w:szCs w:val="20"/>
          <w:lang w:val="en-US"/>
        </w:rPr>
      </w:pPr>
    </w:p>
    <w:p w14:paraId="7F1346EC" w14:textId="77777777" w:rsidR="00A274DE" w:rsidRDefault="00A274DE" w:rsidP="00A274DE">
      <w:pPr>
        <w:shd w:val="clear" w:color="auto" w:fill="F4B083" w:themeFill="accent2" w:themeFillTint="99"/>
        <w:rPr>
          <w:rFonts w:ascii="Arial" w:hAnsi="Arial" w:cs="Arial"/>
          <w:b/>
          <w:bCs/>
          <w:sz w:val="20"/>
          <w:szCs w:val="20"/>
          <w:lang w:val="en-US"/>
        </w:rPr>
      </w:pPr>
      <w:r w:rsidRPr="00186BB3">
        <w:rPr>
          <w:rFonts w:ascii="Arial" w:hAnsi="Arial" w:cs="Arial"/>
          <w:b/>
          <w:bCs/>
          <w:sz w:val="20"/>
          <w:szCs w:val="20"/>
          <w:lang w:val="en-US"/>
        </w:rPr>
        <w:t>Profitability projections</w:t>
      </w:r>
    </w:p>
    <w:p w14:paraId="2194B8D5" w14:textId="77777777" w:rsidR="00A274DE" w:rsidRDefault="00A274DE" w:rsidP="00A274DE">
      <w:pPr>
        <w:rPr>
          <w:rFonts w:ascii="Arial" w:hAnsi="Arial" w:cs="Arial"/>
          <w:b/>
          <w:bCs/>
          <w:sz w:val="20"/>
          <w:szCs w:val="20"/>
          <w:lang w:val="en-US"/>
        </w:rPr>
      </w:pPr>
    </w:p>
    <w:p w14:paraId="618388D6" w14:textId="77777777" w:rsidR="00A274DE" w:rsidRDefault="00A274DE" w:rsidP="00A274DE">
      <w:pPr>
        <w:rPr>
          <w:rFonts w:ascii="Arial" w:hAnsi="Arial" w:cs="Arial"/>
          <w:b/>
          <w:bCs/>
          <w:sz w:val="20"/>
          <w:szCs w:val="20"/>
          <w:lang w:val="en-US"/>
        </w:rPr>
      </w:pPr>
      <w:r>
        <w:rPr>
          <w:rFonts w:ascii="Arial" w:hAnsi="Arial" w:cs="Arial"/>
          <w:b/>
          <w:bCs/>
          <w:sz w:val="20"/>
          <w:szCs w:val="20"/>
          <w:lang w:val="en-US"/>
        </w:rPr>
        <w:t>Shahjahanpur-</w:t>
      </w:r>
    </w:p>
    <w:tbl>
      <w:tblPr>
        <w:tblW w:w="9089" w:type="dxa"/>
        <w:tblLook w:val="04A0" w:firstRow="1" w:lastRow="0" w:firstColumn="1" w:lastColumn="0" w:noHBand="0" w:noVBand="1"/>
      </w:tblPr>
      <w:tblGrid>
        <w:gridCol w:w="3707"/>
        <w:gridCol w:w="1269"/>
        <w:gridCol w:w="1422"/>
        <w:gridCol w:w="1422"/>
        <w:gridCol w:w="1269"/>
      </w:tblGrid>
      <w:tr w:rsidR="00A274DE" w:rsidRPr="00FE057E" w14:paraId="2976B8B4" w14:textId="77777777" w:rsidTr="00FC6074">
        <w:trPr>
          <w:trHeight w:val="261"/>
        </w:trPr>
        <w:tc>
          <w:tcPr>
            <w:tcW w:w="3707"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0E256232" w14:textId="77777777" w:rsidR="00A274DE" w:rsidRPr="00FE057E" w:rsidRDefault="00A274DE" w:rsidP="00FC6074">
            <w:pPr>
              <w:spacing w:line="240" w:lineRule="auto"/>
              <w:jc w:val="center"/>
              <w:rPr>
                <w:rFonts w:ascii="Arial" w:eastAsia="Times New Roman" w:hAnsi="Arial" w:cs="Arial"/>
                <w:color w:val="FFFFFF"/>
                <w:sz w:val="20"/>
                <w:szCs w:val="20"/>
                <w:lang w:eastAsia="en-IN"/>
              </w:rPr>
            </w:pPr>
            <w:r w:rsidRPr="00FE057E">
              <w:rPr>
                <w:rFonts w:ascii="Arial" w:eastAsia="Times New Roman" w:hAnsi="Arial" w:cs="Arial"/>
                <w:color w:val="FFFFFF"/>
                <w:sz w:val="20"/>
                <w:szCs w:val="20"/>
                <w:lang w:eastAsia="en-IN"/>
              </w:rPr>
              <w:t>Particulars</w:t>
            </w:r>
          </w:p>
        </w:tc>
        <w:tc>
          <w:tcPr>
            <w:tcW w:w="1269" w:type="dxa"/>
            <w:tcBorders>
              <w:top w:val="single" w:sz="4" w:space="0" w:color="auto"/>
              <w:left w:val="nil"/>
              <w:bottom w:val="single" w:sz="4" w:space="0" w:color="auto"/>
              <w:right w:val="single" w:sz="4" w:space="0" w:color="auto"/>
            </w:tcBorders>
            <w:shd w:val="clear" w:color="000000" w:fill="000000"/>
            <w:noWrap/>
            <w:vAlign w:val="center"/>
            <w:hideMark/>
          </w:tcPr>
          <w:p w14:paraId="4B34D395" w14:textId="77777777" w:rsidR="00A274DE" w:rsidRPr="00FE057E" w:rsidRDefault="00A274DE" w:rsidP="00FC6074">
            <w:pPr>
              <w:spacing w:line="240" w:lineRule="auto"/>
              <w:jc w:val="center"/>
              <w:rPr>
                <w:rFonts w:ascii="Arial" w:eastAsia="Times New Roman" w:hAnsi="Arial" w:cs="Arial"/>
                <w:color w:val="FFFFFF"/>
                <w:sz w:val="20"/>
                <w:szCs w:val="20"/>
                <w:lang w:eastAsia="en-IN"/>
              </w:rPr>
            </w:pPr>
            <w:r w:rsidRPr="00FE057E">
              <w:rPr>
                <w:rFonts w:ascii="Arial" w:eastAsia="Times New Roman" w:hAnsi="Arial" w:cs="Arial"/>
                <w:color w:val="FFFFFF"/>
                <w:sz w:val="20"/>
                <w:szCs w:val="20"/>
                <w:lang w:eastAsia="en-IN"/>
              </w:rPr>
              <w:t>2025</w:t>
            </w:r>
          </w:p>
        </w:tc>
        <w:tc>
          <w:tcPr>
            <w:tcW w:w="1422" w:type="dxa"/>
            <w:tcBorders>
              <w:top w:val="single" w:sz="4" w:space="0" w:color="auto"/>
              <w:left w:val="nil"/>
              <w:bottom w:val="single" w:sz="4" w:space="0" w:color="auto"/>
              <w:right w:val="single" w:sz="4" w:space="0" w:color="auto"/>
            </w:tcBorders>
            <w:shd w:val="clear" w:color="000000" w:fill="000000"/>
            <w:noWrap/>
            <w:vAlign w:val="center"/>
            <w:hideMark/>
          </w:tcPr>
          <w:p w14:paraId="44A5D68B" w14:textId="77777777" w:rsidR="00A274DE" w:rsidRPr="00FE057E" w:rsidRDefault="00A274DE" w:rsidP="00FC6074">
            <w:pPr>
              <w:spacing w:line="240" w:lineRule="auto"/>
              <w:jc w:val="center"/>
              <w:rPr>
                <w:rFonts w:ascii="Arial" w:eastAsia="Times New Roman" w:hAnsi="Arial" w:cs="Arial"/>
                <w:color w:val="FFFFFF"/>
                <w:sz w:val="20"/>
                <w:szCs w:val="20"/>
                <w:lang w:eastAsia="en-IN"/>
              </w:rPr>
            </w:pPr>
            <w:r w:rsidRPr="00FE057E">
              <w:rPr>
                <w:rFonts w:ascii="Arial" w:eastAsia="Times New Roman" w:hAnsi="Arial" w:cs="Arial"/>
                <w:color w:val="FFFFFF"/>
                <w:sz w:val="20"/>
                <w:szCs w:val="20"/>
                <w:lang w:eastAsia="en-IN"/>
              </w:rPr>
              <w:t>2030</w:t>
            </w:r>
          </w:p>
        </w:tc>
        <w:tc>
          <w:tcPr>
            <w:tcW w:w="1422" w:type="dxa"/>
            <w:tcBorders>
              <w:top w:val="single" w:sz="4" w:space="0" w:color="auto"/>
              <w:left w:val="nil"/>
              <w:bottom w:val="single" w:sz="4" w:space="0" w:color="auto"/>
              <w:right w:val="single" w:sz="4" w:space="0" w:color="auto"/>
            </w:tcBorders>
            <w:shd w:val="clear" w:color="000000" w:fill="000000"/>
            <w:noWrap/>
            <w:vAlign w:val="center"/>
            <w:hideMark/>
          </w:tcPr>
          <w:p w14:paraId="29245D0D" w14:textId="77777777" w:rsidR="00A274DE" w:rsidRPr="00FE057E" w:rsidRDefault="00A274DE" w:rsidP="00FC6074">
            <w:pPr>
              <w:spacing w:line="240" w:lineRule="auto"/>
              <w:jc w:val="center"/>
              <w:rPr>
                <w:rFonts w:ascii="Arial" w:eastAsia="Times New Roman" w:hAnsi="Arial" w:cs="Arial"/>
                <w:color w:val="FFFFFF"/>
                <w:sz w:val="20"/>
                <w:szCs w:val="20"/>
                <w:lang w:eastAsia="en-IN"/>
              </w:rPr>
            </w:pPr>
            <w:r w:rsidRPr="00FE057E">
              <w:rPr>
                <w:rFonts w:ascii="Arial" w:eastAsia="Times New Roman" w:hAnsi="Arial" w:cs="Arial"/>
                <w:color w:val="FFFFFF"/>
                <w:sz w:val="20"/>
                <w:szCs w:val="20"/>
                <w:lang w:eastAsia="en-IN"/>
              </w:rPr>
              <w:t>2035</w:t>
            </w:r>
          </w:p>
        </w:tc>
        <w:tc>
          <w:tcPr>
            <w:tcW w:w="1269" w:type="dxa"/>
            <w:tcBorders>
              <w:top w:val="single" w:sz="4" w:space="0" w:color="auto"/>
              <w:left w:val="nil"/>
              <w:bottom w:val="single" w:sz="4" w:space="0" w:color="auto"/>
              <w:right w:val="single" w:sz="4" w:space="0" w:color="auto"/>
            </w:tcBorders>
            <w:shd w:val="clear" w:color="000000" w:fill="000000"/>
            <w:noWrap/>
            <w:vAlign w:val="center"/>
            <w:hideMark/>
          </w:tcPr>
          <w:p w14:paraId="73128B4B" w14:textId="77777777" w:rsidR="00A274DE" w:rsidRPr="00FE057E" w:rsidRDefault="00A274DE" w:rsidP="00FC6074">
            <w:pPr>
              <w:spacing w:line="240" w:lineRule="auto"/>
              <w:jc w:val="center"/>
              <w:rPr>
                <w:rFonts w:ascii="Arial" w:eastAsia="Times New Roman" w:hAnsi="Arial" w:cs="Arial"/>
                <w:color w:val="FFFFFF"/>
                <w:sz w:val="20"/>
                <w:szCs w:val="20"/>
                <w:lang w:eastAsia="en-IN"/>
              </w:rPr>
            </w:pPr>
            <w:r w:rsidRPr="00FE057E">
              <w:rPr>
                <w:rFonts w:ascii="Arial" w:eastAsia="Times New Roman" w:hAnsi="Arial" w:cs="Arial"/>
                <w:color w:val="FFFFFF"/>
                <w:sz w:val="20"/>
                <w:szCs w:val="20"/>
                <w:lang w:eastAsia="en-IN"/>
              </w:rPr>
              <w:t>2039</w:t>
            </w:r>
          </w:p>
        </w:tc>
      </w:tr>
      <w:tr w:rsidR="00A274DE" w:rsidRPr="00FE057E" w14:paraId="7BA09AA8" w14:textId="77777777" w:rsidTr="00FC6074">
        <w:trPr>
          <w:trHeight w:val="261"/>
        </w:trPr>
        <w:tc>
          <w:tcPr>
            <w:tcW w:w="3707" w:type="dxa"/>
            <w:tcBorders>
              <w:top w:val="nil"/>
              <w:left w:val="single" w:sz="4" w:space="0" w:color="auto"/>
              <w:bottom w:val="single" w:sz="4" w:space="0" w:color="auto"/>
              <w:right w:val="single" w:sz="4" w:space="0" w:color="auto"/>
            </w:tcBorders>
            <w:shd w:val="clear" w:color="auto" w:fill="auto"/>
            <w:noWrap/>
            <w:vAlign w:val="center"/>
            <w:hideMark/>
          </w:tcPr>
          <w:p w14:paraId="4A989FFD"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FE057E">
              <w:rPr>
                <w:rFonts w:ascii="Arial" w:eastAsia="Times New Roman" w:hAnsi="Arial" w:cs="Arial"/>
                <w:color w:val="000000"/>
                <w:sz w:val="20"/>
                <w:szCs w:val="20"/>
                <w:lang w:eastAsia="en-IN"/>
              </w:rPr>
              <w:t>Operating Revenue</w:t>
            </w:r>
          </w:p>
        </w:tc>
        <w:tc>
          <w:tcPr>
            <w:tcW w:w="1269" w:type="dxa"/>
            <w:tcBorders>
              <w:top w:val="nil"/>
              <w:left w:val="nil"/>
              <w:bottom w:val="single" w:sz="4" w:space="0" w:color="auto"/>
              <w:right w:val="single" w:sz="4" w:space="0" w:color="auto"/>
            </w:tcBorders>
            <w:shd w:val="clear" w:color="auto" w:fill="auto"/>
            <w:noWrap/>
            <w:vAlign w:val="center"/>
            <w:hideMark/>
          </w:tcPr>
          <w:p w14:paraId="5C3E9B81"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280</w:t>
            </w:r>
          </w:p>
        </w:tc>
        <w:tc>
          <w:tcPr>
            <w:tcW w:w="1422" w:type="dxa"/>
            <w:tcBorders>
              <w:top w:val="nil"/>
              <w:left w:val="nil"/>
              <w:bottom w:val="single" w:sz="4" w:space="0" w:color="auto"/>
              <w:right w:val="single" w:sz="4" w:space="0" w:color="auto"/>
            </w:tcBorders>
            <w:shd w:val="clear" w:color="auto" w:fill="auto"/>
            <w:noWrap/>
            <w:vAlign w:val="center"/>
            <w:hideMark/>
          </w:tcPr>
          <w:p w14:paraId="68E08199"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379</w:t>
            </w:r>
          </w:p>
        </w:tc>
        <w:tc>
          <w:tcPr>
            <w:tcW w:w="1422" w:type="dxa"/>
            <w:tcBorders>
              <w:top w:val="nil"/>
              <w:left w:val="nil"/>
              <w:bottom w:val="single" w:sz="4" w:space="0" w:color="auto"/>
              <w:right w:val="single" w:sz="4" w:space="0" w:color="auto"/>
            </w:tcBorders>
            <w:shd w:val="clear" w:color="auto" w:fill="auto"/>
            <w:noWrap/>
            <w:vAlign w:val="center"/>
            <w:hideMark/>
          </w:tcPr>
          <w:p w14:paraId="07D8AD57"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379</w:t>
            </w:r>
          </w:p>
        </w:tc>
        <w:tc>
          <w:tcPr>
            <w:tcW w:w="1269" w:type="dxa"/>
            <w:tcBorders>
              <w:top w:val="nil"/>
              <w:left w:val="nil"/>
              <w:bottom w:val="single" w:sz="4" w:space="0" w:color="auto"/>
              <w:right w:val="single" w:sz="4" w:space="0" w:color="auto"/>
            </w:tcBorders>
            <w:shd w:val="clear" w:color="auto" w:fill="auto"/>
            <w:noWrap/>
            <w:vAlign w:val="center"/>
            <w:hideMark/>
          </w:tcPr>
          <w:p w14:paraId="1E7EA585"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379</w:t>
            </w:r>
          </w:p>
        </w:tc>
      </w:tr>
      <w:tr w:rsidR="00A274DE" w:rsidRPr="00FE057E" w14:paraId="3F60F5A8" w14:textId="77777777" w:rsidTr="00FC6074">
        <w:trPr>
          <w:trHeight w:val="261"/>
        </w:trPr>
        <w:tc>
          <w:tcPr>
            <w:tcW w:w="3707" w:type="dxa"/>
            <w:tcBorders>
              <w:top w:val="nil"/>
              <w:left w:val="single" w:sz="4" w:space="0" w:color="auto"/>
              <w:bottom w:val="single" w:sz="4" w:space="0" w:color="auto"/>
              <w:right w:val="single" w:sz="4" w:space="0" w:color="auto"/>
            </w:tcBorders>
            <w:shd w:val="clear" w:color="auto" w:fill="auto"/>
            <w:noWrap/>
            <w:vAlign w:val="center"/>
            <w:hideMark/>
          </w:tcPr>
          <w:p w14:paraId="5B5A19D6"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FE057E">
              <w:rPr>
                <w:rFonts w:ascii="Arial" w:eastAsia="Times New Roman" w:hAnsi="Arial" w:cs="Arial"/>
                <w:color w:val="000000"/>
                <w:sz w:val="20"/>
                <w:szCs w:val="20"/>
                <w:lang w:eastAsia="en-IN"/>
              </w:rPr>
              <w:t>Total Operating Cost</w:t>
            </w:r>
          </w:p>
        </w:tc>
        <w:tc>
          <w:tcPr>
            <w:tcW w:w="1269" w:type="dxa"/>
            <w:tcBorders>
              <w:top w:val="nil"/>
              <w:left w:val="nil"/>
              <w:bottom w:val="single" w:sz="4" w:space="0" w:color="auto"/>
              <w:right w:val="single" w:sz="4" w:space="0" w:color="auto"/>
            </w:tcBorders>
            <w:shd w:val="clear" w:color="auto" w:fill="auto"/>
            <w:noWrap/>
            <w:vAlign w:val="center"/>
            <w:hideMark/>
          </w:tcPr>
          <w:p w14:paraId="2A9E1BDB"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161</w:t>
            </w:r>
          </w:p>
        </w:tc>
        <w:tc>
          <w:tcPr>
            <w:tcW w:w="1422" w:type="dxa"/>
            <w:tcBorders>
              <w:top w:val="nil"/>
              <w:left w:val="nil"/>
              <w:bottom w:val="single" w:sz="4" w:space="0" w:color="auto"/>
              <w:right w:val="single" w:sz="4" w:space="0" w:color="auto"/>
            </w:tcBorders>
            <w:shd w:val="clear" w:color="auto" w:fill="auto"/>
            <w:noWrap/>
            <w:vAlign w:val="center"/>
            <w:hideMark/>
          </w:tcPr>
          <w:p w14:paraId="0E9F76BB"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234</w:t>
            </w:r>
          </w:p>
        </w:tc>
        <w:tc>
          <w:tcPr>
            <w:tcW w:w="1422" w:type="dxa"/>
            <w:tcBorders>
              <w:top w:val="nil"/>
              <w:left w:val="nil"/>
              <w:bottom w:val="single" w:sz="4" w:space="0" w:color="auto"/>
              <w:right w:val="single" w:sz="4" w:space="0" w:color="auto"/>
            </w:tcBorders>
            <w:shd w:val="clear" w:color="auto" w:fill="auto"/>
            <w:noWrap/>
            <w:vAlign w:val="center"/>
            <w:hideMark/>
          </w:tcPr>
          <w:p w14:paraId="169A9311"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249</w:t>
            </w:r>
          </w:p>
        </w:tc>
        <w:tc>
          <w:tcPr>
            <w:tcW w:w="1269" w:type="dxa"/>
            <w:tcBorders>
              <w:top w:val="nil"/>
              <w:left w:val="nil"/>
              <w:bottom w:val="single" w:sz="4" w:space="0" w:color="auto"/>
              <w:right w:val="single" w:sz="4" w:space="0" w:color="auto"/>
            </w:tcBorders>
            <w:shd w:val="clear" w:color="auto" w:fill="auto"/>
            <w:noWrap/>
            <w:vAlign w:val="center"/>
            <w:hideMark/>
          </w:tcPr>
          <w:p w14:paraId="4308B051"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260</w:t>
            </w:r>
          </w:p>
        </w:tc>
      </w:tr>
      <w:tr w:rsidR="00A274DE" w:rsidRPr="00FE057E" w14:paraId="6A7C6521" w14:textId="77777777" w:rsidTr="00FC6074">
        <w:trPr>
          <w:trHeight w:val="261"/>
        </w:trPr>
        <w:tc>
          <w:tcPr>
            <w:tcW w:w="3707" w:type="dxa"/>
            <w:tcBorders>
              <w:top w:val="nil"/>
              <w:left w:val="single" w:sz="4" w:space="0" w:color="auto"/>
              <w:bottom w:val="single" w:sz="4" w:space="0" w:color="auto"/>
              <w:right w:val="single" w:sz="4" w:space="0" w:color="auto"/>
            </w:tcBorders>
            <w:shd w:val="clear" w:color="auto" w:fill="auto"/>
            <w:noWrap/>
            <w:vAlign w:val="center"/>
            <w:hideMark/>
          </w:tcPr>
          <w:p w14:paraId="05BD0CE5"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FE057E">
              <w:rPr>
                <w:rFonts w:ascii="Arial" w:eastAsia="Times New Roman" w:hAnsi="Arial" w:cs="Arial"/>
                <w:color w:val="000000"/>
                <w:sz w:val="20"/>
                <w:szCs w:val="20"/>
                <w:lang w:eastAsia="en-IN"/>
              </w:rPr>
              <w:t xml:space="preserve">Income bef. </w:t>
            </w:r>
            <w:proofErr w:type="spellStart"/>
            <w:r w:rsidRPr="00FE057E">
              <w:rPr>
                <w:rFonts w:ascii="Arial" w:eastAsia="Times New Roman" w:hAnsi="Arial" w:cs="Arial"/>
                <w:color w:val="000000"/>
                <w:sz w:val="20"/>
                <w:szCs w:val="20"/>
                <w:lang w:eastAsia="en-IN"/>
              </w:rPr>
              <w:t>Depr</w:t>
            </w:r>
            <w:proofErr w:type="spellEnd"/>
            <w:r w:rsidRPr="00FE057E">
              <w:rPr>
                <w:rFonts w:ascii="Arial" w:eastAsia="Times New Roman" w:hAnsi="Arial" w:cs="Arial"/>
                <w:color w:val="000000"/>
                <w:sz w:val="20"/>
                <w:szCs w:val="20"/>
                <w:lang w:eastAsia="en-IN"/>
              </w:rPr>
              <w:t>., Int.&amp; Taxes</w:t>
            </w:r>
          </w:p>
        </w:tc>
        <w:tc>
          <w:tcPr>
            <w:tcW w:w="1269" w:type="dxa"/>
            <w:tcBorders>
              <w:top w:val="nil"/>
              <w:left w:val="nil"/>
              <w:bottom w:val="single" w:sz="4" w:space="0" w:color="auto"/>
              <w:right w:val="single" w:sz="4" w:space="0" w:color="auto"/>
            </w:tcBorders>
            <w:shd w:val="clear" w:color="auto" w:fill="auto"/>
            <w:noWrap/>
            <w:vAlign w:val="center"/>
            <w:hideMark/>
          </w:tcPr>
          <w:p w14:paraId="40A45F05"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119</w:t>
            </w:r>
          </w:p>
        </w:tc>
        <w:tc>
          <w:tcPr>
            <w:tcW w:w="1422" w:type="dxa"/>
            <w:tcBorders>
              <w:top w:val="nil"/>
              <w:left w:val="nil"/>
              <w:bottom w:val="single" w:sz="4" w:space="0" w:color="auto"/>
              <w:right w:val="single" w:sz="4" w:space="0" w:color="auto"/>
            </w:tcBorders>
            <w:shd w:val="clear" w:color="auto" w:fill="auto"/>
            <w:noWrap/>
            <w:vAlign w:val="center"/>
            <w:hideMark/>
          </w:tcPr>
          <w:p w14:paraId="7CDE14A2"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146</w:t>
            </w:r>
          </w:p>
        </w:tc>
        <w:tc>
          <w:tcPr>
            <w:tcW w:w="1422" w:type="dxa"/>
            <w:tcBorders>
              <w:top w:val="nil"/>
              <w:left w:val="nil"/>
              <w:bottom w:val="single" w:sz="4" w:space="0" w:color="auto"/>
              <w:right w:val="single" w:sz="4" w:space="0" w:color="auto"/>
            </w:tcBorders>
            <w:shd w:val="clear" w:color="auto" w:fill="auto"/>
            <w:noWrap/>
            <w:vAlign w:val="center"/>
            <w:hideMark/>
          </w:tcPr>
          <w:p w14:paraId="6ECA988A"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131</w:t>
            </w:r>
          </w:p>
        </w:tc>
        <w:tc>
          <w:tcPr>
            <w:tcW w:w="1269" w:type="dxa"/>
            <w:tcBorders>
              <w:top w:val="nil"/>
              <w:left w:val="nil"/>
              <w:bottom w:val="single" w:sz="4" w:space="0" w:color="auto"/>
              <w:right w:val="single" w:sz="4" w:space="0" w:color="auto"/>
            </w:tcBorders>
            <w:shd w:val="clear" w:color="auto" w:fill="auto"/>
            <w:noWrap/>
            <w:vAlign w:val="center"/>
            <w:hideMark/>
          </w:tcPr>
          <w:p w14:paraId="6D4AD28D"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119</w:t>
            </w:r>
          </w:p>
        </w:tc>
      </w:tr>
      <w:tr w:rsidR="00A274DE" w:rsidRPr="00FE057E" w14:paraId="3A7A4BD3" w14:textId="77777777" w:rsidTr="00FC6074">
        <w:trPr>
          <w:trHeight w:val="261"/>
        </w:trPr>
        <w:tc>
          <w:tcPr>
            <w:tcW w:w="3707" w:type="dxa"/>
            <w:tcBorders>
              <w:top w:val="nil"/>
              <w:left w:val="single" w:sz="4" w:space="0" w:color="auto"/>
              <w:bottom w:val="single" w:sz="4" w:space="0" w:color="auto"/>
              <w:right w:val="single" w:sz="4" w:space="0" w:color="auto"/>
            </w:tcBorders>
            <w:shd w:val="clear" w:color="auto" w:fill="4472C4" w:themeFill="accent1"/>
            <w:noWrap/>
            <w:vAlign w:val="center"/>
            <w:hideMark/>
          </w:tcPr>
          <w:p w14:paraId="41409135" w14:textId="77777777" w:rsidR="00A274DE" w:rsidRPr="00FE057E" w:rsidRDefault="00A274DE" w:rsidP="00FC6074">
            <w:pPr>
              <w:spacing w:line="240" w:lineRule="auto"/>
              <w:jc w:val="center"/>
              <w:rPr>
                <w:rFonts w:ascii="Arial" w:eastAsia="Times New Roman" w:hAnsi="Arial" w:cs="Arial"/>
                <w:color w:val="FFFFFF" w:themeColor="background1"/>
                <w:sz w:val="20"/>
                <w:szCs w:val="20"/>
                <w:lang w:eastAsia="en-IN"/>
              </w:rPr>
            </w:pPr>
            <w:r w:rsidRPr="00FE057E">
              <w:rPr>
                <w:rFonts w:ascii="Arial" w:eastAsia="Times New Roman" w:hAnsi="Arial" w:cs="Arial"/>
                <w:color w:val="FFFFFF" w:themeColor="background1"/>
                <w:sz w:val="20"/>
                <w:szCs w:val="20"/>
                <w:lang w:eastAsia="en-IN"/>
              </w:rPr>
              <w:t>Gross Margin (%)</w:t>
            </w:r>
          </w:p>
        </w:tc>
        <w:tc>
          <w:tcPr>
            <w:tcW w:w="1269" w:type="dxa"/>
            <w:tcBorders>
              <w:top w:val="nil"/>
              <w:left w:val="nil"/>
              <w:bottom w:val="single" w:sz="4" w:space="0" w:color="auto"/>
              <w:right w:val="single" w:sz="4" w:space="0" w:color="auto"/>
            </w:tcBorders>
            <w:shd w:val="clear" w:color="auto" w:fill="4472C4" w:themeFill="accent1"/>
            <w:noWrap/>
            <w:vAlign w:val="center"/>
            <w:hideMark/>
          </w:tcPr>
          <w:p w14:paraId="650F7F82" w14:textId="77777777" w:rsidR="00A274DE" w:rsidRPr="00FE057E" w:rsidRDefault="00A274DE" w:rsidP="00FC6074">
            <w:pPr>
              <w:spacing w:line="240" w:lineRule="auto"/>
              <w:jc w:val="center"/>
              <w:rPr>
                <w:rFonts w:ascii="Arial" w:eastAsia="Times New Roman" w:hAnsi="Arial" w:cs="Arial"/>
                <w:color w:val="FFFFFF" w:themeColor="background1"/>
                <w:sz w:val="20"/>
                <w:szCs w:val="20"/>
                <w:lang w:eastAsia="en-IN"/>
              </w:rPr>
            </w:pPr>
            <w:r w:rsidRPr="004764BE">
              <w:rPr>
                <w:rFonts w:ascii="Arial" w:hAnsi="Arial" w:cs="Arial"/>
                <w:color w:val="FFFFFF" w:themeColor="background1"/>
                <w:sz w:val="20"/>
                <w:szCs w:val="20"/>
              </w:rPr>
              <w:t>43%</w:t>
            </w:r>
          </w:p>
        </w:tc>
        <w:tc>
          <w:tcPr>
            <w:tcW w:w="1422" w:type="dxa"/>
            <w:tcBorders>
              <w:top w:val="nil"/>
              <w:left w:val="nil"/>
              <w:bottom w:val="single" w:sz="4" w:space="0" w:color="auto"/>
              <w:right w:val="single" w:sz="4" w:space="0" w:color="auto"/>
            </w:tcBorders>
            <w:shd w:val="clear" w:color="auto" w:fill="4472C4" w:themeFill="accent1"/>
            <w:noWrap/>
            <w:vAlign w:val="center"/>
            <w:hideMark/>
          </w:tcPr>
          <w:p w14:paraId="1E9B9597" w14:textId="77777777" w:rsidR="00A274DE" w:rsidRPr="00FE057E" w:rsidRDefault="00A274DE" w:rsidP="00FC6074">
            <w:pPr>
              <w:spacing w:line="240" w:lineRule="auto"/>
              <w:jc w:val="center"/>
              <w:rPr>
                <w:rFonts w:ascii="Arial" w:eastAsia="Times New Roman" w:hAnsi="Arial" w:cs="Arial"/>
                <w:color w:val="FFFFFF" w:themeColor="background1"/>
                <w:sz w:val="20"/>
                <w:szCs w:val="20"/>
                <w:lang w:eastAsia="en-IN"/>
              </w:rPr>
            </w:pPr>
            <w:r w:rsidRPr="004764BE">
              <w:rPr>
                <w:rFonts w:ascii="Arial" w:hAnsi="Arial" w:cs="Arial"/>
                <w:color w:val="FFFFFF" w:themeColor="background1"/>
                <w:sz w:val="20"/>
                <w:szCs w:val="20"/>
              </w:rPr>
              <w:t>38%</w:t>
            </w:r>
          </w:p>
        </w:tc>
        <w:tc>
          <w:tcPr>
            <w:tcW w:w="1422" w:type="dxa"/>
            <w:tcBorders>
              <w:top w:val="nil"/>
              <w:left w:val="nil"/>
              <w:bottom w:val="single" w:sz="4" w:space="0" w:color="auto"/>
              <w:right w:val="single" w:sz="4" w:space="0" w:color="auto"/>
            </w:tcBorders>
            <w:shd w:val="clear" w:color="auto" w:fill="4472C4" w:themeFill="accent1"/>
            <w:noWrap/>
            <w:vAlign w:val="center"/>
            <w:hideMark/>
          </w:tcPr>
          <w:p w14:paraId="51C682E4" w14:textId="77777777" w:rsidR="00A274DE" w:rsidRPr="00FE057E" w:rsidRDefault="00A274DE" w:rsidP="00FC6074">
            <w:pPr>
              <w:spacing w:line="240" w:lineRule="auto"/>
              <w:jc w:val="center"/>
              <w:rPr>
                <w:rFonts w:ascii="Arial" w:eastAsia="Times New Roman" w:hAnsi="Arial" w:cs="Arial"/>
                <w:color w:val="FFFFFF" w:themeColor="background1"/>
                <w:sz w:val="20"/>
                <w:szCs w:val="20"/>
                <w:lang w:eastAsia="en-IN"/>
              </w:rPr>
            </w:pPr>
            <w:r w:rsidRPr="004764BE">
              <w:rPr>
                <w:rFonts w:ascii="Arial" w:hAnsi="Arial" w:cs="Arial"/>
                <w:color w:val="FFFFFF" w:themeColor="background1"/>
                <w:sz w:val="20"/>
                <w:szCs w:val="20"/>
              </w:rPr>
              <w:t>34%</w:t>
            </w:r>
          </w:p>
        </w:tc>
        <w:tc>
          <w:tcPr>
            <w:tcW w:w="1269" w:type="dxa"/>
            <w:tcBorders>
              <w:top w:val="nil"/>
              <w:left w:val="nil"/>
              <w:bottom w:val="single" w:sz="4" w:space="0" w:color="auto"/>
              <w:right w:val="single" w:sz="4" w:space="0" w:color="auto"/>
            </w:tcBorders>
            <w:shd w:val="clear" w:color="auto" w:fill="4472C4" w:themeFill="accent1"/>
            <w:noWrap/>
            <w:vAlign w:val="center"/>
            <w:hideMark/>
          </w:tcPr>
          <w:p w14:paraId="47985825" w14:textId="77777777" w:rsidR="00A274DE" w:rsidRPr="00FE057E" w:rsidRDefault="00A274DE" w:rsidP="00FC6074">
            <w:pPr>
              <w:spacing w:line="240" w:lineRule="auto"/>
              <w:jc w:val="center"/>
              <w:rPr>
                <w:rFonts w:ascii="Arial" w:eastAsia="Times New Roman" w:hAnsi="Arial" w:cs="Arial"/>
                <w:color w:val="FFFFFF" w:themeColor="background1"/>
                <w:sz w:val="20"/>
                <w:szCs w:val="20"/>
                <w:lang w:eastAsia="en-IN"/>
              </w:rPr>
            </w:pPr>
            <w:r w:rsidRPr="004764BE">
              <w:rPr>
                <w:rFonts w:ascii="Arial" w:hAnsi="Arial" w:cs="Arial"/>
                <w:color w:val="FFFFFF" w:themeColor="background1"/>
                <w:sz w:val="20"/>
                <w:szCs w:val="20"/>
              </w:rPr>
              <w:t>31%</w:t>
            </w:r>
          </w:p>
        </w:tc>
      </w:tr>
      <w:tr w:rsidR="00A274DE" w:rsidRPr="00FE057E" w14:paraId="062B0990" w14:textId="77777777" w:rsidTr="00FC6074">
        <w:trPr>
          <w:trHeight w:val="261"/>
        </w:trPr>
        <w:tc>
          <w:tcPr>
            <w:tcW w:w="3707" w:type="dxa"/>
            <w:tcBorders>
              <w:top w:val="nil"/>
              <w:left w:val="single" w:sz="4" w:space="0" w:color="auto"/>
              <w:bottom w:val="single" w:sz="4" w:space="0" w:color="auto"/>
              <w:right w:val="single" w:sz="4" w:space="0" w:color="auto"/>
            </w:tcBorders>
            <w:shd w:val="clear" w:color="auto" w:fill="auto"/>
            <w:noWrap/>
            <w:vAlign w:val="center"/>
            <w:hideMark/>
          </w:tcPr>
          <w:p w14:paraId="00BBA2F7"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FE057E">
              <w:rPr>
                <w:rFonts w:ascii="Arial" w:eastAsia="Times New Roman" w:hAnsi="Arial" w:cs="Arial"/>
                <w:color w:val="000000"/>
                <w:sz w:val="20"/>
                <w:szCs w:val="20"/>
                <w:lang w:eastAsia="en-IN"/>
              </w:rPr>
              <w:t>Profit Before Tax</w:t>
            </w:r>
            <w:r>
              <w:rPr>
                <w:rFonts w:ascii="Arial" w:eastAsia="Times New Roman" w:hAnsi="Arial" w:cs="Arial"/>
                <w:color w:val="000000"/>
                <w:sz w:val="20"/>
                <w:szCs w:val="20"/>
                <w:lang w:eastAsia="en-IN"/>
              </w:rPr>
              <w:t xml:space="preserve"> (PBT)</w:t>
            </w:r>
          </w:p>
        </w:tc>
        <w:tc>
          <w:tcPr>
            <w:tcW w:w="1269" w:type="dxa"/>
            <w:tcBorders>
              <w:top w:val="nil"/>
              <w:left w:val="nil"/>
              <w:bottom w:val="single" w:sz="4" w:space="0" w:color="auto"/>
              <w:right w:val="single" w:sz="4" w:space="0" w:color="auto"/>
            </w:tcBorders>
            <w:shd w:val="clear" w:color="auto" w:fill="auto"/>
            <w:noWrap/>
            <w:vAlign w:val="center"/>
            <w:hideMark/>
          </w:tcPr>
          <w:p w14:paraId="396791E2"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64</w:t>
            </w:r>
          </w:p>
        </w:tc>
        <w:tc>
          <w:tcPr>
            <w:tcW w:w="1422" w:type="dxa"/>
            <w:tcBorders>
              <w:top w:val="nil"/>
              <w:left w:val="nil"/>
              <w:bottom w:val="single" w:sz="4" w:space="0" w:color="auto"/>
              <w:right w:val="single" w:sz="4" w:space="0" w:color="auto"/>
            </w:tcBorders>
            <w:shd w:val="clear" w:color="auto" w:fill="auto"/>
            <w:noWrap/>
            <w:vAlign w:val="center"/>
            <w:hideMark/>
          </w:tcPr>
          <w:p w14:paraId="55544EC3"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106</w:t>
            </w:r>
          </w:p>
        </w:tc>
        <w:tc>
          <w:tcPr>
            <w:tcW w:w="1422" w:type="dxa"/>
            <w:tcBorders>
              <w:top w:val="nil"/>
              <w:left w:val="nil"/>
              <w:bottom w:val="single" w:sz="4" w:space="0" w:color="auto"/>
              <w:right w:val="single" w:sz="4" w:space="0" w:color="auto"/>
            </w:tcBorders>
            <w:shd w:val="clear" w:color="auto" w:fill="auto"/>
            <w:noWrap/>
            <w:vAlign w:val="center"/>
            <w:hideMark/>
          </w:tcPr>
          <w:p w14:paraId="1E5E74F8"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110</w:t>
            </w:r>
          </w:p>
        </w:tc>
        <w:tc>
          <w:tcPr>
            <w:tcW w:w="1269" w:type="dxa"/>
            <w:tcBorders>
              <w:top w:val="nil"/>
              <w:left w:val="nil"/>
              <w:bottom w:val="single" w:sz="4" w:space="0" w:color="auto"/>
              <w:right w:val="single" w:sz="4" w:space="0" w:color="auto"/>
            </w:tcBorders>
            <w:shd w:val="clear" w:color="auto" w:fill="auto"/>
            <w:noWrap/>
            <w:vAlign w:val="center"/>
            <w:hideMark/>
          </w:tcPr>
          <w:p w14:paraId="28BA17AD"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99</w:t>
            </w:r>
          </w:p>
        </w:tc>
      </w:tr>
      <w:tr w:rsidR="00A274DE" w:rsidRPr="00FE057E" w14:paraId="41BEA0B3" w14:textId="77777777" w:rsidTr="00FC6074">
        <w:trPr>
          <w:trHeight w:val="261"/>
        </w:trPr>
        <w:tc>
          <w:tcPr>
            <w:tcW w:w="3707" w:type="dxa"/>
            <w:tcBorders>
              <w:top w:val="nil"/>
              <w:left w:val="single" w:sz="4" w:space="0" w:color="auto"/>
              <w:bottom w:val="single" w:sz="4" w:space="0" w:color="auto"/>
              <w:right w:val="single" w:sz="4" w:space="0" w:color="auto"/>
            </w:tcBorders>
            <w:shd w:val="clear" w:color="auto" w:fill="4472C4" w:themeFill="accent1"/>
            <w:noWrap/>
            <w:vAlign w:val="center"/>
            <w:hideMark/>
          </w:tcPr>
          <w:p w14:paraId="3C1A9841" w14:textId="77777777" w:rsidR="00A274DE" w:rsidRPr="00FE057E" w:rsidRDefault="00A274DE" w:rsidP="00FC6074">
            <w:pPr>
              <w:spacing w:line="240" w:lineRule="auto"/>
              <w:jc w:val="center"/>
              <w:rPr>
                <w:rFonts w:ascii="Arial" w:eastAsia="Times New Roman" w:hAnsi="Arial" w:cs="Arial"/>
                <w:color w:val="FFFFFF" w:themeColor="background1"/>
                <w:sz w:val="20"/>
                <w:szCs w:val="20"/>
                <w:lang w:eastAsia="en-IN"/>
              </w:rPr>
            </w:pPr>
            <w:r w:rsidRPr="00FE057E">
              <w:rPr>
                <w:rFonts w:ascii="Arial" w:eastAsia="Times New Roman" w:hAnsi="Arial" w:cs="Arial"/>
                <w:color w:val="FFFFFF" w:themeColor="background1"/>
                <w:sz w:val="20"/>
                <w:szCs w:val="20"/>
                <w:lang w:eastAsia="en-IN"/>
              </w:rPr>
              <w:t>P</w:t>
            </w:r>
            <w:r w:rsidRPr="007B14DC">
              <w:rPr>
                <w:rFonts w:ascii="Arial" w:eastAsia="Times New Roman" w:hAnsi="Arial" w:cs="Arial"/>
                <w:color w:val="FFFFFF" w:themeColor="background1"/>
                <w:sz w:val="20"/>
                <w:szCs w:val="20"/>
                <w:lang w:eastAsia="en-IN"/>
              </w:rPr>
              <w:t>B</w:t>
            </w:r>
            <w:r w:rsidRPr="00FE057E">
              <w:rPr>
                <w:rFonts w:ascii="Arial" w:eastAsia="Times New Roman" w:hAnsi="Arial" w:cs="Arial"/>
                <w:color w:val="FFFFFF" w:themeColor="background1"/>
                <w:sz w:val="20"/>
                <w:szCs w:val="20"/>
                <w:lang w:eastAsia="en-IN"/>
              </w:rPr>
              <w:t>T Margin (%)</w:t>
            </w:r>
          </w:p>
        </w:tc>
        <w:tc>
          <w:tcPr>
            <w:tcW w:w="1269" w:type="dxa"/>
            <w:tcBorders>
              <w:top w:val="nil"/>
              <w:left w:val="nil"/>
              <w:bottom w:val="single" w:sz="4" w:space="0" w:color="auto"/>
              <w:right w:val="single" w:sz="4" w:space="0" w:color="auto"/>
            </w:tcBorders>
            <w:shd w:val="clear" w:color="auto" w:fill="4472C4" w:themeFill="accent1"/>
            <w:noWrap/>
            <w:vAlign w:val="center"/>
            <w:hideMark/>
          </w:tcPr>
          <w:p w14:paraId="634FBF44" w14:textId="77777777" w:rsidR="00A274DE" w:rsidRPr="00FE057E" w:rsidRDefault="00A274DE" w:rsidP="00FC6074">
            <w:pPr>
              <w:spacing w:line="240" w:lineRule="auto"/>
              <w:jc w:val="center"/>
              <w:rPr>
                <w:rFonts w:ascii="Arial" w:eastAsia="Times New Roman" w:hAnsi="Arial" w:cs="Arial"/>
                <w:color w:val="FFFFFF" w:themeColor="background1"/>
                <w:sz w:val="20"/>
                <w:szCs w:val="20"/>
                <w:lang w:eastAsia="en-IN"/>
              </w:rPr>
            </w:pPr>
            <w:r w:rsidRPr="004764BE">
              <w:rPr>
                <w:rFonts w:ascii="Arial" w:hAnsi="Arial" w:cs="Arial"/>
                <w:color w:val="FFFFFF" w:themeColor="background1"/>
                <w:sz w:val="20"/>
                <w:szCs w:val="20"/>
              </w:rPr>
              <w:t>23%</w:t>
            </w:r>
          </w:p>
        </w:tc>
        <w:tc>
          <w:tcPr>
            <w:tcW w:w="1422" w:type="dxa"/>
            <w:tcBorders>
              <w:top w:val="nil"/>
              <w:left w:val="nil"/>
              <w:bottom w:val="single" w:sz="4" w:space="0" w:color="auto"/>
              <w:right w:val="single" w:sz="4" w:space="0" w:color="auto"/>
            </w:tcBorders>
            <w:shd w:val="clear" w:color="auto" w:fill="4472C4" w:themeFill="accent1"/>
            <w:noWrap/>
            <w:vAlign w:val="center"/>
            <w:hideMark/>
          </w:tcPr>
          <w:p w14:paraId="056982C0" w14:textId="77777777" w:rsidR="00A274DE" w:rsidRPr="00FE057E" w:rsidRDefault="00A274DE" w:rsidP="00FC6074">
            <w:pPr>
              <w:spacing w:line="240" w:lineRule="auto"/>
              <w:jc w:val="center"/>
              <w:rPr>
                <w:rFonts w:ascii="Arial" w:eastAsia="Times New Roman" w:hAnsi="Arial" w:cs="Arial"/>
                <w:color w:val="FFFFFF" w:themeColor="background1"/>
                <w:sz w:val="20"/>
                <w:szCs w:val="20"/>
                <w:lang w:eastAsia="en-IN"/>
              </w:rPr>
            </w:pPr>
            <w:r w:rsidRPr="004764BE">
              <w:rPr>
                <w:rFonts w:ascii="Arial" w:hAnsi="Arial" w:cs="Arial"/>
                <w:color w:val="FFFFFF" w:themeColor="background1"/>
                <w:sz w:val="20"/>
                <w:szCs w:val="20"/>
              </w:rPr>
              <w:t>28%</w:t>
            </w:r>
          </w:p>
        </w:tc>
        <w:tc>
          <w:tcPr>
            <w:tcW w:w="1422" w:type="dxa"/>
            <w:tcBorders>
              <w:top w:val="nil"/>
              <w:left w:val="nil"/>
              <w:bottom w:val="single" w:sz="4" w:space="0" w:color="auto"/>
              <w:right w:val="single" w:sz="4" w:space="0" w:color="auto"/>
            </w:tcBorders>
            <w:shd w:val="clear" w:color="auto" w:fill="4472C4" w:themeFill="accent1"/>
            <w:noWrap/>
            <w:vAlign w:val="center"/>
            <w:hideMark/>
          </w:tcPr>
          <w:p w14:paraId="3BC9BA92" w14:textId="77777777" w:rsidR="00A274DE" w:rsidRPr="00FE057E" w:rsidRDefault="00A274DE" w:rsidP="00FC6074">
            <w:pPr>
              <w:spacing w:line="240" w:lineRule="auto"/>
              <w:jc w:val="center"/>
              <w:rPr>
                <w:rFonts w:ascii="Arial" w:eastAsia="Times New Roman" w:hAnsi="Arial" w:cs="Arial"/>
                <w:color w:val="FFFFFF" w:themeColor="background1"/>
                <w:sz w:val="20"/>
                <w:szCs w:val="20"/>
                <w:lang w:eastAsia="en-IN"/>
              </w:rPr>
            </w:pPr>
            <w:r w:rsidRPr="004764BE">
              <w:rPr>
                <w:rFonts w:ascii="Arial" w:hAnsi="Arial" w:cs="Arial"/>
                <w:color w:val="FFFFFF" w:themeColor="background1"/>
                <w:sz w:val="20"/>
                <w:szCs w:val="20"/>
              </w:rPr>
              <w:t>29%</w:t>
            </w:r>
          </w:p>
        </w:tc>
        <w:tc>
          <w:tcPr>
            <w:tcW w:w="1269" w:type="dxa"/>
            <w:tcBorders>
              <w:top w:val="nil"/>
              <w:left w:val="nil"/>
              <w:bottom w:val="single" w:sz="4" w:space="0" w:color="auto"/>
              <w:right w:val="single" w:sz="4" w:space="0" w:color="auto"/>
            </w:tcBorders>
            <w:shd w:val="clear" w:color="auto" w:fill="4472C4" w:themeFill="accent1"/>
            <w:noWrap/>
            <w:vAlign w:val="center"/>
            <w:hideMark/>
          </w:tcPr>
          <w:p w14:paraId="45073D11" w14:textId="77777777" w:rsidR="00A274DE" w:rsidRPr="00FE057E" w:rsidRDefault="00A274DE" w:rsidP="00FC6074">
            <w:pPr>
              <w:spacing w:line="240" w:lineRule="auto"/>
              <w:jc w:val="center"/>
              <w:rPr>
                <w:rFonts w:ascii="Arial" w:eastAsia="Times New Roman" w:hAnsi="Arial" w:cs="Arial"/>
                <w:color w:val="FFFFFF" w:themeColor="background1"/>
                <w:sz w:val="20"/>
                <w:szCs w:val="20"/>
                <w:lang w:eastAsia="en-IN"/>
              </w:rPr>
            </w:pPr>
            <w:r w:rsidRPr="004764BE">
              <w:rPr>
                <w:rFonts w:ascii="Arial" w:hAnsi="Arial" w:cs="Arial"/>
                <w:color w:val="FFFFFF" w:themeColor="background1"/>
                <w:sz w:val="20"/>
                <w:szCs w:val="20"/>
              </w:rPr>
              <w:t>26%</w:t>
            </w:r>
          </w:p>
        </w:tc>
      </w:tr>
      <w:tr w:rsidR="00A274DE" w:rsidRPr="00FE057E" w14:paraId="5FD76416" w14:textId="77777777" w:rsidTr="00FC6074">
        <w:trPr>
          <w:trHeight w:val="261"/>
        </w:trPr>
        <w:tc>
          <w:tcPr>
            <w:tcW w:w="3707" w:type="dxa"/>
            <w:tcBorders>
              <w:top w:val="nil"/>
              <w:left w:val="single" w:sz="4" w:space="0" w:color="auto"/>
              <w:bottom w:val="single" w:sz="4" w:space="0" w:color="auto"/>
              <w:right w:val="single" w:sz="4" w:space="0" w:color="auto"/>
            </w:tcBorders>
            <w:shd w:val="clear" w:color="auto" w:fill="auto"/>
            <w:noWrap/>
            <w:vAlign w:val="center"/>
            <w:hideMark/>
          </w:tcPr>
          <w:p w14:paraId="4927BF9B"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FE057E">
              <w:rPr>
                <w:rFonts w:ascii="Arial" w:eastAsia="Times New Roman" w:hAnsi="Arial" w:cs="Arial"/>
                <w:color w:val="000000"/>
                <w:sz w:val="20"/>
                <w:szCs w:val="20"/>
                <w:lang w:eastAsia="en-IN"/>
              </w:rPr>
              <w:t>Profit after Tax</w:t>
            </w:r>
            <w:r>
              <w:rPr>
                <w:rFonts w:ascii="Arial" w:eastAsia="Times New Roman" w:hAnsi="Arial" w:cs="Arial"/>
                <w:color w:val="000000"/>
                <w:sz w:val="20"/>
                <w:szCs w:val="20"/>
                <w:lang w:eastAsia="en-IN"/>
              </w:rPr>
              <w:t xml:space="preserve"> (PAT)</w:t>
            </w:r>
          </w:p>
        </w:tc>
        <w:tc>
          <w:tcPr>
            <w:tcW w:w="1269" w:type="dxa"/>
            <w:tcBorders>
              <w:top w:val="nil"/>
              <w:left w:val="nil"/>
              <w:bottom w:val="single" w:sz="4" w:space="0" w:color="auto"/>
              <w:right w:val="single" w:sz="4" w:space="0" w:color="auto"/>
            </w:tcBorders>
            <w:shd w:val="clear" w:color="auto" w:fill="auto"/>
            <w:noWrap/>
            <w:vAlign w:val="center"/>
            <w:hideMark/>
          </w:tcPr>
          <w:p w14:paraId="14EE6937"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64</w:t>
            </w:r>
          </w:p>
        </w:tc>
        <w:tc>
          <w:tcPr>
            <w:tcW w:w="1422" w:type="dxa"/>
            <w:tcBorders>
              <w:top w:val="nil"/>
              <w:left w:val="nil"/>
              <w:bottom w:val="single" w:sz="4" w:space="0" w:color="auto"/>
              <w:right w:val="single" w:sz="4" w:space="0" w:color="auto"/>
            </w:tcBorders>
            <w:shd w:val="clear" w:color="auto" w:fill="auto"/>
            <w:noWrap/>
            <w:vAlign w:val="center"/>
            <w:hideMark/>
          </w:tcPr>
          <w:p w14:paraId="19471689"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70</w:t>
            </w:r>
          </w:p>
        </w:tc>
        <w:tc>
          <w:tcPr>
            <w:tcW w:w="1422" w:type="dxa"/>
            <w:tcBorders>
              <w:top w:val="nil"/>
              <w:left w:val="nil"/>
              <w:bottom w:val="single" w:sz="4" w:space="0" w:color="auto"/>
              <w:right w:val="single" w:sz="4" w:space="0" w:color="auto"/>
            </w:tcBorders>
            <w:shd w:val="clear" w:color="auto" w:fill="auto"/>
            <w:noWrap/>
            <w:vAlign w:val="center"/>
            <w:hideMark/>
          </w:tcPr>
          <w:p w14:paraId="5738380C"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68</w:t>
            </w:r>
          </w:p>
        </w:tc>
        <w:tc>
          <w:tcPr>
            <w:tcW w:w="1269" w:type="dxa"/>
            <w:tcBorders>
              <w:top w:val="nil"/>
              <w:left w:val="nil"/>
              <w:bottom w:val="single" w:sz="4" w:space="0" w:color="auto"/>
              <w:right w:val="single" w:sz="4" w:space="0" w:color="auto"/>
            </w:tcBorders>
            <w:shd w:val="clear" w:color="auto" w:fill="auto"/>
            <w:noWrap/>
            <w:vAlign w:val="center"/>
            <w:hideMark/>
          </w:tcPr>
          <w:p w14:paraId="22CAF9A1"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59</w:t>
            </w:r>
          </w:p>
        </w:tc>
      </w:tr>
      <w:tr w:rsidR="00A274DE" w:rsidRPr="00FE057E" w14:paraId="3ACC9048" w14:textId="77777777" w:rsidTr="00FC6074">
        <w:trPr>
          <w:trHeight w:val="261"/>
        </w:trPr>
        <w:tc>
          <w:tcPr>
            <w:tcW w:w="3707" w:type="dxa"/>
            <w:tcBorders>
              <w:top w:val="nil"/>
              <w:left w:val="single" w:sz="4" w:space="0" w:color="auto"/>
              <w:bottom w:val="single" w:sz="4" w:space="0" w:color="auto"/>
              <w:right w:val="single" w:sz="4" w:space="0" w:color="auto"/>
            </w:tcBorders>
            <w:shd w:val="clear" w:color="auto" w:fill="4472C4" w:themeFill="accent1"/>
            <w:noWrap/>
            <w:vAlign w:val="center"/>
            <w:hideMark/>
          </w:tcPr>
          <w:p w14:paraId="65278E96" w14:textId="77777777" w:rsidR="00A274DE" w:rsidRPr="00FE057E" w:rsidRDefault="00A274DE" w:rsidP="00FC6074">
            <w:pPr>
              <w:spacing w:line="240" w:lineRule="auto"/>
              <w:jc w:val="center"/>
              <w:rPr>
                <w:rFonts w:ascii="Arial" w:eastAsia="Times New Roman" w:hAnsi="Arial" w:cs="Arial"/>
                <w:color w:val="FFFFFF" w:themeColor="background1"/>
                <w:sz w:val="20"/>
                <w:szCs w:val="20"/>
                <w:lang w:eastAsia="en-IN"/>
              </w:rPr>
            </w:pPr>
            <w:r w:rsidRPr="00FE057E">
              <w:rPr>
                <w:rFonts w:ascii="Arial" w:eastAsia="Times New Roman" w:hAnsi="Arial" w:cs="Arial"/>
                <w:color w:val="FFFFFF" w:themeColor="background1"/>
                <w:sz w:val="20"/>
                <w:szCs w:val="20"/>
                <w:lang w:eastAsia="en-IN"/>
              </w:rPr>
              <w:t>P</w:t>
            </w:r>
            <w:r w:rsidRPr="007B14DC">
              <w:rPr>
                <w:rFonts w:ascii="Arial" w:eastAsia="Times New Roman" w:hAnsi="Arial" w:cs="Arial"/>
                <w:color w:val="FFFFFF" w:themeColor="background1"/>
                <w:sz w:val="20"/>
                <w:szCs w:val="20"/>
                <w:lang w:eastAsia="en-IN"/>
              </w:rPr>
              <w:t>A</w:t>
            </w:r>
            <w:r w:rsidRPr="00FE057E">
              <w:rPr>
                <w:rFonts w:ascii="Arial" w:eastAsia="Times New Roman" w:hAnsi="Arial" w:cs="Arial"/>
                <w:color w:val="FFFFFF" w:themeColor="background1"/>
                <w:sz w:val="20"/>
                <w:szCs w:val="20"/>
                <w:lang w:eastAsia="en-IN"/>
              </w:rPr>
              <w:t xml:space="preserve">T </w:t>
            </w:r>
            <w:r w:rsidRPr="007B14DC">
              <w:rPr>
                <w:rFonts w:ascii="Arial" w:eastAsia="Times New Roman" w:hAnsi="Arial" w:cs="Arial"/>
                <w:color w:val="FFFFFF" w:themeColor="background1"/>
                <w:sz w:val="20"/>
                <w:szCs w:val="20"/>
                <w:lang w:eastAsia="en-IN"/>
              </w:rPr>
              <w:t xml:space="preserve">Margin </w:t>
            </w:r>
            <w:r w:rsidRPr="00FE057E">
              <w:rPr>
                <w:rFonts w:ascii="Arial" w:eastAsia="Times New Roman" w:hAnsi="Arial" w:cs="Arial"/>
                <w:color w:val="FFFFFF" w:themeColor="background1"/>
                <w:sz w:val="20"/>
                <w:szCs w:val="20"/>
                <w:lang w:eastAsia="en-IN"/>
              </w:rPr>
              <w:t>(%)</w:t>
            </w:r>
          </w:p>
        </w:tc>
        <w:tc>
          <w:tcPr>
            <w:tcW w:w="1269" w:type="dxa"/>
            <w:tcBorders>
              <w:top w:val="nil"/>
              <w:left w:val="nil"/>
              <w:bottom w:val="single" w:sz="4" w:space="0" w:color="auto"/>
              <w:right w:val="single" w:sz="4" w:space="0" w:color="auto"/>
            </w:tcBorders>
            <w:shd w:val="clear" w:color="auto" w:fill="4472C4" w:themeFill="accent1"/>
            <w:noWrap/>
            <w:vAlign w:val="center"/>
            <w:hideMark/>
          </w:tcPr>
          <w:p w14:paraId="3995EE3A" w14:textId="77777777" w:rsidR="00A274DE" w:rsidRPr="00FE057E" w:rsidRDefault="00A274DE" w:rsidP="00FC6074">
            <w:pPr>
              <w:spacing w:line="240" w:lineRule="auto"/>
              <w:jc w:val="center"/>
              <w:rPr>
                <w:rFonts w:ascii="Arial" w:eastAsia="Times New Roman" w:hAnsi="Arial" w:cs="Arial"/>
                <w:color w:val="FFFFFF" w:themeColor="background1"/>
                <w:sz w:val="20"/>
                <w:szCs w:val="20"/>
                <w:lang w:eastAsia="en-IN"/>
              </w:rPr>
            </w:pPr>
            <w:r w:rsidRPr="004764BE">
              <w:rPr>
                <w:rFonts w:ascii="Arial" w:hAnsi="Arial" w:cs="Arial"/>
                <w:color w:val="FFFFFF" w:themeColor="background1"/>
                <w:sz w:val="20"/>
                <w:szCs w:val="20"/>
              </w:rPr>
              <w:t>23%</w:t>
            </w:r>
          </w:p>
        </w:tc>
        <w:tc>
          <w:tcPr>
            <w:tcW w:w="1422" w:type="dxa"/>
            <w:tcBorders>
              <w:top w:val="nil"/>
              <w:left w:val="nil"/>
              <w:bottom w:val="single" w:sz="4" w:space="0" w:color="auto"/>
              <w:right w:val="single" w:sz="4" w:space="0" w:color="auto"/>
            </w:tcBorders>
            <w:shd w:val="clear" w:color="auto" w:fill="4472C4" w:themeFill="accent1"/>
            <w:noWrap/>
            <w:vAlign w:val="center"/>
            <w:hideMark/>
          </w:tcPr>
          <w:p w14:paraId="47E109D3" w14:textId="77777777" w:rsidR="00A274DE" w:rsidRPr="00FE057E" w:rsidRDefault="00A274DE" w:rsidP="00FC6074">
            <w:pPr>
              <w:spacing w:line="240" w:lineRule="auto"/>
              <w:jc w:val="center"/>
              <w:rPr>
                <w:rFonts w:ascii="Arial" w:eastAsia="Times New Roman" w:hAnsi="Arial" w:cs="Arial"/>
                <w:color w:val="FFFFFF" w:themeColor="background1"/>
                <w:sz w:val="20"/>
                <w:szCs w:val="20"/>
                <w:lang w:eastAsia="en-IN"/>
              </w:rPr>
            </w:pPr>
            <w:r w:rsidRPr="004764BE">
              <w:rPr>
                <w:rFonts w:ascii="Arial" w:hAnsi="Arial" w:cs="Arial"/>
                <w:color w:val="FFFFFF" w:themeColor="background1"/>
                <w:sz w:val="20"/>
                <w:szCs w:val="20"/>
              </w:rPr>
              <w:t>18%</w:t>
            </w:r>
          </w:p>
        </w:tc>
        <w:tc>
          <w:tcPr>
            <w:tcW w:w="1422" w:type="dxa"/>
            <w:tcBorders>
              <w:top w:val="nil"/>
              <w:left w:val="nil"/>
              <w:bottom w:val="single" w:sz="4" w:space="0" w:color="auto"/>
              <w:right w:val="single" w:sz="4" w:space="0" w:color="auto"/>
            </w:tcBorders>
            <w:shd w:val="clear" w:color="auto" w:fill="4472C4" w:themeFill="accent1"/>
            <w:noWrap/>
            <w:vAlign w:val="center"/>
            <w:hideMark/>
          </w:tcPr>
          <w:p w14:paraId="1F42CCEE" w14:textId="77777777" w:rsidR="00A274DE" w:rsidRPr="00FE057E" w:rsidRDefault="00A274DE" w:rsidP="00FC6074">
            <w:pPr>
              <w:spacing w:line="240" w:lineRule="auto"/>
              <w:jc w:val="center"/>
              <w:rPr>
                <w:rFonts w:ascii="Arial" w:eastAsia="Times New Roman" w:hAnsi="Arial" w:cs="Arial"/>
                <w:color w:val="FFFFFF" w:themeColor="background1"/>
                <w:sz w:val="20"/>
                <w:szCs w:val="20"/>
                <w:lang w:eastAsia="en-IN"/>
              </w:rPr>
            </w:pPr>
            <w:r w:rsidRPr="004764BE">
              <w:rPr>
                <w:rFonts w:ascii="Arial" w:hAnsi="Arial" w:cs="Arial"/>
                <w:color w:val="FFFFFF" w:themeColor="background1"/>
                <w:sz w:val="20"/>
                <w:szCs w:val="20"/>
              </w:rPr>
              <w:t>18%</w:t>
            </w:r>
          </w:p>
        </w:tc>
        <w:tc>
          <w:tcPr>
            <w:tcW w:w="1269" w:type="dxa"/>
            <w:tcBorders>
              <w:top w:val="nil"/>
              <w:left w:val="nil"/>
              <w:bottom w:val="single" w:sz="4" w:space="0" w:color="auto"/>
              <w:right w:val="single" w:sz="4" w:space="0" w:color="auto"/>
            </w:tcBorders>
            <w:shd w:val="clear" w:color="auto" w:fill="4472C4" w:themeFill="accent1"/>
            <w:noWrap/>
            <w:vAlign w:val="center"/>
            <w:hideMark/>
          </w:tcPr>
          <w:p w14:paraId="60BC81CD" w14:textId="77777777" w:rsidR="00A274DE" w:rsidRPr="00FE057E" w:rsidRDefault="00A274DE" w:rsidP="00FC6074">
            <w:pPr>
              <w:spacing w:line="240" w:lineRule="auto"/>
              <w:jc w:val="center"/>
              <w:rPr>
                <w:rFonts w:ascii="Arial" w:eastAsia="Times New Roman" w:hAnsi="Arial" w:cs="Arial"/>
                <w:color w:val="FFFFFF" w:themeColor="background1"/>
                <w:sz w:val="20"/>
                <w:szCs w:val="20"/>
                <w:lang w:eastAsia="en-IN"/>
              </w:rPr>
            </w:pPr>
            <w:r w:rsidRPr="004764BE">
              <w:rPr>
                <w:rFonts w:ascii="Arial" w:hAnsi="Arial" w:cs="Arial"/>
                <w:color w:val="FFFFFF" w:themeColor="background1"/>
                <w:sz w:val="20"/>
                <w:szCs w:val="20"/>
              </w:rPr>
              <w:t>15%</w:t>
            </w:r>
          </w:p>
        </w:tc>
      </w:tr>
    </w:tbl>
    <w:p w14:paraId="54C7E8D4" w14:textId="77777777" w:rsidR="00A274DE" w:rsidRDefault="00A274DE" w:rsidP="00A274DE">
      <w:pPr>
        <w:rPr>
          <w:rFonts w:ascii="Arial" w:hAnsi="Arial" w:cs="Arial"/>
          <w:b/>
          <w:bCs/>
          <w:sz w:val="20"/>
          <w:szCs w:val="20"/>
          <w:lang w:val="en-US"/>
        </w:rPr>
      </w:pPr>
    </w:p>
    <w:p w14:paraId="143C0295" w14:textId="77777777" w:rsidR="00A274DE" w:rsidRDefault="00A274DE" w:rsidP="00A274DE">
      <w:pPr>
        <w:rPr>
          <w:rFonts w:ascii="Arial" w:hAnsi="Arial" w:cs="Arial"/>
          <w:b/>
          <w:bCs/>
          <w:sz w:val="20"/>
          <w:szCs w:val="20"/>
          <w:lang w:val="en-US"/>
        </w:rPr>
      </w:pPr>
      <w:r>
        <w:rPr>
          <w:rFonts w:ascii="Arial" w:hAnsi="Arial" w:cs="Arial"/>
          <w:b/>
          <w:bCs/>
          <w:sz w:val="20"/>
          <w:szCs w:val="20"/>
          <w:lang w:val="en-US"/>
        </w:rPr>
        <w:t xml:space="preserve">Hazira- </w:t>
      </w:r>
    </w:p>
    <w:tbl>
      <w:tblPr>
        <w:tblW w:w="9089" w:type="dxa"/>
        <w:tblLook w:val="04A0" w:firstRow="1" w:lastRow="0" w:firstColumn="1" w:lastColumn="0" w:noHBand="0" w:noVBand="1"/>
      </w:tblPr>
      <w:tblGrid>
        <w:gridCol w:w="3707"/>
        <w:gridCol w:w="1269"/>
        <w:gridCol w:w="1422"/>
        <w:gridCol w:w="1422"/>
        <w:gridCol w:w="1269"/>
      </w:tblGrid>
      <w:tr w:rsidR="00A274DE" w:rsidRPr="00FE057E" w14:paraId="29033CC8" w14:textId="77777777" w:rsidTr="00FC6074">
        <w:trPr>
          <w:trHeight w:val="261"/>
        </w:trPr>
        <w:tc>
          <w:tcPr>
            <w:tcW w:w="3707"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5D3BC161" w14:textId="77777777" w:rsidR="00A274DE" w:rsidRPr="00FE057E" w:rsidRDefault="00A274DE" w:rsidP="00FC6074">
            <w:pPr>
              <w:spacing w:line="240" w:lineRule="auto"/>
              <w:jc w:val="center"/>
              <w:rPr>
                <w:rFonts w:ascii="Arial" w:eastAsia="Times New Roman" w:hAnsi="Arial" w:cs="Arial"/>
                <w:color w:val="FFFFFF"/>
                <w:sz w:val="20"/>
                <w:szCs w:val="20"/>
                <w:lang w:eastAsia="en-IN"/>
              </w:rPr>
            </w:pPr>
            <w:r w:rsidRPr="00FE057E">
              <w:rPr>
                <w:rFonts w:ascii="Arial" w:eastAsia="Times New Roman" w:hAnsi="Arial" w:cs="Arial"/>
                <w:color w:val="FFFFFF"/>
                <w:sz w:val="20"/>
                <w:szCs w:val="20"/>
                <w:lang w:eastAsia="en-IN"/>
              </w:rPr>
              <w:t>Particulars</w:t>
            </w:r>
          </w:p>
        </w:tc>
        <w:tc>
          <w:tcPr>
            <w:tcW w:w="1269" w:type="dxa"/>
            <w:tcBorders>
              <w:top w:val="single" w:sz="4" w:space="0" w:color="auto"/>
              <w:left w:val="nil"/>
              <w:bottom w:val="single" w:sz="4" w:space="0" w:color="auto"/>
              <w:right w:val="single" w:sz="4" w:space="0" w:color="auto"/>
            </w:tcBorders>
            <w:shd w:val="clear" w:color="000000" w:fill="000000"/>
            <w:noWrap/>
            <w:vAlign w:val="center"/>
            <w:hideMark/>
          </w:tcPr>
          <w:p w14:paraId="5876895E" w14:textId="77777777" w:rsidR="00A274DE" w:rsidRPr="00FE057E" w:rsidRDefault="00A274DE" w:rsidP="00FC6074">
            <w:pPr>
              <w:spacing w:line="240" w:lineRule="auto"/>
              <w:jc w:val="center"/>
              <w:rPr>
                <w:rFonts w:ascii="Arial" w:eastAsia="Times New Roman" w:hAnsi="Arial" w:cs="Arial"/>
                <w:color w:val="FFFFFF"/>
                <w:sz w:val="20"/>
                <w:szCs w:val="20"/>
                <w:lang w:eastAsia="en-IN"/>
              </w:rPr>
            </w:pPr>
            <w:r w:rsidRPr="00FE057E">
              <w:rPr>
                <w:rFonts w:ascii="Arial" w:eastAsia="Times New Roman" w:hAnsi="Arial" w:cs="Arial"/>
                <w:color w:val="FFFFFF"/>
                <w:sz w:val="20"/>
                <w:szCs w:val="20"/>
                <w:lang w:eastAsia="en-IN"/>
              </w:rPr>
              <w:t>2025</w:t>
            </w:r>
          </w:p>
        </w:tc>
        <w:tc>
          <w:tcPr>
            <w:tcW w:w="1422" w:type="dxa"/>
            <w:tcBorders>
              <w:top w:val="single" w:sz="4" w:space="0" w:color="auto"/>
              <w:left w:val="nil"/>
              <w:bottom w:val="single" w:sz="4" w:space="0" w:color="auto"/>
              <w:right w:val="single" w:sz="4" w:space="0" w:color="auto"/>
            </w:tcBorders>
            <w:shd w:val="clear" w:color="000000" w:fill="000000"/>
            <w:noWrap/>
            <w:vAlign w:val="center"/>
            <w:hideMark/>
          </w:tcPr>
          <w:p w14:paraId="5680C0E6" w14:textId="77777777" w:rsidR="00A274DE" w:rsidRPr="00FE057E" w:rsidRDefault="00A274DE" w:rsidP="00FC6074">
            <w:pPr>
              <w:spacing w:line="240" w:lineRule="auto"/>
              <w:jc w:val="center"/>
              <w:rPr>
                <w:rFonts w:ascii="Arial" w:eastAsia="Times New Roman" w:hAnsi="Arial" w:cs="Arial"/>
                <w:color w:val="FFFFFF"/>
                <w:sz w:val="20"/>
                <w:szCs w:val="20"/>
                <w:lang w:eastAsia="en-IN"/>
              </w:rPr>
            </w:pPr>
            <w:r w:rsidRPr="00FE057E">
              <w:rPr>
                <w:rFonts w:ascii="Arial" w:eastAsia="Times New Roman" w:hAnsi="Arial" w:cs="Arial"/>
                <w:color w:val="FFFFFF"/>
                <w:sz w:val="20"/>
                <w:szCs w:val="20"/>
                <w:lang w:eastAsia="en-IN"/>
              </w:rPr>
              <w:t>2030</w:t>
            </w:r>
          </w:p>
        </w:tc>
        <w:tc>
          <w:tcPr>
            <w:tcW w:w="1422" w:type="dxa"/>
            <w:tcBorders>
              <w:top w:val="single" w:sz="4" w:space="0" w:color="auto"/>
              <w:left w:val="nil"/>
              <w:bottom w:val="single" w:sz="4" w:space="0" w:color="auto"/>
              <w:right w:val="single" w:sz="4" w:space="0" w:color="auto"/>
            </w:tcBorders>
            <w:shd w:val="clear" w:color="000000" w:fill="000000"/>
            <w:noWrap/>
            <w:vAlign w:val="center"/>
            <w:hideMark/>
          </w:tcPr>
          <w:p w14:paraId="24752B05" w14:textId="77777777" w:rsidR="00A274DE" w:rsidRPr="00FE057E" w:rsidRDefault="00A274DE" w:rsidP="00FC6074">
            <w:pPr>
              <w:spacing w:line="240" w:lineRule="auto"/>
              <w:jc w:val="center"/>
              <w:rPr>
                <w:rFonts w:ascii="Arial" w:eastAsia="Times New Roman" w:hAnsi="Arial" w:cs="Arial"/>
                <w:color w:val="FFFFFF"/>
                <w:sz w:val="20"/>
                <w:szCs w:val="20"/>
                <w:lang w:eastAsia="en-IN"/>
              </w:rPr>
            </w:pPr>
            <w:r w:rsidRPr="00FE057E">
              <w:rPr>
                <w:rFonts w:ascii="Arial" w:eastAsia="Times New Roman" w:hAnsi="Arial" w:cs="Arial"/>
                <w:color w:val="FFFFFF"/>
                <w:sz w:val="20"/>
                <w:szCs w:val="20"/>
                <w:lang w:eastAsia="en-IN"/>
              </w:rPr>
              <w:t>2035</w:t>
            </w:r>
          </w:p>
        </w:tc>
        <w:tc>
          <w:tcPr>
            <w:tcW w:w="1269" w:type="dxa"/>
            <w:tcBorders>
              <w:top w:val="single" w:sz="4" w:space="0" w:color="auto"/>
              <w:left w:val="nil"/>
              <w:bottom w:val="single" w:sz="4" w:space="0" w:color="auto"/>
              <w:right w:val="single" w:sz="4" w:space="0" w:color="auto"/>
            </w:tcBorders>
            <w:shd w:val="clear" w:color="000000" w:fill="000000"/>
            <w:noWrap/>
            <w:vAlign w:val="center"/>
            <w:hideMark/>
          </w:tcPr>
          <w:p w14:paraId="3E003522" w14:textId="77777777" w:rsidR="00A274DE" w:rsidRPr="00FE057E" w:rsidRDefault="00A274DE" w:rsidP="00FC6074">
            <w:pPr>
              <w:spacing w:line="240" w:lineRule="auto"/>
              <w:jc w:val="center"/>
              <w:rPr>
                <w:rFonts w:ascii="Arial" w:eastAsia="Times New Roman" w:hAnsi="Arial" w:cs="Arial"/>
                <w:color w:val="FFFFFF"/>
                <w:sz w:val="20"/>
                <w:szCs w:val="20"/>
                <w:lang w:eastAsia="en-IN"/>
              </w:rPr>
            </w:pPr>
            <w:r w:rsidRPr="00FE057E">
              <w:rPr>
                <w:rFonts w:ascii="Arial" w:eastAsia="Times New Roman" w:hAnsi="Arial" w:cs="Arial"/>
                <w:color w:val="FFFFFF"/>
                <w:sz w:val="20"/>
                <w:szCs w:val="20"/>
                <w:lang w:eastAsia="en-IN"/>
              </w:rPr>
              <w:t>2039</w:t>
            </w:r>
          </w:p>
        </w:tc>
      </w:tr>
      <w:tr w:rsidR="00A274DE" w:rsidRPr="00FE057E" w14:paraId="78DC3C00" w14:textId="77777777" w:rsidTr="00FC6074">
        <w:trPr>
          <w:trHeight w:val="261"/>
        </w:trPr>
        <w:tc>
          <w:tcPr>
            <w:tcW w:w="3707" w:type="dxa"/>
            <w:tcBorders>
              <w:top w:val="nil"/>
              <w:left w:val="single" w:sz="4" w:space="0" w:color="auto"/>
              <w:bottom w:val="single" w:sz="4" w:space="0" w:color="auto"/>
              <w:right w:val="single" w:sz="4" w:space="0" w:color="auto"/>
            </w:tcBorders>
            <w:shd w:val="clear" w:color="auto" w:fill="auto"/>
            <w:noWrap/>
            <w:vAlign w:val="center"/>
            <w:hideMark/>
          </w:tcPr>
          <w:p w14:paraId="7C3F9FEA"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FE057E">
              <w:rPr>
                <w:rFonts w:ascii="Arial" w:eastAsia="Times New Roman" w:hAnsi="Arial" w:cs="Arial"/>
                <w:color w:val="000000"/>
                <w:sz w:val="20"/>
                <w:szCs w:val="20"/>
                <w:lang w:eastAsia="en-IN"/>
              </w:rPr>
              <w:t>Operating Revenue</w:t>
            </w:r>
          </w:p>
        </w:tc>
        <w:tc>
          <w:tcPr>
            <w:tcW w:w="1269" w:type="dxa"/>
            <w:tcBorders>
              <w:top w:val="nil"/>
              <w:left w:val="nil"/>
              <w:bottom w:val="single" w:sz="4" w:space="0" w:color="auto"/>
              <w:right w:val="single" w:sz="4" w:space="0" w:color="auto"/>
            </w:tcBorders>
            <w:shd w:val="clear" w:color="auto" w:fill="auto"/>
            <w:noWrap/>
            <w:vAlign w:val="center"/>
            <w:hideMark/>
          </w:tcPr>
          <w:p w14:paraId="2FE6DD5A"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280</w:t>
            </w:r>
          </w:p>
        </w:tc>
        <w:tc>
          <w:tcPr>
            <w:tcW w:w="1422" w:type="dxa"/>
            <w:tcBorders>
              <w:top w:val="nil"/>
              <w:left w:val="nil"/>
              <w:bottom w:val="single" w:sz="4" w:space="0" w:color="auto"/>
              <w:right w:val="single" w:sz="4" w:space="0" w:color="auto"/>
            </w:tcBorders>
            <w:shd w:val="clear" w:color="auto" w:fill="auto"/>
            <w:noWrap/>
            <w:vAlign w:val="center"/>
            <w:hideMark/>
          </w:tcPr>
          <w:p w14:paraId="46C69D96"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379</w:t>
            </w:r>
          </w:p>
        </w:tc>
        <w:tc>
          <w:tcPr>
            <w:tcW w:w="1422" w:type="dxa"/>
            <w:tcBorders>
              <w:top w:val="nil"/>
              <w:left w:val="nil"/>
              <w:bottom w:val="single" w:sz="4" w:space="0" w:color="auto"/>
              <w:right w:val="single" w:sz="4" w:space="0" w:color="auto"/>
            </w:tcBorders>
            <w:shd w:val="clear" w:color="auto" w:fill="auto"/>
            <w:noWrap/>
            <w:vAlign w:val="center"/>
            <w:hideMark/>
          </w:tcPr>
          <w:p w14:paraId="4C985FCE"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379</w:t>
            </w:r>
          </w:p>
        </w:tc>
        <w:tc>
          <w:tcPr>
            <w:tcW w:w="1269" w:type="dxa"/>
            <w:tcBorders>
              <w:top w:val="nil"/>
              <w:left w:val="nil"/>
              <w:bottom w:val="single" w:sz="4" w:space="0" w:color="auto"/>
              <w:right w:val="single" w:sz="4" w:space="0" w:color="auto"/>
            </w:tcBorders>
            <w:shd w:val="clear" w:color="auto" w:fill="auto"/>
            <w:noWrap/>
            <w:vAlign w:val="center"/>
            <w:hideMark/>
          </w:tcPr>
          <w:p w14:paraId="0CA03349"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379</w:t>
            </w:r>
          </w:p>
        </w:tc>
      </w:tr>
      <w:tr w:rsidR="00A274DE" w:rsidRPr="00FE057E" w14:paraId="10C4A5BB" w14:textId="77777777" w:rsidTr="00FC6074">
        <w:trPr>
          <w:trHeight w:val="261"/>
        </w:trPr>
        <w:tc>
          <w:tcPr>
            <w:tcW w:w="3707" w:type="dxa"/>
            <w:tcBorders>
              <w:top w:val="nil"/>
              <w:left w:val="single" w:sz="4" w:space="0" w:color="auto"/>
              <w:bottom w:val="single" w:sz="4" w:space="0" w:color="auto"/>
              <w:right w:val="single" w:sz="4" w:space="0" w:color="auto"/>
            </w:tcBorders>
            <w:shd w:val="clear" w:color="auto" w:fill="auto"/>
            <w:noWrap/>
            <w:vAlign w:val="center"/>
            <w:hideMark/>
          </w:tcPr>
          <w:p w14:paraId="33F6CCF4"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FE057E">
              <w:rPr>
                <w:rFonts w:ascii="Arial" w:eastAsia="Times New Roman" w:hAnsi="Arial" w:cs="Arial"/>
                <w:color w:val="000000"/>
                <w:sz w:val="20"/>
                <w:szCs w:val="20"/>
                <w:lang w:eastAsia="en-IN"/>
              </w:rPr>
              <w:t>Total Operating Cost</w:t>
            </w:r>
          </w:p>
        </w:tc>
        <w:tc>
          <w:tcPr>
            <w:tcW w:w="1269" w:type="dxa"/>
            <w:tcBorders>
              <w:top w:val="nil"/>
              <w:left w:val="nil"/>
              <w:bottom w:val="single" w:sz="4" w:space="0" w:color="auto"/>
              <w:right w:val="single" w:sz="4" w:space="0" w:color="auto"/>
            </w:tcBorders>
            <w:shd w:val="clear" w:color="auto" w:fill="auto"/>
            <w:noWrap/>
            <w:vAlign w:val="center"/>
            <w:hideMark/>
          </w:tcPr>
          <w:p w14:paraId="1E217759"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173</w:t>
            </w:r>
          </w:p>
        </w:tc>
        <w:tc>
          <w:tcPr>
            <w:tcW w:w="1422" w:type="dxa"/>
            <w:tcBorders>
              <w:top w:val="nil"/>
              <w:left w:val="nil"/>
              <w:bottom w:val="single" w:sz="4" w:space="0" w:color="auto"/>
              <w:right w:val="single" w:sz="4" w:space="0" w:color="auto"/>
            </w:tcBorders>
            <w:shd w:val="clear" w:color="auto" w:fill="auto"/>
            <w:noWrap/>
            <w:vAlign w:val="center"/>
            <w:hideMark/>
          </w:tcPr>
          <w:p w14:paraId="04EC487C"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252</w:t>
            </w:r>
          </w:p>
        </w:tc>
        <w:tc>
          <w:tcPr>
            <w:tcW w:w="1422" w:type="dxa"/>
            <w:tcBorders>
              <w:top w:val="nil"/>
              <w:left w:val="nil"/>
              <w:bottom w:val="single" w:sz="4" w:space="0" w:color="auto"/>
              <w:right w:val="single" w:sz="4" w:space="0" w:color="auto"/>
            </w:tcBorders>
            <w:shd w:val="clear" w:color="auto" w:fill="auto"/>
            <w:noWrap/>
            <w:vAlign w:val="center"/>
            <w:hideMark/>
          </w:tcPr>
          <w:p w14:paraId="77A56488"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268</w:t>
            </w:r>
          </w:p>
        </w:tc>
        <w:tc>
          <w:tcPr>
            <w:tcW w:w="1269" w:type="dxa"/>
            <w:tcBorders>
              <w:top w:val="nil"/>
              <w:left w:val="nil"/>
              <w:bottom w:val="single" w:sz="4" w:space="0" w:color="auto"/>
              <w:right w:val="single" w:sz="4" w:space="0" w:color="auto"/>
            </w:tcBorders>
            <w:shd w:val="clear" w:color="auto" w:fill="auto"/>
            <w:noWrap/>
            <w:vAlign w:val="center"/>
            <w:hideMark/>
          </w:tcPr>
          <w:p w14:paraId="1F0EAB0C"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280</w:t>
            </w:r>
          </w:p>
        </w:tc>
      </w:tr>
      <w:tr w:rsidR="00A274DE" w:rsidRPr="00FE057E" w14:paraId="58B7795A" w14:textId="77777777" w:rsidTr="00FC6074">
        <w:trPr>
          <w:trHeight w:val="261"/>
        </w:trPr>
        <w:tc>
          <w:tcPr>
            <w:tcW w:w="3707" w:type="dxa"/>
            <w:tcBorders>
              <w:top w:val="nil"/>
              <w:left w:val="single" w:sz="4" w:space="0" w:color="auto"/>
              <w:bottom w:val="single" w:sz="4" w:space="0" w:color="auto"/>
              <w:right w:val="single" w:sz="4" w:space="0" w:color="auto"/>
            </w:tcBorders>
            <w:shd w:val="clear" w:color="auto" w:fill="auto"/>
            <w:noWrap/>
            <w:vAlign w:val="center"/>
            <w:hideMark/>
          </w:tcPr>
          <w:p w14:paraId="6316BD84"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FE057E">
              <w:rPr>
                <w:rFonts w:ascii="Arial" w:eastAsia="Times New Roman" w:hAnsi="Arial" w:cs="Arial"/>
                <w:color w:val="000000"/>
                <w:sz w:val="20"/>
                <w:szCs w:val="20"/>
                <w:lang w:eastAsia="en-IN"/>
              </w:rPr>
              <w:t xml:space="preserve">Income bef. </w:t>
            </w:r>
            <w:proofErr w:type="spellStart"/>
            <w:r w:rsidRPr="00FE057E">
              <w:rPr>
                <w:rFonts w:ascii="Arial" w:eastAsia="Times New Roman" w:hAnsi="Arial" w:cs="Arial"/>
                <w:color w:val="000000"/>
                <w:sz w:val="20"/>
                <w:szCs w:val="20"/>
                <w:lang w:eastAsia="en-IN"/>
              </w:rPr>
              <w:t>Depr</w:t>
            </w:r>
            <w:proofErr w:type="spellEnd"/>
            <w:r w:rsidRPr="00FE057E">
              <w:rPr>
                <w:rFonts w:ascii="Arial" w:eastAsia="Times New Roman" w:hAnsi="Arial" w:cs="Arial"/>
                <w:color w:val="000000"/>
                <w:sz w:val="20"/>
                <w:szCs w:val="20"/>
                <w:lang w:eastAsia="en-IN"/>
              </w:rPr>
              <w:t>., Int.&amp; Taxes</w:t>
            </w:r>
          </w:p>
        </w:tc>
        <w:tc>
          <w:tcPr>
            <w:tcW w:w="1269" w:type="dxa"/>
            <w:tcBorders>
              <w:top w:val="nil"/>
              <w:left w:val="nil"/>
              <w:bottom w:val="single" w:sz="4" w:space="0" w:color="auto"/>
              <w:right w:val="single" w:sz="4" w:space="0" w:color="auto"/>
            </w:tcBorders>
            <w:shd w:val="clear" w:color="auto" w:fill="auto"/>
            <w:noWrap/>
            <w:vAlign w:val="center"/>
            <w:hideMark/>
          </w:tcPr>
          <w:p w14:paraId="7A714ED6"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106</w:t>
            </w:r>
          </w:p>
        </w:tc>
        <w:tc>
          <w:tcPr>
            <w:tcW w:w="1422" w:type="dxa"/>
            <w:tcBorders>
              <w:top w:val="nil"/>
              <w:left w:val="nil"/>
              <w:bottom w:val="single" w:sz="4" w:space="0" w:color="auto"/>
              <w:right w:val="single" w:sz="4" w:space="0" w:color="auto"/>
            </w:tcBorders>
            <w:shd w:val="clear" w:color="auto" w:fill="auto"/>
            <w:noWrap/>
            <w:vAlign w:val="center"/>
            <w:hideMark/>
          </w:tcPr>
          <w:p w14:paraId="67EA586F"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127</w:t>
            </w:r>
          </w:p>
        </w:tc>
        <w:tc>
          <w:tcPr>
            <w:tcW w:w="1422" w:type="dxa"/>
            <w:tcBorders>
              <w:top w:val="nil"/>
              <w:left w:val="nil"/>
              <w:bottom w:val="single" w:sz="4" w:space="0" w:color="auto"/>
              <w:right w:val="single" w:sz="4" w:space="0" w:color="auto"/>
            </w:tcBorders>
            <w:shd w:val="clear" w:color="auto" w:fill="auto"/>
            <w:noWrap/>
            <w:vAlign w:val="center"/>
            <w:hideMark/>
          </w:tcPr>
          <w:p w14:paraId="244F7B5C"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111</w:t>
            </w:r>
          </w:p>
        </w:tc>
        <w:tc>
          <w:tcPr>
            <w:tcW w:w="1269" w:type="dxa"/>
            <w:tcBorders>
              <w:top w:val="nil"/>
              <w:left w:val="nil"/>
              <w:bottom w:val="single" w:sz="4" w:space="0" w:color="auto"/>
              <w:right w:val="single" w:sz="4" w:space="0" w:color="auto"/>
            </w:tcBorders>
            <w:shd w:val="clear" w:color="auto" w:fill="auto"/>
            <w:noWrap/>
            <w:vAlign w:val="center"/>
            <w:hideMark/>
          </w:tcPr>
          <w:p w14:paraId="183C3484"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99</w:t>
            </w:r>
          </w:p>
        </w:tc>
      </w:tr>
      <w:tr w:rsidR="00A274DE" w:rsidRPr="00FE057E" w14:paraId="69766F6D" w14:textId="77777777" w:rsidTr="00FC6074">
        <w:trPr>
          <w:trHeight w:val="261"/>
        </w:trPr>
        <w:tc>
          <w:tcPr>
            <w:tcW w:w="3707" w:type="dxa"/>
            <w:tcBorders>
              <w:top w:val="nil"/>
              <w:left w:val="single" w:sz="4" w:space="0" w:color="auto"/>
              <w:bottom w:val="single" w:sz="4" w:space="0" w:color="auto"/>
              <w:right w:val="single" w:sz="4" w:space="0" w:color="auto"/>
            </w:tcBorders>
            <w:shd w:val="clear" w:color="auto" w:fill="4472C4" w:themeFill="accent1"/>
            <w:noWrap/>
            <w:vAlign w:val="center"/>
            <w:hideMark/>
          </w:tcPr>
          <w:p w14:paraId="11B763E4" w14:textId="77777777" w:rsidR="00A274DE" w:rsidRPr="00FE057E" w:rsidRDefault="00A274DE" w:rsidP="00FC6074">
            <w:pPr>
              <w:spacing w:line="240" w:lineRule="auto"/>
              <w:jc w:val="center"/>
              <w:rPr>
                <w:rFonts w:ascii="Arial" w:eastAsia="Times New Roman" w:hAnsi="Arial" w:cs="Arial"/>
                <w:color w:val="FFFFFF" w:themeColor="background1"/>
                <w:sz w:val="20"/>
                <w:szCs w:val="20"/>
                <w:lang w:eastAsia="en-IN"/>
              </w:rPr>
            </w:pPr>
            <w:r w:rsidRPr="00FE057E">
              <w:rPr>
                <w:rFonts w:ascii="Arial" w:eastAsia="Times New Roman" w:hAnsi="Arial" w:cs="Arial"/>
                <w:color w:val="FFFFFF" w:themeColor="background1"/>
                <w:sz w:val="20"/>
                <w:szCs w:val="20"/>
                <w:lang w:eastAsia="en-IN"/>
              </w:rPr>
              <w:t>Gross Margin (%)</w:t>
            </w:r>
          </w:p>
        </w:tc>
        <w:tc>
          <w:tcPr>
            <w:tcW w:w="1269" w:type="dxa"/>
            <w:tcBorders>
              <w:top w:val="nil"/>
              <w:left w:val="nil"/>
              <w:bottom w:val="single" w:sz="4" w:space="0" w:color="auto"/>
              <w:right w:val="single" w:sz="4" w:space="0" w:color="auto"/>
            </w:tcBorders>
            <w:shd w:val="clear" w:color="auto" w:fill="4472C4" w:themeFill="accent1"/>
            <w:noWrap/>
            <w:vAlign w:val="center"/>
            <w:hideMark/>
          </w:tcPr>
          <w:p w14:paraId="437FCE69" w14:textId="77777777" w:rsidR="00A274DE" w:rsidRPr="00FE057E" w:rsidRDefault="00A274DE" w:rsidP="00FC6074">
            <w:pPr>
              <w:spacing w:line="240" w:lineRule="auto"/>
              <w:jc w:val="center"/>
              <w:rPr>
                <w:rFonts w:ascii="Arial" w:eastAsia="Times New Roman" w:hAnsi="Arial" w:cs="Arial"/>
                <w:color w:val="FFFFFF" w:themeColor="background1"/>
                <w:sz w:val="20"/>
                <w:szCs w:val="20"/>
                <w:lang w:eastAsia="en-IN"/>
              </w:rPr>
            </w:pPr>
            <w:r w:rsidRPr="004764BE">
              <w:rPr>
                <w:rFonts w:ascii="Arial" w:hAnsi="Arial" w:cs="Arial"/>
                <w:color w:val="FFFFFF" w:themeColor="background1"/>
                <w:sz w:val="20"/>
                <w:szCs w:val="20"/>
              </w:rPr>
              <w:t>38%</w:t>
            </w:r>
          </w:p>
        </w:tc>
        <w:tc>
          <w:tcPr>
            <w:tcW w:w="1422" w:type="dxa"/>
            <w:tcBorders>
              <w:top w:val="nil"/>
              <w:left w:val="nil"/>
              <w:bottom w:val="single" w:sz="4" w:space="0" w:color="auto"/>
              <w:right w:val="single" w:sz="4" w:space="0" w:color="auto"/>
            </w:tcBorders>
            <w:shd w:val="clear" w:color="auto" w:fill="4472C4" w:themeFill="accent1"/>
            <w:noWrap/>
            <w:vAlign w:val="center"/>
            <w:hideMark/>
          </w:tcPr>
          <w:p w14:paraId="191E6EE9" w14:textId="77777777" w:rsidR="00A274DE" w:rsidRPr="00FE057E" w:rsidRDefault="00A274DE" w:rsidP="00FC6074">
            <w:pPr>
              <w:spacing w:line="240" w:lineRule="auto"/>
              <w:jc w:val="center"/>
              <w:rPr>
                <w:rFonts w:ascii="Arial" w:eastAsia="Times New Roman" w:hAnsi="Arial" w:cs="Arial"/>
                <w:color w:val="FFFFFF" w:themeColor="background1"/>
                <w:sz w:val="20"/>
                <w:szCs w:val="20"/>
                <w:lang w:eastAsia="en-IN"/>
              </w:rPr>
            </w:pPr>
            <w:r w:rsidRPr="004764BE">
              <w:rPr>
                <w:rFonts w:ascii="Arial" w:hAnsi="Arial" w:cs="Arial"/>
                <w:color w:val="FFFFFF" w:themeColor="background1"/>
                <w:sz w:val="20"/>
                <w:szCs w:val="20"/>
              </w:rPr>
              <w:t>34%</w:t>
            </w:r>
          </w:p>
        </w:tc>
        <w:tc>
          <w:tcPr>
            <w:tcW w:w="1422" w:type="dxa"/>
            <w:tcBorders>
              <w:top w:val="nil"/>
              <w:left w:val="nil"/>
              <w:bottom w:val="single" w:sz="4" w:space="0" w:color="auto"/>
              <w:right w:val="single" w:sz="4" w:space="0" w:color="auto"/>
            </w:tcBorders>
            <w:shd w:val="clear" w:color="auto" w:fill="4472C4" w:themeFill="accent1"/>
            <w:noWrap/>
            <w:vAlign w:val="center"/>
            <w:hideMark/>
          </w:tcPr>
          <w:p w14:paraId="3F918F2D" w14:textId="77777777" w:rsidR="00A274DE" w:rsidRPr="00FE057E" w:rsidRDefault="00A274DE" w:rsidP="00FC6074">
            <w:pPr>
              <w:spacing w:line="240" w:lineRule="auto"/>
              <w:jc w:val="center"/>
              <w:rPr>
                <w:rFonts w:ascii="Arial" w:eastAsia="Times New Roman" w:hAnsi="Arial" w:cs="Arial"/>
                <w:color w:val="FFFFFF" w:themeColor="background1"/>
                <w:sz w:val="20"/>
                <w:szCs w:val="20"/>
                <w:lang w:eastAsia="en-IN"/>
              </w:rPr>
            </w:pPr>
            <w:r w:rsidRPr="004764BE">
              <w:rPr>
                <w:rFonts w:ascii="Arial" w:hAnsi="Arial" w:cs="Arial"/>
                <w:color w:val="FFFFFF" w:themeColor="background1"/>
                <w:sz w:val="20"/>
                <w:szCs w:val="20"/>
              </w:rPr>
              <w:t>29%</w:t>
            </w:r>
          </w:p>
        </w:tc>
        <w:tc>
          <w:tcPr>
            <w:tcW w:w="1269" w:type="dxa"/>
            <w:tcBorders>
              <w:top w:val="nil"/>
              <w:left w:val="nil"/>
              <w:bottom w:val="single" w:sz="4" w:space="0" w:color="auto"/>
              <w:right w:val="single" w:sz="4" w:space="0" w:color="auto"/>
            </w:tcBorders>
            <w:shd w:val="clear" w:color="auto" w:fill="4472C4" w:themeFill="accent1"/>
            <w:noWrap/>
            <w:vAlign w:val="center"/>
            <w:hideMark/>
          </w:tcPr>
          <w:p w14:paraId="4E2E8378" w14:textId="77777777" w:rsidR="00A274DE" w:rsidRPr="00FE057E" w:rsidRDefault="00A274DE" w:rsidP="00FC6074">
            <w:pPr>
              <w:spacing w:line="240" w:lineRule="auto"/>
              <w:jc w:val="center"/>
              <w:rPr>
                <w:rFonts w:ascii="Arial" w:eastAsia="Times New Roman" w:hAnsi="Arial" w:cs="Arial"/>
                <w:color w:val="FFFFFF" w:themeColor="background1"/>
                <w:sz w:val="20"/>
                <w:szCs w:val="20"/>
                <w:lang w:eastAsia="en-IN"/>
              </w:rPr>
            </w:pPr>
            <w:r w:rsidRPr="004764BE">
              <w:rPr>
                <w:rFonts w:ascii="Arial" w:hAnsi="Arial" w:cs="Arial"/>
                <w:color w:val="FFFFFF" w:themeColor="background1"/>
                <w:sz w:val="20"/>
                <w:szCs w:val="20"/>
              </w:rPr>
              <w:t>26%</w:t>
            </w:r>
          </w:p>
        </w:tc>
      </w:tr>
      <w:tr w:rsidR="00A274DE" w:rsidRPr="00FE057E" w14:paraId="38B330F8" w14:textId="77777777" w:rsidTr="00FC6074">
        <w:trPr>
          <w:trHeight w:val="261"/>
        </w:trPr>
        <w:tc>
          <w:tcPr>
            <w:tcW w:w="3707" w:type="dxa"/>
            <w:tcBorders>
              <w:top w:val="nil"/>
              <w:left w:val="single" w:sz="4" w:space="0" w:color="auto"/>
              <w:bottom w:val="single" w:sz="4" w:space="0" w:color="auto"/>
              <w:right w:val="single" w:sz="4" w:space="0" w:color="auto"/>
            </w:tcBorders>
            <w:shd w:val="clear" w:color="auto" w:fill="auto"/>
            <w:noWrap/>
            <w:vAlign w:val="center"/>
            <w:hideMark/>
          </w:tcPr>
          <w:p w14:paraId="7F9DAAD2"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FE057E">
              <w:rPr>
                <w:rFonts w:ascii="Arial" w:eastAsia="Times New Roman" w:hAnsi="Arial" w:cs="Arial"/>
                <w:color w:val="000000"/>
                <w:sz w:val="20"/>
                <w:szCs w:val="20"/>
                <w:lang w:eastAsia="en-IN"/>
              </w:rPr>
              <w:t>Profit Before Tax</w:t>
            </w:r>
            <w:r>
              <w:rPr>
                <w:rFonts w:ascii="Arial" w:eastAsia="Times New Roman" w:hAnsi="Arial" w:cs="Arial"/>
                <w:color w:val="000000"/>
                <w:sz w:val="20"/>
                <w:szCs w:val="20"/>
                <w:lang w:eastAsia="en-IN"/>
              </w:rPr>
              <w:t xml:space="preserve"> (PBT)</w:t>
            </w:r>
          </w:p>
        </w:tc>
        <w:tc>
          <w:tcPr>
            <w:tcW w:w="1269" w:type="dxa"/>
            <w:tcBorders>
              <w:top w:val="nil"/>
              <w:left w:val="nil"/>
              <w:bottom w:val="single" w:sz="4" w:space="0" w:color="auto"/>
              <w:right w:val="single" w:sz="4" w:space="0" w:color="auto"/>
            </w:tcBorders>
            <w:shd w:val="clear" w:color="auto" w:fill="auto"/>
            <w:noWrap/>
            <w:vAlign w:val="center"/>
            <w:hideMark/>
          </w:tcPr>
          <w:p w14:paraId="5EAF2EA7"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51</w:t>
            </w:r>
          </w:p>
        </w:tc>
        <w:tc>
          <w:tcPr>
            <w:tcW w:w="1422" w:type="dxa"/>
            <w:tcBorders>
              <w:top w:val="nil"/>
              <w:left w:val="nil"/>
              <w:bottom w:val="single" w:sz="4" w:space="0" w:color="auto"/>
              <w:right w:val="single" w:sz="4" w:space="0" w:color="auto"/>
            </w:tcBorders>
            <w:shd w:val="clear" w:color="auto" w:fill="auto"/>
            <w:noWrap/>
            <w:vAlign w:val="center"/>
            <w:hideMark/>
          </w:tcPr>
          <w:p w14:paraId="019D99F5"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88</w:t>
            </w:r>
          </w:p>
        </w:tc>
        <w:tc>
          <w:tcPr>
            <w:tcW w:w="1422" w:type="dxa"/>
            <w:tcBorders>
              <w:top w:val="nil"/>
              <w:left w:val="nil"/>
              <w:bottom w:val="single" w:sz="4" w:space="0" w:color="auto"/>
              <w:right w:val="single" w:sz="4" w:space="0" w:color="auto"/>
            </w:tcBorders>
            <w:shd w:val="clear" w:color="auto" w:fill="auto"/>
            <w:noWrap/>
            <w:vAlign w:val="center"/>
            <w:hideMark/>
          </w:tcPr>
          <w:p w14:paraId="162804F4"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90</w:t>
            </w:r>
          </w:p>
        </w:tc>
        <w:tc>
          <w:tcPr>
            <w:tcW w:w="1269" w:type="dxa"/>
            <w:tcBorders>
              <w:top w:val="nil"/>
              <w:left w:val="nil"/>
              <w:bottom w:val="single" w:sz="4" w:space="0" w:color="auto"/>
              <w:right w:val="single" w:sz="4" w:space="0" w:color="auto"/>
            </w:tcBorders>
            <w:shd w:val="clear" w:color="auto" w:fill="auto"/>
            <w:noWrap/>
            <w:vAlign w:val="center"/>
            <w:hideMark/>
          </w:tcPr>
          <w:p w14:paraId="1852B9EB"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78</w:t>
            </w:r>
          </w:p>
        </w:tc>
      </w:tr>
      <w:tr w:rsidR="00A274DE" w:rsidRPr="00FE057E" w14:paraId="1644710E" w14:textId="77777777" w:rsidTr="00FC6074">
        <w:trPr>
          <w:trHeight w:val="261"/>
        </w:trPr>
        <w:tc>
          <w:tcPr>
            <w:tcW w:w="3707" w:type="dxa"/>
            <w:tcBorders>
              <w:top w:val="nil"/>
              <w:left w:val="single" w:sz="4" w:space="0" w:color="auto"/>
              <w:bottom w:val="single" w:sz="4" w:space="0" w:color="auto"/>
              <w:right w:val="single" w:sz="4" w:space="0" w:color="auto"/>
            </w:tcBorders>
            <w:shd w:val="clear" w:color="auto" w:fill="4472C4" w:themeFill="accent1"/>
            <w:noWrap/>
            <w:vAlign w:val="center"/>
            <w:hideMark/>
          </w:tcPr>
          <w:p w14:paraId="4D6A6BF4" w14:textId="77777777" w:rsidR="00A274DE" w:rsidRPr="00FE057E" w:rsidRDefault="00A274DE" w:rsidP="00FC6074">
            <w:pPr>
              <w:spacing w:line="240" w:lineRule="auto"/>
              <w:jc w:val="center"/>
              <w:rPr>
                <w:rFonts w:ascii="Arial" w:eastAsia="Times New Roman" w:hAnsi="Arial" w:cs="Arial"/>
                <w:color w:val="FFFFFF" w:themeColor="background1"/>
                <w:sz w:val="20"/>
                <w:szCs w:val="20"/>
                <w:lang w:eastAsia="en-IN"/>
              </w:rPr>
            </w:pPr>
            <w:r w:rsidRPr="00FE057E">
              <w:rPr>
                <w:rFonts w:ascii="Arial" w:eastAsia="Times New Roman" w:hAnsi="Arial" w:cs="Arial"/>
                <w:color w:val="FFFFFF" w:themeColor="background1"/>
                <w:sz w:val="20"/>
                <w:szCs w:val="20"/>
                <w:lang w:eastAsia="en-IN"/>
              </w:rPr>
              <w:t>P</w:t>
            </w:r>
            <w:r w:rsidRPr="007B14DC">
              <w:rPr>
                <w:rFonts w:ascii="Arial" w:eastAsia="Times New Roman" w:hAnsi="Arial" w:cs="Arial"/>
                <w:color w:val="FFFFFF" w:themeColor="background1"/>
                <w:sz w:val="20"/>
                <w:szCs w:val="20"/>
                <w:lang w:eastAsia="en-IN"/>
              </w:rPr>
              <w:t>B</w:t>
            </w:r>
            <w:r w:rsidRPr="00FE057E">
              <w:rPr>
                <w:rFonts w:ascii="Arial" w:eastAsia="Times New Roman" w:hAnsi="Arial" w:cs="Arial"/>
                <w:color w:val="FFFFFF" w:themeColor="background1"/>
                <w:sz w:val="20"/>
                <w:szCs w:val="20"/>
                <w:lang w:eastAsia="en-IN"/>
              </w:rPr>
              <w:t>T Margin (%)</w:t>
            </w:r>
          </w:p>
        </w:tc>
        <w:tc>
          <w:tcPr>
            <w:tcW w:w="1269" w:type="dxa"/>
            <w:tcBorders>
              <w:top w:val="nil"/>
              <w:left w:val="nil"/>
              <w:bottom w:val="single" w:sz="4" w:space="0" w:color="auto"/>
              <w:right w:val="single" w:sz="4" w:space="0" w:color="auto"/>
            </w:tcBorders>
            <w:shd w:val="clear" w:color="auto" w:fill="4472C4" w:themeFill="accent1"/>
            <w:noWrap/>
            <w:vAlign w:val="center"/>
            <w:hideMark/>
          </w:tcPr>
          <w:p w14:paraId="06BC4750" w14:textId="77777777" w:rsidR="00A274DE" w:rsidRPr="00FE057E" w:rsidRDefault="00A274DE" w:rsidP="00FC6074">
            <w:pPr>
              <w:spacing w:line="240" w:lineRule="auto"/>
              <w:jc w:val="center"/>
              <w:rPr>
                <w:rFonts w:ascii="Arial" w:eastAsia="Times New Roman" w:hAnsi="Arial" w:cs="Arial"/>
                <w:color w:val="FFFFFF" w:themeColor="background1"/>
                <w:sz w:val="20"/>
                <w:szCs w:val="20"/>
                <w:lang w:eastAsia="en-IN"/>
              </w:rPr>
            </w:pPr>
            <w:r w:rsidRPr="004764BE">
              <w:rPr>
                <w:rFonts w:ascii="Arial" w:hAnsi="Arial" w:cs="Arial"/>
                <w:color w:val="FFFFFF" w:themeColor="background1"/>
                <w:sz w:val="20"/>
                <w:szCs w:val="20"/>
              </w:rPr>
              <w:t>18%</w:t>
            </w:r>
          </w:p>
        </w:tc>
        <w:tc>
          <w:tcPr>
            <w:tcW w:w="1422" w:type="dxa"/>
            <w:tcBorders>
              <w:top w:val="nil"/>
              <w:left w:val="nil"/>
              <w:bottom w:val="single" w:sz="4" w:space="0" w:color="auto"/>
              <w:right w:val="single" w:sz="4" w:space="0" w:color="auto"/>
            </w:tcBorders>
            <w:shd w:val="clear" w:color="auto" w:fill="4472C4" w:themeFill="accent1"/>
            <w:noWrap/>
            <w:vAlign w:val="center"/>
            <w:hideMark/>
          </w:tcPr>
          <w:p w14:paraId="0008691C" w14:textId="77777777" w:rsidR="00A274DE" w:rsidRPr="00FE057E" w:rsidRDefault="00A274DE" w:rsidP="00FC6074">
            <w:pPr>
              <w:spacing w:line="240" w:lineRule="auto"/>
              <w:jc w:val="center"/>
              <w:rPr>
                <w:rFonts w:ascii="Arial" w:eastAsia="Times New Roman" w:hAnsi="Arial" w:cs="Arial"/>
                <w:color w:val="FFFFFF" w:themeColor="background1"/>
                <w:sz w:val="20"/>
                <w:szCs w:val="20"/>
                <w:lang w:eastAsia="en-IN"/>
              </w:rPr>
            </w:pPr>
            <w:r w:rsidRPr="004764BE">
              <w:rPr>
                <w:rFonts w:ascii="Arial" w:hAnsi="Arial" w:cs="Arial"/>
                <w:color w:val="FFFFFF" w:themeColor="background1"/>
                <w:sz w:val="20"/>
                <w:szCs w:val="20"/>
              </w:rPr>
              <w:t>23%</w:t>
            </w:r>
          </w:p>
        </w:tc>
        <w:tc>
          <w:tcPr>
            <w:tcW w:w="1422" w:type="dxa"/>
            <w:tcBorders>
              <w:top w:val="nil"/>
              <w:left w:val="nil"/>
              <w:bottom w:val="single" w:sz="4" w:space="0" w:color="auto"/>
              <w:right w:val="single" w:sz="4" w:space="0" w:color="auto"/>
            </w:tcBorders>
            <w:shd w:val="clear" w:color="auto" w:fill="4472C4" w:themeFill="accent1"/>
            <w:noWrap/>
            <w:vAlign w:val="center"/>
            <w:hideMark/>
          </w:tcPr>
          <w:p w14:paraId="5DB50E9E" w14:textId="77777777" w:rsidR="00A274DE" w:rsidRPr="00FE057E" w:rsidRDefault="00A274DE" w:rsidP="00FC6074">
            <w:pPr>
              <w:spacing w:line="240" w:lineRule="auto"/>
              <w:jc w:val="center"/>
              <w:rPr>
                <w:rFonts w:ascii="Arial" w:eastAsia="Times New Roman" w:hAnsi="Arial" w:cs="Arial"/>
                <w:color w:val="FFFFFF" w:themeColor="background1"/>
                <w:sz w:val="20"/>
                <w:szCs w:val="20"/>
                <w:lang w:eastAsia="en-IN"/>
              </w:rPr>
            </w:pPr>
            <w:r w:rsidRPr="004764BE">
              <w:rPr>
                <w:rFonts w:ascii="Arial" w:hAnsi="Arial" w:cs="Arial"/>
                <w:color w:val="FFFFFF" w:themeColor="background1"/>
                <w:sz w:val="20"/>
                <w:szCs w:val="20"/>
              </w:rPr>
              <w:t>24%</w:t>
            </w:r>
          </w:p>
        </w:tc>
        <w:tc>
          <w:tcPr>
            <w:tcW w:w="1269" w:type="dxa"/>
            <w:tcBorders>
              <w:top w:val="nil"/>
              <w:left w:val="nil"/>
              <w:bottom w:val="single" w:sz="4" w:space="0" w:color="auto"/>
              <w:right w:val="single" w:sz="4" w:space="0" w:color="auto"/>
            </w:tcBorders>
            <w:shd w:val="clear" w:color="auto" w:fill="4472C4" w:themeFill="accent1"/>
            <w:noWrap/>
            <w:vAlign w:val="center"/>
            <w:hideMark/>
          </w:tcPr>
          <w:p w14:paraId="05FEAD21" w14:textId="77777777" w:rsidR="00A274DE" w:rsidRPr="00FE057E" w:rsidRDefault="00A274DE" w:rsidP="00FC6074">
            <w:pPr>
              <w:spacing w:line="240" w:lineRule="auto"/>
              <w:jc w:val="center"/>
              <w:rPr>
                <w:rFonts w:ascii="Arial" w:eastAsia="Times New Roman" w:hAnsi="Arial" w:cs="Arial"/>
                <w:color w:val="FFFFFF" w:themeColor="background1"/>
                <w:sz w:val="20"/>
                <w:szCs w:val="20"/>
                <w:lang w:eastAsia="en-IN"/>
              </w:rPr>
            </w:pPr>
            <w:r w:rsidRPr="004764BE">
              <w:rPr>
                <w:rFonts w:ascii="Arial" w:hAnsi="Arial" w:cs="Arial"/>
                <w:color w:val="FFFFFF" w:themeColor="background1"/>
                <w:sz w:val="20"/>
                <w:szCs w:val="20"/>
              </w:rPr>
              <w:t>21%</w:t>
            </w:r>
          </w:p>
        </w:tc>
      </w:tr>
      <w:tr w:rsidR="00A274DE" w:rsidRPr="00FE057E" w14:paraId="65DB201C" w14:textId="77777777" w:rsidTr="00FC6074">
        <w:trPr>
          <w:trHeight w:val="261"/>
        </w:trPr>
        <w:tc>
          <w:tcPr>
            <w:tcW w:w="3707" w:type="dxa"/>
            <w:tcBorders>
              <w:top w:val="nil"/>
              <w:left w:val="single" w:sz="4" w:space="0" w:color="auto"/>
              <w:bottom w:val="single" w:sz="4" w:space="0" w:color="auto"/>
              <w:right w:val="single" w:sz="4" w:space="0" w:color="auto"/>
            </w:tcBorders>
            <w:shd w:val="clear" w:color="auto" w:fill="auto"/>
            <w:noWrap/>
            <w:vAlign w:val="center"/>
            <w:hideMark/>
          </w:tcPr>
          <w:p w14:paraId="5AB1E40D"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FE057E">
              <w:rPr>
                <w:rFonts w:ascii="Arial" w:eastAsia="Times New Roman" w:hAnsi="Arial" w:cs="Arial"/>
                <w:color w:val="000000"/>
                <w:sz w:val="20"/>
                <w:szCs w:val="20"/>
                <w:lang w:eastAsia="en-IN"/>
              </w:rPr>
              <w:t>Profit after Tax</w:t>
            </w:r>
            <w:r>
              <w:rPr>
                <w:rFonts w:ascii="Arial" w:eastAsia="Times New Roman" w:hAnsi="Arial" w:cs="Arial"/>
                <w:color w:val="000000"/>
                <w:sz w:val="20"/>
                <w:szCs w:val="20"/>
                <w:lang w:eastAsia="en-IN"/>
              </w:rPr>
              <w:t xml:space="preserve"> (PAT)</w:t>
            </w:r>
          </w:p>
        </w:tc>
        <w:tc>
          <w:tcPr>
            <w:tcW w:w="1269" w:type="dxa"/>
            <w:tcBorders>
              <w:top w:val="nil"/>
              <w:left w:val="nil"/>
              <w:bottom w:val="single" w:sz="4" w:space="0" w:color="auto"/>
              <w:right w:val="single" w:sz="4" w:space="0" w:color="auto"/>
            </w:tcBorders>
            <w:shd w:val="clear" w:color="auto" w:fill="auto"/>
            <w:noWrap/>
            <w:vAlign w:val="center"/>
            <w:hideMark/>
          </w:tcPr>
          <w:p w14:paraId="7586A8E0"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51</w:t>
            </w:r>
          </w:p>
        </w:tc>
        <w:tc>
          <w:tcPr>
            <w:tcW w:w="1422" w:type="dxa"/>
            <w:tcBorders>
              <w:top w:val="nil"/>
              <w:left w:val="nil"/>
              <w:bottom w:val="single" w:sz="4" w:space="0" w:color="auto"/>
              <w:right w:val="single" w:sz="4" w:space="0" w:color="auto"/>
            </w:tcBorders>
            <w:shd w:val="clear" w:color="auto" w:fill="auto"/>
            <w:noWrap/>
            <w:vAlign w:val="center"/>
            <w:hideMark/>
          </w:tcPr>
          <w:p w14:paraId="4A0997A1"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58</w:t>
            </w:r>
          </w:p>
        </w:tc>
        <w:tc>
          <w:tcPr>
            <w:tcW w:w="1422" w:type="dxa"/>
            <w:tcBorders>
              <w:top w:val="nil"/>
              <w:left w:val="nil"/>
              <w:bottom w:val="single" w:sz="4" w:space="0" w:color="auto"/>
              <w:right w:val="single" w:sz="4" w:space="0" w:color="auto"/>
            </w:tcBorders>
            <w:shd w:val="clear" w:color="auto" w:fill="auto"/>
            <w:noWrap/>
            <w:vAlign w:val="center"/>
            <w:hideMark/>
          </w:tcPr>
          <w:p w14:paraId="6D0AD7DF"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55</w:t>
            </w:r>
          </w:p>
        </w:tc>
        <w:tc>
          <w:tcPr>
            <w:tcW w:w="1269" w:type="dxa"/>
            <w:tcBorders>
              <w:top w:val="nil"/>
              <w:left w:val="nil"/>
              <w:bottom w:val="single" w:sz="4" w:space="0" w:color="auto"/>
              <w:right w:val="single" w:sz="4" w:space="0" w:color="auto"/>
            </w:tcBorders>
            <w:shd w:val="clear" w:color="auto" w:fill="auto"/>
            <w:noWrap/>
            <w:vAlign w:val="center"/>
            <w:hideMark/>
          </w:tcPr>
          <w:p w14:paraId="540884CA" w14:textId="77777777" w:rsidR="00A274DE" w:rsidRPr="00FE057E" w:rsidRDefault="00A274DE" w:rsidP="00FC6074">
            <w:pPr>
              <w:spacing w:line="240" w:lineRule="auto"/>
              <w:jc w:val="center"/>
              <w:rPr>
                <w:rFonts w:ascii="Arial" w:eastAsia="Times New Roman" w:hAnsi="Arial" w:cs="Arial"/>
                <w:color w:val="000000"/>
                <w:sz w:val="20"/>
                <w:szCs w:val="20"/>
                <w:lang w:eastAsia="en-IN"/>
              </w:rPr>
            </w:pPr>
            <w:r w:rsidRPr="004764BE">
              <w:rPr>
                <w:rFonts w:ascii="Arial" w:hAnsi="Arial" w:cs="Arial"/>
                <w:color w:val="000000"/>
                <w:sz w:val="20"/>
                <w:szCs w:val="20"/>
              </w:rPr>
              <w:t>45</w:t>
            </w:r>
          </w:p>
        </w:tc>
      </w:tr>
      <w:tr w:rsidR="00A274DE" w:rsidRPr="00FE057E" w14:paraId="38645361" w14:textId="77777777" w:rsidTr="00FC6074">
        <w:trPr>
          <w:trHeight w:val="261"/>
        </w:trPr>
        <w:tc>
          <w:tcPr>
            <w:tcW w:w="3707" w:type="dxa"/>
            <w:tcBorders>
              <w:top w:val="nil"/>
              <w:left w:val="single" w:sz="4" w:space="0" w:color="auto"/>
              <w:bottom w:val="single" w:sz="4" w:space="0" w:color="auto"/>
              <w:right w:val="single" w:sz="4" w:space="0" w:color="auto"/>
            </w:tcBorders>
            <w:shd w:val="clear" w:color="auto" w:fill="4472C4" w:themeFill="accent1"/>
            <w:noWrap/>
            <w:vAlign w:val="center"/>
            <w:hideMark/>
          </w:tcPr>
          <w:p w14:paraId="226BAD23" w14:textId="77777777" w:rsidR="00A274DE" w:rsidRPr="00FE057E" w:rsidRDefault="00A274DE" w:rsidP="00FC6074">
            <w:pPr>
              <w:spacing w:line="240" w:lineRule="auto"/>
              <w:jc w:val="center"/>
              <w:rPr>
                <w:rFonts w:ascii="Arial" w:eastAsia="Times New Roman" w:hAnsi="Arial" w:cs="Arial"/>
                <w:color w:val="FFFFFF" w:themeColor="background1"/>
                <w:sz w:val="20"/>
                <w:szCs w:val="20"/>
                <w:lang w:eastAsia="en-IN"/>
              </w:rPr>
            </w:pPr>
            <w:r w:rsidRPr="00FE057E">
              <w:rPr>
                <w:rFonts w:ascii="Arial" w:eastAsia="Times New Roman" w:hAnsi="Arial" w:cs="Arial"/>
                <w:color w:val="FFFFFF" w:themeColor="background1"/>
                <w:sz w:val="20"/>
                <w:szCs w:val="20"/>
                <w:lang w:eastAsia="en-IN"/>
              </w:rPr>
              <w:t>P</w:t>
            </w:r>
            <w:r w:rsidRPr="007B14DC">
              <w:rPr>
                <w:rFonts w:ascii="Arial" w:eastAsia="Times New Roman" w:hAnsi="Arial" w:cs="Arial"/>
                <w:color w:val="FFFFFF" w:themeColor="background1"/>
                <w:sz w:val="20"/>
                <w:szCs w:val="20"/>
                <w:lang w:eastAsia="en-IN"/>
              </w:rPr>
              <w:t>A</w:t>
            </w:r>
            <w:r w:rsidRPr="00FE057E">
              <w:rPr>
                <w:rFonts w:ascii="Arial" w:eastAsia="Times New Roman" w:hAnsi="Arial" w:cs="Arial"/>
                <w:color w:val="FFFFFF" w:themeColor="background1"/>
                <w:sz w:val="20"/>
                <w:szCs w:val="20"/>
                <w:lang w:eastAsia="en-IN"/>
              </w:rPr>
              <w:t xml:space="preserve">T </w:t>
            </w:r>
            <w:r w:rsidRPr="007B14DC">
              <w:rPr>
                <w:rFonts w:ascii="Arial" w:eastAsia="Times New Roman" w:hAnsi="Arial" w:cs="Arial"/>
                <w:color w:val="FFFFFF" w:themeColor="background1"/>
                <w:sz w:val="20"/>
                <w:szCs w:val="20"/>
                <w:lang w:eastAsia="en-IN"/>
              </w:rPr>
              <w:t xml:space="preserve">Margin </w:t>
            </w:r>
            <w:r w:rsidRPr="00FE057E">
              <w:rPr>
                <w:rFonts w:ascii="Arial" w:eastAsia="Times New Roman" w:hAnsi="Arial" w:cs="Arial"/>
                <w:color w:val="FFFFFF" w:themeColor="background1"/>
                <w:sz w:val="20"/>
                <w:szCs w:val="20"/>
                <w:lang w:eastAsia="en-IN"/>
              </w:rPr>
              <w:t>(%)</w:t>
            </w:r>
          </w:p>
        </w:tc>
        <w:tc>
          <w:tcPr>
            <w:tcW w:w="1269" w:type="dxa"/>
            <w:tcBorders>
              <w:top w:val="nil"/>
              <w:left w:val="nil"/>
              <w:bottom w:val="single" w:sz="4" w:space="0" w:color="auto"/>
              <w:right w:val="single" w:sz="4" w:space="0" w:color="auto"/>
            </w:tcBorders>
            <w:shd w:val="clear" w:color="auto" w:fill="4472C4" w:themeFill="accent1"/>
            <w:noWrap/>
            <w:vAlign w:val="center"/>
            <w:hideMark/>
          </w:tcPr>
          <w:p w14:paraId="17DDDED3" w14:textId="77777777" w:rsidR="00A274DE" w:rsidRPr="00FE057E" w:rsidRDefault="00A274DE" w:rsidP="00FC6074">
            <w:pPr>
              <w:spacing w:line="240" w:lineRule="auto"/>
              <w:jc w:val="center"/>
              <w:rPr>
                <w:rFonts w:ascii="Arial" w:eastAsia="Times New Roman" w:hAnsi="Arial" w:cs="Arial"/>
                <w:color w:val="FFFFFF" w:themeColor="background1"/>
                <w:sz w:val="20"/>
                <w:szCs w:val="20"/>
                <w:lang w:eastAsia="en-IN"/>
              </w:rPr>
            </w:pPr>
            <w:r w:rsidRPr="004764BE">
              <w:rPr>
                <w:rFonts w:ascii="Arial" w:hAnsi="Arial" w:cs="Arial"/>
                <w:color w:val="FFFFFF" w:themeColor="background1"/>
                <w:sz w:val="20"/>
                <w:szCs w:val="20"/>
              </w:rPr>
              <w:t>18%</w:t>
            </w:r>
          </w:p>
        </w:tc>
        <w:tc>
          <w:tcPr>
            <w:tcW w:w="1422" w:type="dxa"/>
            <w:tcBorders>
              <w:top w:val="nil"/>
              <w:left w:val="nil"/>
              <w:bottom w:val="single" w:sz="4" w:space="0" w:color="auto"/>
              <w:right w:val="single" w:sz="4" w:space="0" w:color="auto"/>
            </w:tcBorders>
            <w:shd w:val="clear" w:color="auto" w:fill="4472C4" w:themeFill="accent1"/>
            <w:noWrap/>
            <w:vAlign w:val="center"/>
            <w:hideMark/>
          </w:tcPr>
          <w:p w14:paraId="35BA0697" w14:textId="77777777" w:rsidR="00A274DE" w:rsidRPr="00FE057E" w:rsidRDefault="00A274DE" w:rsidP="00FC6074">
            <w:pPr>
              <w:spacing w:line="240" w:lineRule="auto"/>
              <w:jc w:val="center"/>
              <w:rPr>
                <w:rFonts w:ascii="Arial" w:eastAsia="Times New Roman" w:hAnsi="Arial" w:cs="Arial"/>
                <w:color w:val="FFFFFF" w:themeColor="background1"/>
                <w:sz w:val="20"/>
                <w:szCs w:val="20"/>
                <w:lang w:eastAsia="en-IN"/>
              </w:rPr>
            </w:pPr>
            <w:r w:rsidRPr="004764BE">
              <w:rPr>
                <w:rFonts w:ascii="Arial" w:hAnsi="Arial" w:cs="Arial"/>
                <w:color w:val="FFFFFF" w:themeColor="background1"/>
                <w:sz w:val="20"/>
                <w:szCs w:val="20"/>
              </w:rPr>
              <w:t>15%</w:t>
            </w:r>
          </w:p>
        </w:tc>
        <w:tc>
          <w:tcPr>
            <w:tcW w:w="1422" w:type="dxa"/>
            <w:tcBorders>
              <w:top w:val="nil"/>
              <w:left w:val="nil"/>
              <w:bottom w:val="single" w:sz="4" w:space="0" w:color="auto"/>
              <w:right w:val="single" w:sz="4" w:space="0" w:color="auto"/>
            </w:tcBorders>
            <w:shd w:val="clear" w:color="auto" w:fill="4472C4" w:themeFill="accent1"/>
            <w:noWrap/>
            <w:vAlign w:val="center"/>
            <w:hideMark/>
          </w:tcPr>
          <w:p w14:paraId="3C9BA2B3" w14:textId="77777777" w:rsidR="00A274DE" w:rsidRPr="00FE057E" w:rsidRDefault="00A274DE" w:rsidP="00FC6074">
            <w:pPr>
              <w:spacing w:line="240" w:lineRule="auto"/>
              <w:jc w:val="center"/>
              <w:rPr>
                <w:rFonts w:ascii="Arial" w:eastAsia="Times New Roman" w:hAnsi="Arial" w:cs="Arial"/>
                <w:color w:val="FFFFFF" w:themeColor="background1"/>
                <w:sz w:val="20"/>
                <w:szCs w:val="20"/>
                <w:lang w:eastAsia="en-IN"/>
              </w:rPr>
            </w:pPr>
            <w:r w:rsidRPr="004764BE">
              <w:rPr>
                <w:rFonts w:ascii="Arial" w:hAnsi="Arial" w:cs="Arial"/>
                <w:color w:val="FFFFFF" w:themeColor="background1"/>
                <w:sz w:val="20"/>
                <w:szCs w:val="20"/>
              </w:rPr>
              <w:t>14%</w:t>
            </w:r>
          </w:p>
        </w:tc>
        <w:tc>
          <w:tcPr>
            <w:tcW w:w="1269" w:type="dxa"/>
            <w:tcBorders>
              <w:top w:val="nil"/>
              <w:left w:val="nil"/>
              <w:bottom w:val="single" w:sz="4" w:space="0" w:color="auto"/>
              <w:right w:val="single" w:sz="4" w:space="0" w:color="auto"/>
            </w:tcBorders>
            <w:shd w:val="clear" w:color="auto" w:fill="4472C4" w:themeFill="accent1"/>
            <w:noWrap/>
            <w:vAlign w:val="center"/>
            <w:hideMark/>
          </w:tcPr>
          <w:p w14:paraId="39BD90AF" w14:textId="77777777" w:rsidR="00A274DE" w:rsidRPr="00FE057E" w:rsidRDefault="00A274DE" w:rsidP="00FC6074">
            <w:pPr>
              <w:spacing w:line="240" w:lineRule="auto"/>
              <w:jc w:val="center"/>
              <w:rPr>
                <w:rFonts w:ascii="Arial" w:eastAsia="Times New Roman" w:hAnsi="Arial" w:cs="Arial"/>
                <w:color w:val="FFFFFF" w:themeColor="background1"/>
                <w:sz w:val="20"/>
                <w:szCs w:val="20"/>
                <w:lang w:eastAsia="en-IN"/>
              </w:rPr>
            </w:pPr>
            <w:r w:rsidRPr="004764BE">
              <w:rPr>
                <w:rFonts w:ascii="Arial" w:hAnsi="Arial" w:cs="Arial"/>
                <w:color w:val="FFFFFF" w:themeColor="background1"/>
                <w:sz w:val="20"/>
                <w:szCs w:val="20"/>
              </w:rPr>
              <w:t>12%</w:t>
            </w:r>
          </w:p>
        </w:tc>
      </w:tr>
    </w:tbl>
    <w:p w14:paraId="7BDF86DA" w14:textId="77777777" w:rsidR="00A274DE" w:rsidRDefault="00A274DE" w:rsidP="00A274DE">
      <w:pPr>
        <w:rPr>
          <w:rFonts w:ascii="Arial" w:hAnsi="Arial" w:cs="Arial"/>
          <w:b/>
          <w:bCs/>
          <w:sz w:val="20"/>
          <w:szCs w:val="20"/>
          <w:lang w:val="en-US"/>
        </w:rPr>
      </w:pPr>
    </w:p>
    <w:p w14:paraId="49455880" w14:textId="77777777" w:rsidR="00A274DE" w:rsidRDefault="00A274DE" w:rsidP="00A274DE">
      <w:pPr>
        <w:shd w:val="clear" w:color="auto" w:fill="F4B083" w:themeFill="accent2" w:themeFillTint="99"/>
        <w:rPr>
          <w:rFonts w:ascii="Arial" w:hAnsi="Arial" w:cs="Arial"/>
          <w:b/>
          <w:bCs/>
          <w:sz w:val="20"/>
          <w:szCs w:val="20"/>
          <w:lang w:val="en-US"/>
        </w:rPr>
      </w:pPr>
      <w:r>
        <w:rPr>
          <w:rFonts w:ascii="Arial" w:hAnsi="Arial" w:cs="Arial"/>
          <w:b/>
          <w:bCs/>
          <w:sz w:val="20"/>
          <w:szCs w:val="20"/>
          <w:lang w:val="en-US"/>
        </w:rPr>
        <w:t>Financial Indicators</w:t>
      </w:r>
    </w:p>
    <w:p w14:paraId="0460F15B" w14:textId="77777777" w:rsidR="00A274DE" w:rsidRDefault="00A274DE" w:rsidP="00A274DE">
      <w:pPr>
        <w:rPr>
          <w:rFonts w:ascii="Arial" w:hAnsi="Arial" w:cs="Arial"/>
          <w:b/>
          <w:bCs/>
          <w:sz w:val="20"/>
          <w:szCs w:val="20"/>
          <w:lang w:val="en-US"/>
        </w:rPr>
      </w:pPr>
    </w:p>
    <w:tbl>
      <w:tblPr>
        <w:tblW w:w="9050" w:type="dxa"/>
        <w:tblLook w:val="04A0" w:firstRow="1" w:lastRow="0" w:firstColumn="1" w:lastColumn="0" w:noHBand="0" w:noVBand="1"/>
      </w:tblPr>
      <w:tblGrid>
        <w:gridCol w:w="4572"/>
        <w:gridCol w:w="2358"/>
        <w:gridCol w:w="2120"/>
      </w:tblGrid>
      <w:tr w:rsidR="00A274DE" w:rsidRPr="00E37549" w14:paraId="6B6054EC" w14:textId="77777777" w:rsidTr="00FC6074">
        <w:trPr>
          <w:trHeight w:val="259"/>
        </w:trPr>
        <w:tc>
          <w:tcPr>
            <w:tcW w:w="4572" w:type="dxa"/>
            <w:tcBorders>
              <w:top w:val="single" w:sz="4" w:space="0" w:color="auto"/>
              <w:left w:val="single" w:sz="4" w:space="0" w:color="auto"/>
              <w:bottom w:val="single" w:sz="4" w:space="0" w:color="auto"/>
              <w:right w:val="nil"/>
            </w:tcBorders>
            <w:shd w:val="clear" w:color="000000" w:fill="000000"/>
            <w:noWrap/>
            <w:vAlign w:val="center"/>
            <w:hideMark/>
          </w:tcPr>
          <w:p w14:paraId="1617F525" w14:textId="77777777" w:rsidR="00A274DE" w:rsidRPr="00E37549" w:rsidRDefault="00A274DE" w:rsidP="00FC6074">
            <w:pPr>
              <w:spacing w:line="240" w:lineRule="auto"/>
              <w:jc w:val="center"/>
              <w:rPr>
                <w:rFonts w:ascii="Arial" w:eastAsia="Times New Roman" w:hAnsi="Arial" w:cs="Arial"/>
                <w:b/>
                <w:bCs/>
                <w:color w:val="FFFFFF"/>
                <w:sz w:val="20"/>
                <w:szCs w:val="20"/>
                <w:lang w:eastAsia="en-IN"/>
              </w:rPr>
            </w:pPr>
            <w:r w:rsidRPr="00E37549">
              <w:rPr>
                <w:rFonts w:ascii="Arial" w:eastAsia="Times New Roman" w:hAnsi="Arial" w:cs="Arial"/>
                <w:b/>
                <w:bCs/>
                <w:color w:val="FFFFFF"/>
                <w:sz w:val="20"/>
                <w:szCs w:val="20"/>
                <w:lang w:eastAsia="en-IN"/>
              </w:rPr>
              <w:t>IRR</w:t>
            </w:r>
          </w:p>
        </w:tc>
        <w:tc>
          <w:tcPr>
            <w:tcW w:w="2358" w:type="dxa"/>
            <w:tcBorders>
              <w:top w:val="single" w:sz="4" w:space="0" w:color="auto"/>
              <w:left w:val="nil"/>
              <w:bottom w:val="single" w:sz="4" w:space="0" w:color="auto"/>
              <w:right w:val="nil"/>
            </w:tcBorders>
            <w:shd w:val="clear" w:color="000000" w:fill="000000"/>
            <w:noWrap/>
            <w:vAlign w:val="center"/>
            <w:hideMark/>
          </w:tcPr>
          <w:p w14:paraId="3024520D" w14:textId="77777777" w:rsidR="00A274DE" w:rsidRPr="00E37549" w:rsidRDefault="00A274DE" w:rsidP="00FC6074">
            <w:pPr>
              <w:spacing w:line="240" w:lineRule="auto"/>
              <w:jc w:val="center"/>
              <w:rPr>
                <w:rFonts w:ascii="Arial" w:eastAsia="Times New Roman" w:hAnsi="Arial" w:cs="Arial"/>
                <w:b/>
                <w:bCs/>
                <w:color w:val="FFFFFF"/>
                <w:sz w:val="20"/>
                <w:szCs w:val="20"/>
                <w:lang w:eastAsia="en-IN"/>
              </w:rPr>
            </w:pPr>
            <w:r>
              <w:rPr>
                <w:rFonts w:ascii="Arial" w:eastAsia="Times New Roman" w:hAnsi="Arial" w:cs="Arial"/>
                <w:b/>
                <w:bCs/>
                <w:color w:val="FFFFFF"/>
                <w:sz w:val="20"/>
                <w:szCs w:val="20"/>
                <w:lang w:eastAsia="en-IN"/>
              </w:rPr>
              <w:t>Shahjahanpur</w:t>
            </w:r>
          </w:p>
        </w:tc>
        <w:tc>
          <w:tcPr>
            <w:tcW w:w="2120" w:type="dxa"/>
            <w:tcBorders>
              <w:top w:val="single" w:sz="4" w:space="0" w:color="auto"/>
              <w:left w:val="nil"/>
              <w:bottom w:val="single" w:sz="4" w:space="0" w:color="auto"/>
              <w:right w:val="nil"/>
            </w:tcBorders>
            <w:shd w:val="clear" w:color="000000" w:fill="000000"/>
          </w:tcPr>
          <w:p w14:paraId="7C6C8CBE" w14:textId="77777777" w:rsidR="00A274DE" w:rsidRPr="00E37549" w:rsidRDefault="00A274DE" w:rsidP="00FC6074">
            <w:pPr>
              <w:spacing w:line="240" w:lineRule="auto"/>
              <w:jc w:val="center"/>
              <w:rPr>
                <w:rFonts w:ascii="Arial" w:eastAsia="Times New Roman" w:hAnsi="Arial" w:cs="Arial"/>
                <w:b/>
                <w:bCs/>
                <w:color w:val="FFFFFF"/>
                <w:sz w:val="20"/>
                <w:szCs w:val="20"/>
                <w:lang w:eastAsia="en-IN"/>
              </w:rPr>
            </w:pPr>
            <w:r>
              <w:rPr>
                <w:rFonts w:ascii="Arial" w:eastAsia="Times New Roman" w:hAnsi="Arial" w:cs="Arial"/>
                <w:b/>
                <w:bCs/>
                <w:color w:val="FFFFFF"/>
                <w:sz w:val="20"/>
                <w:szCs w:val="20"/>
                <w:lang w:eastAsia="en-IN"/>
              </w:rPr>
              <w:t>Hazira</w:t>
            </w:r>
          </w:p>
        </w:tc>
      </w:tr>
      <w:tr w:rsidR="00A274DE" w:rsidRPr="00E37549" w14:paraId="179395AB" w14:textId="77777777" w:rsidTr="00FC6074">
        <w:trPr>
          <w:trHeight w:val="259"/>
        </w:trPr>
        <w:tc>
          <w:tcPr>
            <w:tcW w:w="4572" w:type="dxa"/>
            <w:tcBorders>
              <w:top w:val="nil"/>
              <w:left w:val="single" w:sz="4" w:space="0" w:color="auto"/>
              <w:bottom w:val="single" w:sz="4" w:space="0" w:color="auto"/>
              <w:right w:val="single" w:sz="4" w:space="0" w:color="auto"/>
            </w:tcBorders>
            <w:shd w:val="clear" w:color="auto" w:fill="auto"/>
            <w:noWrap/>
            <w:vAlign w:val="bottom"/>
            <w:hideMark/>
          </w:tcPr>
          <w:p w14:paraId="69A6E455" w14:textId="77777777" w:rsidR="00A274DE" w:rsidRPr="00E37549" w:rsidRDefault="00A274DE" w:rsidP="00FC6074">
            <w:pPr>
              <w:spacing w:line="240" w:lineRule="auto"/>
              <w:jc w:val="center"/>
              <w:rPr>
                <w:rFonts w:ascii="Arial" w:eastAsia="Times New Roman" w:hAnsi="Arial" w:cs="Arial"/>
                <w:color w:val="000000"/>
                <w:sz w:val="20"/>
                <w:szCs w:val="20"/>
                <w:lang w:eastAsia="en-IN"/>
              </w:rPr>
            </w:pPr>
            <w:r w:rsidRPr="00E37549">
              <w:rPr>
                <w:rFonts w:ascii="Arial" w:eastAsia="Times New Roman" w:hAnsi="Arial" w:cs="Arial"/>
                <w:color w:val="000000"/>
                <w:sz w:val="20"/>
                <w:szCs w:val="20"/>
                <w:lang w:eastAsia="en-IN"/>
              </w:rPr>
              <w:t>Project</w:t>
            </w:r>
          </w:p>
        </w:tc>
        <w:tc>
          <w:tcPr>
            <w:tcW w:w="2358" w:type="dxa"/>
            <w:tcBorders>
              <w:top w:val="nil"/>
              <w:left w:val="nil"/>
              <w:bottom w:val="single" w:sz="4" w:space="0" w:color="auto"/>
              <w:right w:val="single" w:sz="4" w:space="0" w:color="auto"/>
            </w:tcBorders>
            <w:shd w:val="clear" w:color="auto" w:fill="auto"/>
            <w:noWrap/>
            <w:vAlign w:val="bottom"/>
            <w:hideMark/>
          </w:tcPr>
          <w:p w14:paraId="429281CC" w14:textId="77777777" w:rsidR="00A274DE" w:rsidRPr="00E37549" w:rsidRDefault="00A274DE" w:rsidP="00FC6074">
            <w:pPr>
              <w:spacing w:line="240" w:lineRule="auto"/>
              <w:jc w:val="center"/>
              <w:rPr>
                <w:rFonts w:ascii="Arial" w:eastAsia="Times New Roman" w:hAnsi="Arial" w:cs="Arial"/>
                <w:color w:val="000000"/>
                <w:sz w:val="20"/>
                <w:szCs w:val="20"/>
                <w:lang w:eastAsia="en-IN"/>
              </w:rPr>
            </w:pPr>
            <w:r>
              <w:rPr>
                <w:rFonts w:ascii="Arial" w:hAnsi="Arial" w:cs="Arial"/>
                <w:color w:val="000000"/>
                <w:sz w:val="20"/>
                <w:szCs w:val="20"/>
              </w:rPr>
              <w:t>7.53%</w:t>
            </w:r>
          </w:p>
        </w:tc>
        <w:tc>
          <w:tcPr>
            <w:tcW w:w="2120" w:type="dxa"/>
            <w:tcBorders>
              <w:top w:val="nil"/>
              <w:left w:val="nil"/>
              <w:bottom w:val="single" w:sz="4" w:space="0" w:color="auto"/>
              <w:right w:val="single" w:sz="4" w:space="0" w:color="auto"/>
            </w:tcBorders>
            <w:vAlign w:val="bottom"/>
          </w:tcPr>
          <w:p w14:paraId="098A3EB0" w14:textId="77777777" w:rsidR="00A274DE" w:rsidRPr="00E37549" w:rsidRDefault="00A274DE" w:rsidP="00FC6074">
            <w:pPr>
              <w:spacing w:line="240" w:lineRule="auto"/>
              <w:jc w:val="center"/>
              <w:rPr>
                <w:rFonts w:ascii="Arial" w:eastAsia="Times New Roman" w:hAnsi="Arial" w:cs="Arial"/>
                <w:color w:val="000000"/>
                <w:sz w:val="20"/>
                <w:szCs w:val="20"/>
                <w:lang w:eastAsia="en-IN"/>
              </w:rPr>
            </w:pPr>
            <w:r>
              <w:rPr>
                <w:rFonts w:ascii="Arial" w:hAnsi="Arial" w:cs="Arial"/>
                <w:color w:val="000000"/>
                <w:sz w:val="20"/>
                <w:szCs w:val="20"/>
              </w:rPr>
              <w:t>-0.41%</w:t>
            </w:r>
          </w:p>
        </w:tc>
      </w:tr>
      <w:tr w:rsidR="00A274DE" w:rsidRPr="00E37549" w14:paraId="496423C9" w14:textId="77777777" w:rsidTr="00FC6074">
        <w:trPr>
          <w:trHeight w:val="259"/>
        </w:trPr>
        <w:tc>
          <w:tcPr>
            <w:tcW w:w="4572" w:type="dxa"/>
            <w:tcBorders>
              <w:top w:val="nil"/>
              <w:left w:val="single" w:sz="4" w:space="0" w:color="auto"/>
              <w:bottom w:val="single" w:sz="4" w:space="0" w:color="auto"/>
              <w:right w:val="single" w:sz="4" w:space="0" w:color="auto"/>
            </w:tcBorders>
            <w:shd w:val="clear" w:color="auto" w:fill="auto"/>
            <w:noWrap/>
            <w:vAlign w:val="bottom"/>
            <w:hideMark/>
          </w:tcPr>
          <w:p w14:paraId="13E18FA6" w14:textId="77777777" w:rsidR="00A274DE" w:rsidRPr="00E37549" w:rsidRDefault="00A274DE" w:rsidP="00FC6074">
            <w:pPr>
              <w:spacing w:line="240" w:lineRule="auto"/>
              <w:jc w:val="center"/>
              <w:rPr>
                <w:rFonts w:ascii="Arial" w:eastAsia="Times New Roman" w:hAnsi="Arial" w:cs="Arial"/>
                <w:color w:val="000000"/>
                <w:sz w:val="20"/>
                <w:szCs w:val="20"/>
                <w:lang w:eastAsia="en-IN"/>
              </w:rPr>
            </w:pPr>
            <w:r w:rsidRPr="00E37549">
              <w:rPr>
                <w:rFonts w:ascii="Arial" w:eastAsia="Times New Roman" w:hAnsi="Arial" w:cs="Arial"/>
                <w:color w:val="000000"/>
                <w:sz w:val="20"/>
                <w:szCs w:val="20"/>
                <w:lang w:eastAsia="en-IN"/>
              </w:rPr>
              <w:t>Equity</w:t>
            </w:r>
          </w:p>
        </w:tc>
        <w:tc>
          <w:tcPr>
            <w:tcW w:w="2358" w:type="dxa"/>
            <w:tcBorders>
              <w:top w:val="nil"/>
              <w:left w:val="nil"/>
              <w:bottom w:val="single" w:sz="4" w:space="0" w:color="auto"/>
              <w:right w:val="single" w:sz="4" w:space="0" w:color="auto"/>
            </w:tcBorders>
            <w:shd w:val="clear" w:color="auto" w:fill="auto"/>
            <w:noWrap/>
            <w:vAlign w:val="bottom"/>
            <w:hideMark/>
          </w:tcPr>
          <w:p w14:paraId="4F509491" w14:textId="77777777" w:rsidR="00A274DE" w:rsidRPr="00E37549" w:rsidRDefault="00A274DE" w:rsidP="00FC6074">
            <w:pPr>
              <w:spacing w:line="240" w:lineRule="auto"/>
              <w:jc w:val="center"/>
              <w:rPr>
                <w:rFonts w:ascii="Arial" w:eastAsia="Times New Roman" w:hAnsi="Arial" w:cs="Arial"/>
                <w:color w:val="000000"/>
                <w:sz w:val="20"/>
                <w:szCs w:val="20"/>
                <w:lang w:eastAsia="en-IN"/>
              </w:rPr>
            </w:pPr>
            <w:r>
              <w:rPr>
                <w:rFonts w:ascii="Arial" w:hAnsi="Arial" w:cs="Arial"/>
                <w:color w:val="000000"/>
                <w:sz w:val="20"/>
                <w:szCs w:val="20"/>
              </w:rPr>
              <w:t>1.05%</w:t>
            </w:r>
          </w:p>
        </w:tc>
        <w:tc>
          <w:tcPr>
            <w:tcW w:w="2120" w:type="dxa"/>
            <w:tcBorders>
              <w:top w:val="nil"/>
              <w:left w:val="nil"/>
              <w:bottom w:val="single" w:sz="4" w:space="0" w:color="auto"/>
              <w:right w:val="single" w:sz="4" w:space="0" w:color="auto"/>
            </w:tcBorders>
            <w:vAlign w:val="bottom"/>
          </w:tcPr>
          <w:p w14:paraId="61606088" w14:textId="77777777" w:rsidR="00A274DE" w:rsidRPr="00B6550E" w:rsidRDefault="00A274DE" w:rsidP="00FC6074">
            <w:pPr>
              <w:spacing w:line="240" w:lineRule="auto"/>
              <w:jc w:val="center"/>
              <w:rPr>
                <w:rFonts w:ascii="Arial" w:hAnsi="Arial" w:cs="Arial"/>
                <w:color w:val="000000"/>
                <w:sz w:val="20"/>
                <w:szCs w:val="20"/>
              </w:rPr>
            </w:pPr>
            <w:r>
              <w:rPr>
                <w:rFonts w:ascii="Arial" w:hAnsi="Arial" w:cs="Arial"/>
                <w:color w:val="000000"/>
                <w:sz w:val="20"/>
                <w:szCs w:val="20"/>
              </w:rPr>
              <w:t>-20.14%</w:t>
            </w:r>
          </w:p>
        </w:tc>
      </w:tr>
    </w:tbl>
    <w:p w14:paraId="06C862C9" w14:textId="27AB6DE3" w:rsidR="002A6884" w:rsidRDefault="002A6884"/>
    <w:p w14:paraId="76A36F35" w14:textId="76EE4AF9" w:rsidR="00FB576A" w:rsidRDefault="00FB576A"/>
    <w:p w14:paraId="2EBF2313" w14:textId="75B16A0A" w:rsidR="00FB576A" w:rsidRDefault="00FB576A"/>
    <w:p w14:paraId="323DEF2E" w14:textId="0D0D80C5" w:rsidR="00FB576A" w:rsidRDefault="00FB576A"/>
    <w:p w14:paraId="5A11BCDD" w14:textId="75874612" w:rsidR="00FB576A" w:rsidRDefault="00FB576A"/>
    <w:p w14:paraId="61980DEF" w14:textId="215B6B29" w:rsidR="00FB576A" w:rsidRDefault="00FB576A"/>
    <w:p w14:paraId="4B2AB57F" w14:textId="4081AC6B" w:rsidR="00FB576A" w:rsidRDefault="00FB576A"/>
    <w:p w14:paraId="49C05232" w14:textId="77777777" w:rsidR="00FB576A" w:rsidRDefault="00FB576A"/>
    <w:p w14:paraId="59B360D7" w14:textId="410B4213" w:rsidR="001F1E62" w:rsidRDefault="001F1E62" w:rsidP="001F1E62">
      <w:pPr>
        <w:shd w:val="clear" w:color="auto" w:fill="000000" w:themeFill="text1"/>
        <w:rPr>
          <w:rFonts w:ascii="Arial" w:hAnsi="Arial" w:cs="Arial"/>
          <w:b/>
          <w:bCs/>
          <w:sz w:val="20"/>
          <w:szCs w:val="20"/>
          <w:lang w:val="en-US"/>
        </w:rPr>
      </w:pPr>
      <w:r w:rsidRPr="001F1E62">
        <w:rPr>
          <w:rFonts w:ascii="Arial" w:hAnsi="Arial" w:cs="Arial"/>
          <w:b/>
          <w:bCs/>
          <w:sz w:val="20"/>
          <w:szCs w:val="20"/>
          <w:lang w:val="en-US"/>
        </w:rPr>
        <w:lastRenderedPageBreak/>
        <w:t>Recommendations Based on Key observations</w:t>
      </w:r>
    </w:p>
    <w:p w14:paraId="67F2B582" w14:textId="652A1790" w:rsidR="001F1E62" w:rsidRDefault="001F1E62" w:rsidP="001F1E62">
      <w:pPr>
        <w:shd w:val="clear" w:color="auto" w:fill="FFFFFF" w:themeFill="background1"/>
        <w:rPr>
          <w:rFonts w:ascii="Arial" w:hAnsi="Arial" w:cs="Arial"/>
          <w:b/>
          <w:bCs/>
          <w:sz w:val="20"/>
          <w:szCs w:val="20"/>
          <w:lang w:val="en-US"/>
        </w:rPr>
      </w:pPr>
    </w:p>
    <w:p w14:paraId="1AD6D944" w14:textId="7621D983" w:rsidR="001F1E62" w:rsidRDefault="001F1E62" w:rsidP="001F1E62">
      <w:pPr>
        <w:shd w:val="clear" w:color="auto" w:fill="FFFFFF" w:themeFill="background1"/>
        <w:rPr>
          <w:rFonts w:ascii="Arial" w:hAnsi="Arial" w:cs="Arial"/>
          <w:b/>
          <w:bCs/>
          <w:sz w:val="20"/>
          <w:szCs w:val="20"/>
          <w:lang w:val="en-US"/>
        </w:rPr>
      </w:pPr>
      <w:r>
        <w:rPr>
          <w:rFonts w:ascii="Arial" w:hAnsi="Arial" w:cs="Arial"/>
          <w:b/>
          <w:bCs/>
          <w:sz w:val="20"/>
          <w:szCs w:val="20"/>
          <w:lang w:val="en-US"/>
        </w:rPr>
        <w:t xml:space="preserve">Most Suitable plant Set-up location: </w:t>
      </w:r>
    </w:p>
    <w:p w14:paraId="734BDCB8" w14:textId="77777777" w:rsidR="006D13E3" w:rsidRDefault="00B278AF" w:rsidP="006D13E3">
      <w:pPr>
        <w:shd w:val="clear" w:color="auto" w:fill="F4B083" w:themeFill="accent2" w:themeFillTint="99"/>
        <w:rPr>
          <w:rFonts w:ascii="Arial" w:hAnsi="Arial" w:cs="Arial"/>
          <w:sz w:val="20"/>
          <w:szCs w:val="20"/>
          <w:lang w:val="en-US"/>
        </w:rPr>
      </w:pPr>
      <w:r w:rsidRPr="00604AC2">
        <w:rPr>
          <w:rFonts w:ascii="Arial" w:hAnsi="Arial" w:cs="Arial"/>
          <w:sz w:val="20"/>
          <w:szCs w:val="20"/>
          <w:lang w:val="en-US"/>
        </w:rPr>
        <w:t>Shahjahanpur is observed as the most favorable location for the plant set-up of integrated weak nitric acid (WNA) and ammonium nitrate (AN)</w:t>
      </w:r>
      <w:r w:rsidR="00C04B8B">
        <w:rPr>
          <w:rFonts w:ascii="Arial" w:hAnsi="Arial" w:cs="Arial"/>
          <w:sz w:val="20"/>
          <w:szCs w:val="20"/>
          <w:lang w:val="en-US"/>
        </w:rPr>
        <w:t xml:space="preserve"> due to much lower raw material price i.e., ammonia (major raw material)</w:t>
      </w:r>
      <w:r w:rsidRPr="00604AC2">
        <w:rPr>
          <w:rFonts w:ascii="Arial" w:hAnsi="Arial" w:cs="Arial"/>
          <w:sz w:val="20"/>
          <w:szCs w:val="20"/>
          <w:lang w:val="en-US"/>
        </w:rPr>
        <w:t>.</w:t>
      </w:r>
      <w:r w:rsidR="00C04B8B">
        <w:rPr>
          <w:rFonts w:ascii="Arial" w:hAnsi="Arial" w:cs="Arial"/>
          <w:sz w:val="20"/>
          <w:szCs w:val="20"/>
          <w:lang w:val="en-US"/>
        </w:rPr>
        <w:t xml:space="preserve"> </w:t>
      </w:r>
    </w:p>
    <w:p w14:paraId="27F35FA1" w14:textId="77777777" w:rsidR="006D13E3" w:rsidRDefault="00CD46C6" w:rsidP="001F1E62">
      <w:pPr>
        <w:shd w:val="clear" w:color="auto" w:fill="FFFFFF" w:themeFill="background1"/>
        <w:rPr>
          <w:rFonts w:ascii="Arial" w:hAnsi="Arial" w:cs="Arial"/>
          <w:sz w:val="20"/>
          <w:szCs w:val="20"/>
          <w:lang w:val="en-US"/>
        </w:rPr>
      </w:pPr>
      <w:r>
        <w:rPr>
          <w:rFonts w:ascii="Arial" w:hAnsi="Arial" w:cs="Arial"/>
          <w:sz w:val="20"/>
          <w:szCs w:val="20"/>
          <w:lang w:val="en-US"/>
        </w:rPr>
        <w:t>Overall, the operating cost of production of weak nitric acid and ammonium nitrate in Shahjahanpur</w:t>
      </w:r>
      <w:r w:rsidR="003F47F8">
        <w:rPr>
          <w:rFonts w:ascii="Arial" w:hAnsi="Arial" w:cs="Arial"/>
          <w:sz w:val="20"/>
          <w:szCs w:val="20"/>
          <w:lang w:val="en-US"/>
        </w:rPr>
        <w:t xml:space="preserve"> has been much lower than the</w:t>
      </w:r>
      <w:r w:rsidR="002F71D1">
        <w:rPr>
          <w:rFonts w:ascii="Arial" w:hAnsi="Arial" w:cs="Arial"/>
          <w:sz w:val="20"/>
          <w:szCs w:val="20"/>
          <w:lang w:val="en-US"/>
        </w:rPr>
        <w:t xml:space="preserve"> operating cost of production in Hazira. </w:t>
      </w:r>
    </w:p>
    <w:p w14:paraId="5E1C90DF" w14:textId="77777777" w:rsidR="006D13E3" w:rsidRDefault="00FB576A" w:rsidP="001F1E62">
      <w:pPr>
        <w:shd w:val="clear" w:color="auto" w:fill="FFFFFF" w:themeFill="background1"/>
        <w:rPr>
          <w:rFonts w:ascii="Arial" w:hAnsi="Arial" w:cs="Arial"/>
          <w:sz w:val="20"/>
          <w:szCs w:val="20"/>
          <w:lang w:val="en-US"/>
        </w:rPr>
      </w:pPr>
      <w:r>
        <w:rPr>
          <w:rFonts w:ascii="Arial" w:hAnsi="Arial" w:cs="Arial"/>
          <w:sz w:val="20"/>
          <w:szCs w:val="20"/>
          <w:lang w:val="en-US"/>
        </w:rPr>
        <w:t xml:space="preserve">The overall cost of production per ton of weak nitric acid in Shahjahanpur is INR 10995 per ton, around </w:t>
      </w:r>
      <w:r w:rsidR="000755C8">
        <w:rPr>
          <w:rFonts w:ascii="Arial" w:hAnsi="Arial" w:cs="Arial"/>
          <w:sz w:val="20"/>
          <w:szCs w:val="20"/>
          <w:lang w:val="en-US"/>
        </w:rPr>
        <w:t>INR 800 per ton lower than the cost produced in Hazira</w:t>
      </w:r>
      <w:r w:rsidR="00A87ECC">
        <w:rPr>
          <w:rFonts w:ascii="Arial" w:hAnsi="Arial" w:cs="Arial"/>
          <w:sz w:val="20"/>
          <w:szCs w:val="20"/>
          <w:lang w:val="en-US"/>
        </w:rPr>
        <w:t xml:space="preserve"> which impacts the overall cost of production ammonium nitrate solutions in both the locations. </w:t>
      </w:r>
    </w:p>
    <w:p w14:paraId="45948C90" w14:textId="77777777" w:rsidR="006D13E3" w:rsidRDefault="00A87ECC" w:rsidP="001F1E62">
      <w:pPr>
        <w:shd w:val="clear" w:color="auto" w:fill="FFFFFF" w:themeFill="background1"/>
        <w:rPr>
          <w:rFonts w:ascii="Arial" w:hAnsi="Arial" w:cs="Arial"/>
          <w:sz w:val="20"/>
          <w:szCs w:val="20"/>
          <w:lang w:val="en-US"/>
        </w:rPr>
      </w:pPr>
      <w:r>
        <w:rPr>
          <w:rFonts w:ascii="Arial" w:hAnsi="Arial" w:cs="Arial"/>
          <w:sz w:val="20"/>
          <w:szCs w:val="20"/>
          <w:lang w:val="en-US"/>
        </w:rPr>
        <w:t xml:space="preserve">When comparing the </w:t>
      </w:r>
      <w:r w:rsidR="00AF5B53">
        <w:rPr>
          <w:rFonts w:ascii="Arial" w:hAnsi="Arial" w:cs="Arial"/>
          <w:sz w:val="20"/>
          <w:szCs w:val="20"/>
          <w:lang w:val="en-US"/>
        </w:rPr>
        <w:t xml:space="preserve">production cost of ammonium nitrate in both the locations, Shahjahanpur </w:t>
      </w:r>
      <w:r w:rsidR="00E16CCC">
        <w:rPr>
          <w:rFonts w:ascii="Arial" w:hAnsi="Arial" w:cs="Arial"/>
          <w:sz w:val="20"/>
          <w:szCs w:val="20"/>
          <w:lang w:val="en-US"/>
        </w:rPr>
        <w:t xml:space="preserve">has a cost advantage of around INR 1158 per ton over Hazira impacting the overall profitability of plant. </w:t>
      </w:r>
    </w:p>
    <w:p w14:paraId="2E7CCC53" w14:textId="08EEA09E" w:rsidR="00CD46C6" w:rsidRPr="00B278AF" w:rsidRDefault="00E16CCC" w:rsidP="006D13E3">
      <w:pPr>
        <w:shd w:val="clear" w:color="auto" w:fill="F4B083" w:themeFill="accent2" w:themeFillTint="99"/>
        <w:rPr>
          <w:rFonts w:ascii="Arial" w:hAnsi="Arial" w:cs="Arial"/>
          <w:b/>
          <w:bCs/>
          <w:sz w:val="20"/>
          <w:szCs w:val="20"/>
          <w:lang w:val="en-US"/>
        </w:rPr>
      </w:pPr>
      <w:r>
        <w:rPr>
          <w:rFonts w:ascii="Arial" w:hAnsi="Arial" w:cs="Arial"/>
          <w:sz w:val="20"/>
          <w:szCs w:val="20"/>
          <w:lang w:val="en-US"/>
        </w:rPr>
        <w:t xml:space="preserve">The less the ammonium nitrate </w:t>
      </w:r>
      <w:r w:rsidR="006D13E3">
        <w:rPr>
          <w:rFonts w:ascii="Arial" w:hAnsi="Arial" w:cs="Arial"/>
          <w:sz w:val="20"/>
          <w:szCs w:val="20"/>
          <w:lang w:val="en-US"/>
        </w:rPr>
        <w:t>cost of production in the location, the more feasible and profitable the plant.</w:t>
      </w:r>
    </w:p>
    <w:p w14:paraId="549BA3B1" w14:textId="77777777" w:rsidR="006D13E3" w:rsidRDefault="000411FF" w:rsidP="00604AC2">
      <w:pPr>
        <w:shd w:val="clear" w:color="auto" w:fill="FFFFFF" w:themeFill="background1"/>
        <w:rPr>
          <w:rFonts w:ascii="Arial" w:hAnsi="Arial" w:cs="Arial"/>
          <w:sz w:val="20"/>
          <w:szCs w:val="20"/>
          <w:lang w:val="en-US"/>
        </w:rPr>
      </w:pPr>
      <w:r w:rsidRPr="00604AC2">
        <w:rPr>
          <w:rFonts w:ascii="Arial" w:hAnsi="Arial" w:cs="Arial"/>
          <w:sz w:val="20"/>
          <w:szCs w:val="20"/>
          <w:lang w:val="en-US"/>
        </w:rPr>
        <w:t xml:space="preserve">The location possesses strategic advantage from both market and financial point of view which offers competitive benefit </w:t>
      </w:r>
      <w:r w:rsidR="00B247B6" w:rsidRPr="00604AC2">
        <w:rPr>
          <w:rFonts w:ascii="Arial" w:hAnsi="Arial" w:cs="Arial"/>
          <w:sz w:val="20"/>
          <w:szCs w:val="20"/>
          <w:lang w:val="en-US"/>
        </w:rPr>
        <w:t xml:space="preserve">to </w:t>
      </w:r>
      <w:proofErr w:type="spellStart"/>
      <w:r w:rsidR="00B247B6" w:rsidRPr="00604AC2">
        <w:rPr>
          <w:rFonts w:ascii="Arial" w:hAnsi="Arial" w:cs="Arial"/>
          <w:sz w:val="20"/>
          <w:szCs w:val="20"/>
          <w:lang w:val="en-US"/>
        </w:rPr>
        <w:t>Kribhco</w:t>
      </w:r>
      <w:proofErr w:type="spellEnd"/>
      <w:r w:rsidR="00B247B6" w:rsidRPr="00604AC2">
        <w:rPr>
          <w:rFonts w:ascii="Arial" w:hAnsi="Arial" w:cs="Arial"/>
          <w:sz w:val="20"/>
          <w:szCs w:val="20"/>
          <w:lang w:val="en-US"/>
        </w:rPr>
        <w:t>.</w:t>
      </w:r>
      <w:r w:rsidR="00B278AF">
        <w:rPr>
          <w:rFonts w:ascii="Arial" w:hAnsi="Arial" w:cs="Arial"/>
          <w:sz w:val="20"/>
          <w:szCs w:val="20"/>
          <w:lang w:val="en-US"/>
        </w:rPr>
        <w:t xml:space="preserve"> </w:t>
      </w:r>
    </w:p>
    <w:p w14:paraId="56B5F720" w14:textId="6EE14EDF" w:rsidR="00B278AF" w:rsidRDefault="00B278AF" w:rsidP="00604AC2">
      <w:pPr>
        <w:shd w:val="clear" w:color="auto" w:fill="FFFFFF" w:themeFill="background1"/>
        <w:rPr>
          <w:rFonts w:ascii="Arial" w:hAnsi="Arial" w:cs="Arial"/>
          <w:sz w:val="20"/>
          <w:szCs w:val="20"/>
          <w:lang w:val="en-US"/>
        </w:rPr>
      </w:pPr>
      <w:r>
        <w:rPr>
          <w:rFonts w:ascii="Arial" w:hAnsi="Arial" w:cs="Arial"/>
          <w:sz w:val="20"/>
          <w:szCs w:val="20"/>
          <w:lang w:val="en-US"/>
        </w:rPr>
        <w:t>It</w:t>
      </w:r>
      <w:r w:rsidR="00B247B6" w:rsidRPr="00604AC2">
        <w:rPr>
          <w:rFonts w:ascii="Arial" w:hAnsi="Arial" w:cs="Arial"/>
          <w:sz w:val="20"/>
          <w:szCs w:val="20"/>
          <w:lang w:val="en-US"/>
        </w:rPr>
        <w:t xml:space="preserve"> should be preferred due to low operating cost of production per ton of WNA and AN produced</w:t>
      </w:r>
      <w:r>
        <w:rPr>
          <w:rFonts w:ascii="Arial" w:hAnsi="Arial" w:cs="Arial"/>
          <w:sz w:val="20"/>
          <w:szCs w:val="20"/>
          <w:lang w:val="en-US"/>
        </w:rPr>
        <w:t>,</w:t>
      </w:r>
      <w:r w:rsidR="00604AC2" w:rsidRPr="00604AC2">
        <w:rPr>
          <w:rFonts w:ascii="Arial" w:hAnsi="Arial" w:cs="Arial"/>
          <w:sz w:val="20"/>
          <w:szCs w:val="20"/>
          <w:lang w:val="en-US"/>
        </w:rPr>
        <w:t xml:space="preserve"> further supported by attractive IRR and Payback Period</w:t>
      </w:r>
      <w:r>
        <w:rPr>
          <w:rFonts w:ascii="Arial" w:hAnsi="Arial" w:cs="Arial"/>
          <w:sz w:val="20"/>
          <w:szCs w:val="20"/>
          <w:lang w:val="en-US"/>
        </w:rPr>
        <w:t xml:space="preserve">. </w:t>
      </w:r>
    </w:p>
    <w:p w14:paraId="3C5B0568" w14:textId="7F61DB0A" w:rsidR="00604AC2" w:rsidRDefault="00B278AF" w:rsidP="00604AC2">
      <w:pPr>
        <w:shd w:val="clear" w:color="auto" w:fill="FFFFFF" w:themeFill="background1"/>
        <w:rPr>
          <w:rFonts w:ascii="Arial" w:hAnsi="Arial" w:cs="Arial"/>
          <w:sz w:val="20"/>
          <w:szCs w:val="20"/>
          <w:lang w:val="en-US"/>
        </w:rPr>
      </w:pPr>
      <w:r>
        <w:rPr>
          <w:rFonts w:ascii="Arial" w:hAnsi="Arial" w:cs="Arial"/>
          <w:sz w:val="20"/>
          <w:szCs w:val="20"/>
          <w:lang w:val="en-US"/>
        </w:rPr>
        <w:t>Moreover, the</w:t>
      </w:r>
      <w:r w:rsidR="009126A5">
        <w:rPr>
          <w:rFonts w:ascii="Arial" w:hAnsi="Arial" w:cs="Arial"/>
          <w:sz w:val="20"/>
          <w:szCs w:val="20"/>
          <w:lang w:val="en-US"/>
        </w:rPr>
        <w:t xml:space="preserve"> percentage margin observed in Shahjahanpur has been</w:t>
      </w:r>
      <w:r w:rsidR="000755C8">
        <w:rPr>
          <w:rFonts w:ascii="Arial" w:hAnsi="Arial" w:cs="Arial"/>
          <w:sz w:val="20"/>
          <w:szCs w:val="20"/>
          <w:lang w:val="en-US"/>
        </w:rPr>
        <w:t xml:space="preserve"> around 5% higher than</w:t>
      </w:r>
      <w:r w:rsidR="009126A5">
        <w:rPr>
          <w:rFonts w:ascii="Arial" w:hAnsi="Arial" w:cs="Arial"/>
          <w:sz w:val="20"/>
          <w:szCs w:val="20"/>
          <w:lang w:val="en-US"/>
        </w:rPr>
        <w:t xml:space="preserve"> that is observed in Hazira</w:t>
      </w:r>
      <w:r w:rsidR="000755C8">
        <w:rPr>
          <w:rFonts w:ascii="Arial" w:hAnsi="Arial" w:cs="Arial"/>
          <w:sz w:val="20"/>
          <w:szCs w:val="20"/>
          <w:lang w:val="en-US"/>
        </w:rPr>
        <w:t xml:space="preserve">. In addition to this, </w:t>
      </w:r>
      <w:r w:rsidR="00C04B8B">
        <w:rPr>
          <w:rFonts w:ascii="Arial" w:hAnsi="Arial" w:cs="Arial"/>
          <w:sz w:val="20"/>
          <w:szCs w:val="20"/>
          <w:lang w:val="en-US"/>
        </w:rPr>
        <w:t xml:space="preserve">profit before and after-tax </w:t>
      </w:r>
      <w:r w:rsidR="00C740A2">
        <w:rPr>
          <w:rFonts w:ascii="Arial" w:hAnsi="Arial" w:cs="Arial"/>
          <w:sz w:val="20"/>
          <w:szCs w:val="20"/>
          <w:lang w:val="en-US"/>
        </w:rPr>
        <w:t xml:space="preserve">percentage margin is also observed to be much higher. </w:t>
      </w:r>
    </w:p>
    <w:p w14:paraId="681D0AF0" w14:textId="0B93B9CC" w:rsidR="00C740A2" w:rsidRDefault="00C740A2" w:rsidP="00604AC2">
      <w:pPr>
        <w:shd w:val="clear" w:color="auto" w:fill="FFFFFF" w:themeFill="background1"/>
        <w:rPr>
          <w:rFonts w:ascii="Arial" w:hAnsi="Arial" w:cs="Arial"/>
          <w:sz w:val="20"/>
          <w:szCs w:val="20"/>
          <w:lang w:val="en-US"/>
        </w:rPr>
      </w:pPr>
      <w:r>
        <w:rPr>
          <w:rFonts w:ascii="Arial" w:hAnsi="Arial" w:cs="Arial"/>
          <w:sz w:val="20"/>
          <w:szCs w:val="20"/>
          <w:lang w:val="en-US"/>
        </w:rPr>
        <w:t>Furthermore, the project and equity IRR in Shahjahanpur location is 7.53% and 1.05%</w:t>
      </w:r>
      <w:r w:rsidR="008D5461">
        <w:rPr>
          <w:rFonts w:ascii="Arial" w:hAnsi="Arial" w:cs="Arial"/>
          <w:sz w:val="20"/>
          <w:szCs w:val="20"/>
          <w:lang w:val="en-US"/>
        </w:rPr>
        <w:t>, respectively</w:t>
      </w:r>
      <w:r>
        <w:rPr>
          <w:rFonts w:ascii="Arial" w:hAnsi="Arial" w:cs="Arial"/>
          <w:sz w:val="20"/>
          <w:szCs w:val="20"/>
          <w:lang w:val="en-US"/>
        </w:rPr>
        <w:t xml:space="preserve"> </w:t>
      </w:r>
      <w:r w:rsidR="008D5461">
        <w:rPr>
          <w:rFonts w:ascii="Arial" w:hAnsi="Arial" w:cs="Arial"/>
          <w:sz w:val="20"/>
          <w:szCs w:val="20"/>
          <w:lang w:val="en-US"/>
        </w:rPr>
        <w:t>representing</w:t>
      </w:r>
      <w:r>
        <w:rPr>
          <w:rFonts w:ascii="Arial" w:hAnsi="Arial" w:cs="Arial"/>
          <w:sz w:val="20"/>
          <w:szCs w:val="20"/>
          <w:lang w:val="en-US"/>
        </w:rPr>
        <w:t xml:space="preserve"> the </w:t>
      </w:r>
      <w:r w:rsidR="008D5461">
        <w:rPr>
          <w:rFonts w:ascii="Arial" w:hAnsi="Arial" w:cs="Arial"/>
          <w:sz w:val="20"/>
          <w:szCs w:val="20"/>
          <w:lang w:val="en-US"/>
        </w:rPr>
        <w:t>profitable operations of the plant in the forecast period.</w:t>
      </w:r>
    </w:p>
    <w:p w14:paraId="6039F574" w14:textId="4E438EEC" w:rsidR="006D13E3" w:rsidRPr="00604AC2" w:rsidRDefault="006D13E3" w:rsidP="00736E0C">
      <w:pPr>
        <w:shd w:val="clear" w:color="auto" w:fill="F4B083" w:themeFill="accent2" w:themeFillTint="99"/>
        <w:rPr>
          <w:rFonts w:ascii="Arial" w:hAnsi="Arial" w:cs="Arial"/>
          <w:b/>
          <w:bCs/>
          <w:sz w:val="20"/>
          <w:szCs w:val="20"/>
          <w:lang w:val="en-US"/>
        </w:rPr>
      </w:pPr>
      <w:r>
        <w:rPr>
          <w:rFonts w:ascii="Arial" w:hAnsi="Arial" w:cs="Arial"/>
          <w:sz w:val="20"/>
          <w:szCs w:val="20"/>
          <w:lang w:val="en-US"/>
        </w:rPr>
        <w:t xml:space="preserve">In Conclusion, Shahjahanpur location is the most suitable for the </w:t>
      </w:r>
      <w:r w:rsidR="00736E0C">
        <w:rPr>
          <w:rFonts w:ascii="Arial" w:hAnsi="Arial" w:cs="Arial"/>
          <w:sz w:val="20"/>
          <w:szCs w:val="20"/>
          <w:lang w:val="en-US"/>
        </w:rPr>
        <w:t xml:space="preserve">Integrated WNA – AN plant. </w:t>
      </w:r>
    </w:p>
    <w:sectPr w:rsidR="006D13E3" w:rsidRPr="00604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0C45"/>
    <w:multiLevelType w:val="hybridMultilevel"/>
    <w:tmpl w:val="CB2E2D88"/>
    <w:lvl w:ilvl="0" w:tplc="FFFFFFFF">
      <w:start w:val="1"/>
      <w:numFmt w:val="bullet"/>
      <w:lvlText w:val=""/>
      <w:lvlJc w:val="left"/>
      <w:pPr>
        <w:tabs>
          <w:tab w:val="num" w:pos="360"/>
        </w:tabs>
        <w:ind w:left="360" w:hanging="360"/>
      </w:pPr>
      <w:rPr>
        <w:rFonts w:ascii="Wingdings" w:hAnsi="Wingdings"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tabs>
          <w:tab w:val="num" w:pos="1800"/>
        </w:tabs>
        <w:ind w:left="1800" w:hanging="360"/>
      </w:pPr>
      <w:rPr>
        <w:rFonts w:ascii="Arial" w:hAnsi="Arial" w:hint="default"/>
      </w:rPr>
    </w:lvl>
    <w:lvl w:ilvl="3" w:tplc="FFFFFFFF" w:tentative="1">
      <w:start w:val="1"/>
      <w:numFmt w:val="bullet"/>
      <w:lvlText w:val="•"/>
      <w:lvlJc w:val="left"/>
      <w:pPr>
        <w:tabs>
          <w:tab w:val="num" w:pos="2520"/>
        </w:tabs>
        <w:ind w:left="2520" w:hanging="360"/>
      </w:pPr>
      <w:rPr>
        <w:rFonts w:ascii="Arial" w:hAnsi="Arial" w:hint="default"/>
      </w:rPr>
    </w:lvl>
    <w:lvl w:ilvl="4" w:tplc="FFFFFFFF" w:tentative="1">
      <w:start w:val="1"/>
      <w:numFmt w:val="bullet"/>
      <w:lvlText w:val="•"/>
      <w:lvlJc w:val="left"/>
      <w:pPr>
        <w:tabs>
          <w:tab w:val="num" w:pos="3240"/>
        </w:tabs>
        <w:ind w:left="3240" w:hanging="360"/>
      </w:pPr>
      <w:rPr>
        <w:rFonts w:ascii="Arial" w:hAnsi="Arial" w:hint="default"/>
      </w:rPr>
    </w:lvl>
    <w:lvl w:ilvl="5" w:tplc="FFFFFFFF" w:tentative="1">
      <w:start w:val="1"/>
      <w:numFmt w:val="bullet"/>
      <w:lvlText w:val="•"/>
      <w:lvlJc w:val="left"/>
      <w:pPr>
        <w:tabs>
          <w:tab w:val="num" w:pos="3960"/>
        </w:tabs>
        <w:ind w:left="3960" w:hanging="360"/>
      </w:pPr>
      <w:rPr>
        <w:rFonts w:ascii="Arial" w:hAnsi="Arial" w:hint="default"/>
      </w:rPr>
    </w:lvl>
    <w:lvl w:ilvl="6" w:tplc="FFFFFFFF" w:tentative="1">
      <w:start w:val="1"/>
      <w:numFmt w:val="bullet"/>
      <w:lvlText w:val="•"/>
      <w:lvlJc w:val="left"/>
      <w:pPr>
        <w:tabs>
          <w:tab w:val="num" w:pos="4680"/>
        </w:tabs>
        <w:ind w:left="4680" w:hanging="360"/>
      </w:pPr>
      <w:rPr>
        <w:rFonts w:ascii="Arial" w:hAnsi="Arial" w:hint="default"/>
      </w:rPr>
    </w:lvl>
    <w:lvl w:ilvl="7" w:tplc="FFFFFFFF" w:tentative="1">
      <w:start w:val="1"/>
      <w:numFmt w:val="bullet"/>
      <w:lvlText w:val="•"/>
      <w:lvlJc w:val="left"/>
      <w:pPr>
        <w:tabs>
          <w:tab w:val="num" w:pos="5400"/>
        </w:tabs>
        <w:ind w:left="5400" w:hanging="360"/>
      </w:pPr>
      <w:rPr>
        <w:rFonts w:ascii="Arial" w:hAnsi="Arial" w:hint="default"/>
      </w:rPr>
    </w:lvl>
    <w:lvl w:ilvl="8" w:tplc="FFFFFFFF"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152C695D"/>
    <w:multiLevelType w:val="hybridMultilevel"/>
    <w:tmpl w:val="D6D66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D42323"/>
    <w:multiLevelType w:val="hybridMultilevel"/>
    <w:tmpl w:val="53D69F96"/>
    <w:lvl w:ilvl="0" w:tplc="FFFFFFFF">
      <w:start w:val="1"/>
      <w:numFmt w:val="bullet"/>
      <w:lvlText w:val="•"/>
      <w:lvlJc w:val="left"/>
      <w:pPr>
        <w:tabs>
          <w:tab w:val="num" w:pos="360"/>
        </w:tabs>
        <w:ind w:left="360" w:hanging="360"/>
      </w:pPr>
      <w:rPr>
        <w:rFonts w:ascii="Arial" w:hAnsi="Aria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tabs>
          <w:tab w:val="num" w:pos="1800"/>
        </w:tabs>
        <w:ind w:left="1800" w:hanging="360"/>
      </w:pPr>
      <w:rPr>
        <w:rFonts w:ascii="Arial" w:hAnsi="Arial" w:hint="default"/>
      </w:rPr>
    </w:lvl>
    <w:lvl w:ilvl="3" w:tplc="FFFFFFFF" w:tentative="1">
      <w:start w:val="1"/>
      <w:numFmt w:val="bullet"/>
      <w:lvlText w:val="•"/>
      <w:lvlJc w:val="left"/>
      <w:pPr>
        <w:tabs>
          <w:tab w:val="num" w:pos="2520"/>
        </w:tabs>
        <w:ind w:left="2520" w:hanging="360"/>
      </w:pPr>
      <w:rPr>
        <w:rFonts w:ascii="Arial" w:hAnsi="Arial" w:hint="default"/>
      </w:rPr>
    </w:lvl>
    <w:lvl w:ilvl="4" w:tplc="FFFFFFFF" w:tentative="1">
      <w:start w:val="1"/>
      <w:numFmt w:val="bullet"/>
      <w:lvlText w:val="•"/>
      <w:lvlJc w:val="left"/>
      <w:pPr>
        <w:tabs>
          <w:tab w:val="num" w:pos="3240"/>
        </w:tabs>
        <w:ind w:left="3240" w:hanging="360"/>
      </w:pPr>
      <w:rPr>
        <w:rFonts w:ascii="Arial" w:hAnsi="Arial" w:hint="default"/>
      </w:rPr>
    </w:lvl>
    <w:lvl w:ilvl="5" w:tplc="FFFFFFFF" w:tentative="1">
      <w:start w:val="1"/>
      <w:numFmt w:val="bullet"/>
      <w:lvlText w:val="•"/>
      <w:lvlJc w:val="left"/>
      <w:pPr>
        <w:tabs>
          <w:tab w:val="num" w:pos="3960"/>
        </w:tabs>
        <w:ind w:left="3960" w:hanging="360"/>
      </w:pPr>
      <w:rPr>
        <w:rFonts w:ascii="Arial" w:hAnsi="Arial" w:hint="default"/>
      </w:rPr>
    </w:lvl>
    <w:lvl w:ilvl="6" w:tplc="FFFFFFFF" w:tentative="1">
      <w:start w:val="1"/>
      <w:numFmt w:val="bullet"/>
      <w:lvlText w:val="•"/>
      <w:lvlJc w:val="left"/>
      <w:pPr>
        <w:tabs>
          <w:tab w:val="num" w:pos="4680"/>
        </w:tabs>
        <w:ind w:left="4680" w:hanging="360"/>
      </w:pPr>
      <w:rPr>
        <w:rFonts w:ascii="Arial" w:hAnsi="Arial" w:hint="default"/>
      </w:rPr>
    </w:lvl>
    <w:lvl w:ilvl="7" w:tplc="FFFFFFFF" w:tentative="1">
      <w:start w:val="1"/>
      <w:numFmt w:val="bullet"/>
      <w:lvlText w:val="•"/>
      <w:lvlJc w:val="left"/>
      <w:pPr>
        <w:tabs>
          <w:tab w:val="num" w:pos="5400"/>
        </w:tabs>
        <w:ind w:left="5400" w:hanging="360"/>
      </w:pPr>
      <w:rPr>
        <w:rFonts w:ascii="Arial" w:hAnsi="Arial" w:hint="default"/>
      </w:rPr>
    </w:lvl>
    <w:lvl w:ilvl="8" w:tplc="FFFFFFFF"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1BAE0B44"/>
    <w:multiLevelType w:val="hybridMultilevel"/>
    <w:tmpl w:val="7C147646"/>
    <w:lvl w:ilvl="0" w:tplc="EF703FE0">
      <w:start w:val="1"/>
      <w:numFmt w:val="bullet"/>
      <w:lvlText w:val="o"/>
      <w:lvlJc w:val="left"/>
      <w:pPr>
        <w:ind w:left="1440" w:hanging="360"/>
      </w:pPr>
      <w:rPr>
        <w:rFonts w:ascii="Arial" w:hAnsi="Arial" w:cs="Aria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9F63154"/>
    <w:multiLevelType w:val="hybridMultilevel"/>
    <w:tmpl w:val="1DEE9960"/>
    <w:lvl w:ilvl="0" w:tplc="FFFFFFFF">
      <w:start w:val="1"/>
      <w:numFmt w:val="bullet"/>
      <w:lvlText w:val=""/>
      <w:lvlJc w:val="left"/>
      <w:pPr>
        <w:tabs>
          <w:tab w:val="num" w:pos="360"/>
        </w:tabs>
        <w:ind w:left="360" w:hanging="360"/>
      </w:pPr>
      <w:rPr>
        <w:rFonts w:ascii="Wingdings" w:hAnsi="Wingdings"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tabs>
          <w:tab w:val="num" w:pos="1800"/>
        </w:tabs>
        <w:ind w:left="1800" w:hanging="360"/>
      </w:pPr>
      <w:rPr>
        <w:rFonts w:ascii="Arial" w:hAnsi="Arial" w:hint="default"/>
      </w:rPr>
    </w:lvl>
    <w:lvl w:ilvl="3" w:tplc="FFFFFFFF" w:tentative="1">
      <w:start w:val="1"/>
      <w:numFmt w:val="bullet"/>
      <w:lvlText w:val="•"/>
      <w:lvlJc w:val="left"/>
      <w:pPr>
        <w:tabs>
          <w:tab w:val="num" w:pos="2520"/>
        </w:tabs>
        <w:ind w:left="2520" w:hanging="360"/>
      </w:pPr>
      <w:rPr>
        <w:rFonts w:ascii="Arial" w:hAnsi="Arial" w:hint="default"/>
      </w:rPr>
    </w:lvl>
    <w:lvl w:ilvl="4" w:tplc="FFFFFFFF" w:tentative="1">
      <w:start w:val="1"/>
      <w:numFmt w:val="bullet"/>
      <w:lvlText w:val="•"/>
      <w:lvlJc w:val="left"/>
      <w:pPr>
        <w:tabs>
          <w:tab w:val="num" w:pos="3240"/>
        </w:tabs>
        <w:ind w:left="3240" w:hanging="360"/>
      </w:pPr>
      <w:rPr>
        <w:rFonts w:ascii="Arial" w:hAnsi="Arial" w:hint="default"/>
      </w:rPr>
    </w:lvl>
    <w:lvl w:ilvl="5" w:tplc="FFFFFFFF" w:tentative="1">
      <w:start w:val="1"/>
      <w:numFmt w:val="bullet"/>
      <w:lvlText w:val="•"/>
      <w:lvlJc w:val="left"/>
      <w:pPr>
        <w:tabs>
          <w:tab w:val="num" w:pos="3960"/>
        </w:tabs>
        <w:ind w:left="3960" w:hanging="360"/>
      </w:pPr>
      <w:rPr>
        <w:rFonts w:ascii="Arial" w:hAnsi="Arial" w:hint="default"/>
      </w:rPr>
    </w:lvl>
    <w:lvl w:ilvl="6" w:tplc="FFFFFFFF" w:tentative="1">
      <w:start w:val="1"/>
      <w:numFmt w:val="bullet"/>
      <w:lvlText w:val="•"/>
      <w:lvlJc w:val="left"/>
      <w:pPr>
        <w:tabs>
          <w:tab w:val="num" w:pos="4680"/>
        </w:tabs>
        <w:ind w:left="4680" w:hanging="360"/>
      </w:pPr>
      <w:rPr>
        <w:rFonts w:ascii="Arial" w:hAnsi="Arial" w:hint="default"/>
      </w:rPr>
    </w:lvl>
    <w:lvl w:ilvl="7" w:tplc="FFFFFFFF" w:tentative="1">
      <w:start w:val="1"/>
      <w:numFmt w:val="bullet"/>
      <w:lvlText w:val="•"/>
      <w:lvlJc w:val="left"/>
      <w:pPr>
        <w:tabs>
          <w:tab w:val="num" w:pos="5400"/>
        </w:tabs>
        <w:ind w:left="5400" w:hanging="360"/>
      </w:pPr>
      <w:rPr>
        <w:rFonts w:ascii="Arial" w:hAnsi="Arial" w:hint="default"/>
      </w:rPr>
    </w:lvl>
    <w:lvl w:ilvl="8" w:tplc="FFFFFFFF"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507268D8"/>
    <w:multiLevelType w:val="hybridMultilevel"/>
    <w:tmpl w:val="CD501BAA"/>
    <w:lvl w:ilvl="0" w:tplc="4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592776B5"/>
    <w:multiLevelType w:val="hybridMultilevel"/>
    <w:tmpl w:val="ACDAAD22"/>
    <w:lvl w:ilvl="0" w:tplc="40090005">
      <w:start w:val="1"/>
      <w:numFmt w:val="bullet"/>
      <w:lvlText w:val=""/>
      <w:lvlJc w:val="left"/>
      <w:pPr>
        <w:tabs>
          <w:tab w:val="num" w:pos="360"/>
        </w:tabs>
        <w:ind w:left="360" w:hanging="360"/>
      </w:pPr>
      <w:rPr>
        <w:rFonts w:ascii="Wingdings" w:hAnsi="Wingdings" w:hint="default"/>
      </w:rPr>
    </w:lvl>
    <w:lvl w:ilvl="1" w:tplc="E122648E">
      <w:numFmt w:val="bullet"/>
      <w:lvlText w:val="o"/>
      <w:lvlJc w:val="left"/>
      <w:pPr>
        <w:tabs>
          <w:tab w:val="num" w:pos="1080"/>
        </w:tabs>
        <w:ind w:left="1080" w:hanging="360"/>
      </w:pPr>
      <w:rPr>
        <w:rFonts w:ascii="Courier New" w:hAnsi="Courier New" w:hint="default"/>
      </w:rPr>
    </w:lvl>
    <w:lvl w:ilvl="2" w:tplc="FA008CCA" w:tentative="1">
      <w:start w:val="1"/>
      <w:numFmt w:val="bullet"/>
      <w:lvlText w:val="•"/>
      <w:lvlJc w:val="left"/>
      <w:pPr>
        <w:tabs>
          <w:tab w:val="num" w:pos="1800"/>
        </w:tabs>
        <w:ind w:left="1800" w:hanging="360"/>
      </w:pPr>
      <w:rPr>
        <w:rFonts w:ascii="Arial" w:hAnsi="Arial" w:hint="default"/>
      </w:rPr>
    </w:lvl>
    <w:lvl w:ilvl="3" w:tplc="A3986BB2" w:tentative="1">
      <w:start w:val="1"/>
      <w:numFmt w:val="bullet"/>
      <w:lvlText w:val="•"/>
      <w:lvlJc w:val="left"/>
      <w:pPr>
        <w:tabs>
          <w:tab w:val="num" w:pos="2520"/>
        </w:tabs>
        <w:ind w:left="2520" w:hanging="360"/>
      </w:pPr>
      <w:rPr>
        <w:rFonts w:ascii="Arial" w:hAnsi="Arial" w:hint="default"/>
      </w:rPr>
    </w:lvl>
    <w:lvl w:ilvl="4" w:tplc="F90E1B96" w:tentative="1">
      <w:start w:val="1"/>
      <w:numFmt w:val="bullet"/>
      <w:lvlText w:val="•"/>
      <w:lvlJc w:val="left"/>
      <w:pPr>
        <w:tabs>
          <w:tab w:val="num" w:pos="3240"/>
        </w:tabs>
        <w:ind w:left="3240" w:hanging="360"/>
      </w:pPr>
      <w:rPr>
        <w:rFonts w:ascii="Arial" w:hAnsi="Arial" w:hint="default"/>
      </w:rPr>
    </w:lvl>
    <w:lvl w:ilvl="5" w:tplc="A816F2FA" w:tentative="1">
      <w:start w:val="1"/>
      <w:numFmt w:val="bullet"/>
      <w:lvlText w:val="•"/>
      <w:lvlJc w:val="left"/>
      <w:pPr>
        <w:tabs>
          <w:tab w:val="num" w:pos="3960"/>
        </w:tabs>
        <w:ind w:left="3960" w:hanging="360"/>
      </w:pPr>
      <w:rPr>
        <w:rFonts w:ascii="Arial" w:hAnsi="Arial" w:hint="default"/>
      </w:rPr>
    </w:lvl>
    <w:lvl w:ilvl="6" w:tplc="2A30F17C" w:tentative="1">
      <w:start w:val="1"/>
      <w:numFmt w:val="bullet"/>
      <w:lvlText w:val="•"/>
      <w:lvlJc w:val="left"/>
      <w:pPr>
        <w:tabs>
          <w:tab w:val="num" w:pos="4680"/>
        </w:tabs>
        <w:ind w:left="4680" w:hanging="360"/>
      </w:pPr>
      <w:rPr>
        <w:rFonts w:ascii="Arial" w:hAnsi="Arial" w:hint="default"/>
      </w:rPr>
    </w:lvl>
    <w:lvl w:ilvl="7" w:tplc="B6BAAA24" w:tentative="1">
      <w:start w:val="1"/>
      <w:numFmt w:val="bullet"/>
      <w:lvlText w:val="•"/>
      <w:lvlJc w:val="left"/>
      <w:pPr>
        <w:tabs>
          <w:tab w:val="num" w:pos="5400"/>
        </w:tabs>
        <w:ind w:left="5400" w:hanging="360"/>
      </w:pPr>
      <w:rPr>
        <w:rFonts w:ascii="Arial" w:hAnsi="Arial" w:hint="default"/>
      </w:rPr>
    </w:lvl>
    <w:lvl w:ilvl="8" w:tplc="CA607A96"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5C5E4DBC"/>
    <w:multiLevelType w:val="hybridMultilevel"/>
    <w:tmpl w:val="F4F4C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165F12"/>
    <w:multiLevelType w:val="hybridMultilevel"/>
    <w:tmpl w:val="19B45C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8838C9"/>
    <w:multiLevelType w:val="hybridMultilevel"/>
    <w:tmpl w:val="6B9A8FBE"/>
    <w:lvl w:ilvl="0" w:tplc="40090005">
      <w:start w:val="1"/>
      <w:numFmt w:val="bullet"/>
      <w:lvlText w:val=""/>
      <w:lvlJc w:val="left"/>
      <w:pPr>
        <w:tabs>
          <w:tab w:val="num" w:pos="360"/>
        </w:tabs>
        <w:ind w:left="360" w:hanging="360"/>
      </w:pPr>
      <w:rPr>
        <w:rFonts w:ascii="Wingdings" w:hAnsi="Wingdings" w:hint="default"/>
      </w:rPr>
    </w:lvl>
    <w:lvl w:ilvl="1" w:tplc="FFFFFFFF">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Arial" w:hAnsi="Arial" w:hint="default"/>
      </w:rPr>
    </w:lvl>
    <w:lvl w:ilvl="3" w:tplc="FFFFFFFF" w:tentative="1">
      <w:start w:val="1"/>
      <w:numFmt w:val="bullet"/>
      <w:lvlText w:val="•"/>
      <w:lvlJc w:val="left"/>
      <w:pPr>
        <w:tabs>
          <w:tab w:val="num" w:pos="2520"/>
        </w:tabs>
        <w:ind w:left="2520" w:hanging="360"/>
      </w:pPr>
      <w:rPr>
        <w:rFonts w:ascii="Arial" w:hAnsi="Arial" w:hint="default"/>
      </w:rPr>
    </w:lvl>
    <w:lvl w:ilvl="4" w:tplc="FFFFFFFF" w:tentative="1">
      <w:start w:val="1"/>
      <w:numFmt w:val="bullet"/>
      <w:lvlText w:val="•"/>
      <w:lvlJc w:val="left"/>
      <w:pPr>
        <w:tabs>
          <w:tab w:val="num" w:pos="3240"/>
        </w:tabs>
        <w:ind w:left="3240" w:hanging="360"/>
      </w:pPr>
      <w:rPr>
        <w:rFonts w:ascii="Arial" w:hAnsi="Arial" w:hint="default"/>
      </w:rPr>
    </w:lvl>
    <w:lvl w:ilvl="5" w:tplc="FFFFFFFF" w:tentative="1">
      <w:start w:val="1"/>
      <w:numFmt w:val="bullet"/>
      <w:lvlText w:val="•"/>
      <w:lvlJc w:val="left"/>
      <w:pPr>
        <w:tabs>
          <w:tab w:val="num" w:pos="3960"/>
        </w:tabs>
        <w:ind w:left="3960" w:hanging="360"/>
      </w:pPr>
      <w:rPr>
        <w:rFonts w:ascii="Arial" w:hAnsi="Arial" w:hint="default"/>
      </w:rPr>
    </w:lvl>
    <w:lvl w:ilvl="6" w:tplc="FFFFFFFF" w:tentative="1">
      <w:start w:val="1"/>
      <w:numFmt w:val="bullet"/>
      <w:lvlText w:val="•"/>
      <w:lvlJc w:val="left"/>
      <w:pPr>
        <w:tabs>
          <w:tab w:val="num" w:pos="4680"/>
        </w:tabs>
        <w:ind w:left="4680" w:hanging="360"/>
      </w:pPr>
      <w:rPr>
        <w:rFonts w:ascii="Arial" w:hAnsi="Arial" w:hint="default"/>
      </w:rPr>
    </w:lvl>
    <w:lvl w:ilvl="7" w:tplc="FFFFFFFF" w:tentative="1">
      <w:start w:val="1"/>
      <w:numFmt w:val="bullet"/>
      <w:lvlText w:val="•"/>
      <w:lvlJc w:val="left"/>
      <w:pPr>
        <w:tabs>
          <w:tab w:val="num" w:pos="5400"/>
        </w:tabs>
        <w:ind w:left="5400" w:hanging="360"/>
      </w:pPr>
      <w:rPr>
        <w:rFonts w:ascii="Arial" w:hAnsi="Arial" w:hint="default"/>
      </w:rPr>
    </w:lvl>
    <w:lvl w:ilvl="8" w:tplc="FFFFFFFF" w:tentative="1">
      <w:start w:val="1"/>
      <w:numFmt w:val="bullet"/>
      <w:lvlText w:val="•"/>
      <w:lvlJc w:val="left"/>
      <w:pPr>
        <w:tabs>
          <w:tab w:val="num" w:pos="6120"/>
        </w:tabs>
        <w:ind w:left="6120" w:hanging="360"/>
      </w:pPr>
      <w:rPr>
        <w:rFonts w:ascii="Arial" w:hAnsi="Arial" w:hint="default"/>
      </w:rPr>
    </w:lvl>
  </w:abstractNum>
  <w:num w:numId="1" w16cid:durableId="1205749803">
    <w:abstractNumId w:val="1"/>
  </w:num>
  <w:num w:numId="2" w16cid:durableId="1161626038">
    <w:abstractNumId w:val="7"/>
  </w:num>
  <w:num w:numId="3" w16cid:durableId="1436513785">
    <w:abstractNumId w:val="5"/>
  </w:num>
  <w:num w:numId="4" w16cid:durableId="892471203">
    <w:abstractNumId w:val="3"/>
  </w:num>
  <w:num w:numId="5" w16cid:durableId="644162523">
    <w:abstractNumId w:val="6"/>
  </w:num>
  <w:num w:numId="6" w16cid:durableId="1050349143">
    <w:abstractNumId w:val="9"/>
  </w:num>
  <w:num w:numId="7" w16cid:durableId="1685859090">
    <w:abstractNumId w:val="2"/>
  </w:num>
  <w:num w:numId="8" w16cid:durableId="174081780">
    <w:abstractNumId w:val="4"/>
  </w:num>
  <w:num w:numId="9" w16cid:durableId="925068416">
    <w:abstractNumId w:val="0"/>
  </w:num>
  <w:num w:numId="10" w16cid:durableId="21436896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BE"/>
    <w:rsid w:val="000411FF"/>
    <w:rsid w:val="000755C8"/>
    <w:rsid w:val="001F1E62"/>
    <w:rsid w:val="002A6884"/>
    <w:rsid w:val="002F71D1"/>
    <w:rsid w:val="00372CBE"/>
    <w:rsid w:val="003E6245"/>
    <w:rsid w:val="003F47F8"/>
    <w:rsid w:val="00604AC2"/>
    <w:rsid w:val="006D13E3"/>
    <w:rsid w:val="00736E0C"/>
    <w:rsid w:val="007D11D8"/>
    <w:rsid w:val="007F5CA4"/>
    <w:rsid w:val="00834A19"/>
    <w:rsid w:val="00867C75"/>
    <w:rsid w:val="008907E2"/>
    <w:rsid w:val="008D5461"/>
    <w:rsid w:val="009126A5"/>
    <w:rsid w:val="00982C45"/>
    <w:rsid w:val="00A25F2A"/>
    <w:rsid w:val="00A274DE"/>
    <w:rsid w:val="00A87ECC"/>
    <w:rsid w:val="00AF5B53"/>
    <w:rsid w:val="00B247B6"/>
    <w:rsid w:val="00B278AF"/>
    <w:rsid w:val="00C04B8B"/>
    <w:rsid w:val="00C740A2"/>
    <w:rsid w:val="00CA712C"/>
    <w:rsid w:val="00CD1FA8"/>
    <w:rsid w:val="00CD46C6"/>
    <w:rsid w:val="00E16CCC"/>
    <w:rsid w:val="00EB00B0"/>
    <w:rsid w:val="00F07CF3"/>
    <w:rsid w:val="00FB576A"/>
    <w:rsid w:val="00FD29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457F"/>
  <w15:chartTrackingRefBased/>
  <w15:docId w15:val="{B19A830E-686C-488B-BA80-F0521B7C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CBE"/>
    <w:pPr>
      <w:spacing w:after="0"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
    <w:name w:val="List Table 3"/>
    <w:basedOn w:val="TableNormal"/>
    <w:uiPriority w:val="48"/>
    <w:rsid w:val="00372CBE"/>
    <w:pPr>
      <w:spacing w:after="0" w:line="240" w:lineRule="auto"/>
      <w:jc w:val="both"/>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Grid">
    <w:name w:val="Table Grid"/>
    <w:basedOn w:val="TableNormal"/>
    <w:uiPriority w:val="39"/>
    <w:rsid w:val="00372CBE"/>
    <w:pPr>
      <w:spacing w:after="0" w:line="240" w:lineRule="auto"/>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2CBE"/>
    <w:pPr>
      <w:spacing w:line="256" w:lineRule="auto"/>
      <w:ind w:left="720"/>
      <w:contextualSpacing/>
    </w:pPr>
  </w:style>
  <w:style w:type="character" w:styleId="Emphasis">
    <w:name w:val="Emphasis"/>
    <w:basedOn w:val="DefaultParagraphFont"/>
    <w:uiPriority w:val="20"/>
    <w:qFormat/>
    <w:rsid w:val="00372CBE"/>
    <w:rPr>
      <w:i/>
      <w:iCs/>
    </w:rPr>
  </w:style>
  <w:style w:type="paragraph" w:styleId="BodyText">
    <w:name w:val="Body Text"/>
    <w:basedOn w:val="Normal"/>
    <w:link w:val="BodyTextChar"/>
    <w:uiPriority w:val="1"/>
    <w:qFormat/>
    <w:rsid w:val="002A6884"/>
    <w:pPr>
      <w:widowControl w:val="0"/>
      <w:autoSpaceDE w:val="0"/>
      <w:autoSpaceDN w:val="0"/>
      <w:spacing w:line="240" w:lineRule="auto"/>
      <w:jc w:val="left"/>
    </w:pPr>
    <w:rPr>
      <w:rFonts w:ascii="Arial MT" w:eastAsia="Arial MT" w:hAnsi="Arial MT" w:cs="Arial MT"/>
      <w:sz w:val="20"/>
      <w:szCs w:val="20"/>
      <w:lang w:val="en-US"/>
    </w:rPr>
  </w:style>
  <w:style w:type="character" w:customStyle="1" w:styleId="BodyTextChar">
    <w:name w:val="Body Text Char"/>
    <w:basedOn w:val="DefaultParagraphFont"/>
    <w:link w:val="BodyText"/>
    <w:uiPriority w:val="1"/>
    <w:rsid w:val="002A6884"/>
    <w:rPr>
      <w:rFonts w:ascii="Arial MT" w:eastAsia="Arial MT" w:hAnsi="Arial MT" w:cs="Arial MT"/>
      <w:sz w:val="20"/>
      <w:szCs w:val="20"/>
      <w:lang w:val="en-US"/>
    </w:rPr>
  </w:style>
  <w:style w:type="paragraph" w:customStyle="1" w:styleId="TableParagraph">
    <w:name w:val="Table Paragraph"/>
    <w:basedOn w:val="Normal"/>
    <w:uiPriority w:val="1"/>
    <w:qFormat/>
    <w:rsid w:val="002A6884"/>
    <w:pPr>
      <w:widowControl w:val="0"/>
      <w:autoSpaceDE w:val="0"/>
      <w:autoSpaceDN w:val="0"/>
      <w:spacing w:line="240" w:lineRule="auto"/>
      <w:jc w:val="left"/>
    </w:pPr>
    <w:rPr>
      <w:rFonts w:ascii="Arial MT" w:eastAsia="Arial MT" w:hAnsi="Arial MT" w:cs="Arial M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24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13</Pages>
  <Words>3643</Words>
  <Characters>20770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Yadav</dc:creator>
  <cp:keywords/>
  <dc:description/>
  <cp:lastModifiedBy>Hardik Malhotra</cp:lastModifiedBy>
  <cp:revision>3</cp:revision>
  <dcterms:created xsi:type="dcterms:W3CDTF">2022-09-27T10:49:00Z</dcterms:created>
  <dcterms:modified xsi:type="dcterms:W3CDTF">2022-09-27T11:30:00Z</dcterms:modified>
</cp:coreProperties>
</file>