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25CCE" w14:textId="77777777" w:rsidR="00F942EB" w:rsidRPr="009546B8" w:rsidRDefault="00F942EB" w:rsidP="009546B8">
      <w:pPr>
        <w:spacing w:line="240" w:lineRule="auto"/>
        <w:rPr>
          <w:rFonts w:ascii="Times New Roman" w:hAnsi="Times New Roman" w:cs="Times New Roman"/>
          <w:sz w:val="24"/>
          <w:szCs w:val="24"/>
        </w:rPr>
      </w:pPr>
    </w:p>
    <w:p w14:paraId="09A06D18" w14:textId="7A807F03" w:rsidR="001830CE" w:rsidRDefault="001830CE" w:rsidP="004619C5">
      <w:pPr>
        <w:pStyle w:val="ListParagraph"/>
        <w:tabs>
          <w:tab w:val="left" w:pos="426"/>
        </w:tabs>
        <w:spacing w:before="100" w:beforeAutospacing="1" w:after="100" w:afterAutospacing="1" w:line="240" w:lineRule="auto"/>
        <w:ind w:left="0"/>
        <w:jc w:val="center"/>
        <w:rPr>
          <w:rFonts w:ascii="Times New Roman" w:hAnsi="Times New Roman" w:cs="Times New Roman"/>
          <w:b/>
          <w:bCs/>
          <w:sz w:val="24"/>
          <w:szCs w:val="24"/>
          <w:u w:val="single"/>
        </w:rPr>
      </w:pPr>
      <w:r w:rsidRPr="009546B8">
        <w:rPr>
          <w:rFonts w:ascii="Times New Roman" w:hAnsi="Times New Roman" w:cs="Times New Roman"/>
          <w:b/>
          <w:bCs/>
          <w:sz w:val="24"/>
          <w:szCs w:val="24"/>
          <w:u w:val="single"/>
        </w:rPr>
        <w:t xml:space="preserve">MARKET STUDY </w:t>
      </w:r>
      <w:r w:rsidR="004619C5">
        <w:rPr>
          <w:rFonts w:ascii="Times New Roman" w:hAnsi="Times New Roman" w:cs="Times New Roman"/>
          <w:b/>
          <w:bCs/>
          <w:sz w:val="24"/>
          <w:szCs w:val="24"/>
          <w:u w:val="single"/>
        </w:rPr>
        <w:t>FOR ACRYLIC ACID (BOTH ESTER GRADE AND GLACIAL GRADE)</w:t>
      </w:r>
      <w:r w:rsidR="00EF6F3E" w:rsidRPr="009546B8">
        <w:rPr>
          <w:rFonts w:ascii="Times New Roman" w:hAnsi="Times New Roman" w:cs="Times New Roman"/>
          <w:b/>
          <w:bCs/>
          <w:sz w:val="24"/>
          <w:szCs w:val="24"/>
          <w:u w:val="single"/>
        </w:rPr>
        <w:t xml:space="preserve"> FOR BPC</w:t>
      </w:r>
      <w:r w:rsidR="004619C5">
        <w:rPr>
          <w:rFonts w:ascii="Times New Roman" w:hAnsi="Times New Roman" w:cs="Times New Roman"/>
          <w:b/>
          <w:bCs/>
          <w:sz w:val="24"/>
          <w:szCs w:val="24"/>
          <w:u w:val="single"/>
        </w:rPr>
        <w:t xml:space="preserve">L </w:t>
      </w:r>
    </w:p>
    <w:p w14:paraId="2E958104" w14:textId="77777777" w:rsidR="004619C5" w:rsidRPr="009546B8" w:rsidRDefault="004619C5" w:rsidP="004619C5">
      <w:pPr>
        <w:pStyle w:val="ListParagraph"/>
        <w:tabs>
          <w:tab w:val="left" w:pos="426"/>
        </w:tabs>
        <w:spacing w:before="100" w:beforeAutospacing="1" w:after="100" w:afterAutospacing="1" w:line="240" w:lineRule="auto"/>
        <w:ind w:left="0"/>
        <w:jc w:val="center"/>
        <w:rPr>
          <w:rFonts w:ascii="Times New Roman" w:hAnsi="Times New Roman" w:cs="Times New Roman"/>
          <w:b/>
          <w:sz w:val="24"/>
          <w:szCs w:val="24"/>
          <w:u w:val="single"/>
        </w:rPr>
      </w:pPr>
    </w:p>
    <w:p w14:paraId="6A85E5DE" w14:textId="77777777" w:rsidR="001830CE" w:rsidRPr="009546B8" w:rsidRDefault="001830CE" w:rsidP="009546B8">
      <w:pPr>
        <w:pStyle w:val="ListParagraph"/>
        <w:tabs>
          <w:tab w:val="left" w:pos="426"/>
        </w:tabs>
        <w:spacing w:before="100" w:beforeAutospacing="1" w:after="100" w:afterAutospacing="1" w:line="240" w:lineRule="auto"/>
        <w:ind w:left="0"/>
        <w:rPr>
          <w:rFonts w:ascii="Times New Roman" w:hAnsi="Times New Roman" w:cs="Times New Roman"/>
          <w:b/>
          <w:bCs/>
          <w:sz w:val="24"/>
          <w:szCs w:val="24"/>
          <w:u w:val="single"/>
        </w:rPr>
      </w:pPr>
      <w:r w:rsidRPr="009546B8">
        <w:rPr>
          <w:rFonts w:ascii="Times New Roman" w:hAnsi="Times New Roman" w:cs="Times New Roman"/>
          <w:b/>
          <w:bCs/>
          <w:sz w:val="24"/>
          <w:szCs w:val="24"/>
          <w:u w:val="single"/>
        </w:rPr>
        <w:t>INTRODUCTION</w:t>
      </w:r>
    </w:p>
    <w:p w14:paraId="71CA1855" w14:textId="77777777" w:rsidR="009546B8" w:rsidRPr="009546B8" w:rsidRDefault="009546B8" w:rsidP="009546B8">
      <w:pPr>
        <w:spacing w:before="100" w:beforeAutospacing="1" w:after="100" w:afterAutospacing="1" w:line="240" w:lineRule="auto"/>
        <w:jc w:val="both"/>
        <w:rPr>
          <w:rFonts w:ascii="Times New Roman" w:eastAsia="Malgun Gothic" w:hAnsi="Times New Roman" w:cs="Times New Roman"/>
          <w:sz w:val="24"/>
          <w:szCs w:val="24"/>
          <w:lang w:val="en-GB" w:bidi="ar-SA"/>
        </w:rPr>
      </w:pPr>
      <w:r w:rsidRPr="009546B8">
        <w:rPr>
          <w:rFonts w:ascii="Times New Roman" w:eastAsia="Malgun Gothic" w:hAnsi="Times New Roman" w:cs="Times New Roman"/>
          <w:sz w:val="24"/>
          <w:szCs w:val="24"/>
          <w:lang w:val="en-GB" w:bidi="ar-SA"/>
        </w:rPr>
        <w:t xml:space="preserve">BPCL Kochi Refinery (KR) has crude processing capacity of 15.5 Million Metric Tones per Annum (MMTPA). The refining capacity has been augmented to the present level through progressive revamps, addition of various process units and incorporation of advanced refining technologies. </w:t>
      </w:r>
    </w:p>
    <w:p w14:paraId="343F18FE" w14:textId="77777777" w:rsidR="009546B8" w:rsidRPr="009546B8" w:rsidRDefault="009546B8" w:rsidP="009546B8">
      <w:pPr>
        <w:spacing w:before="100" w:beforeAutospacing="1" w:after="100" w:afterAutospacing="1" w:line="240" w:lineRule="auto"/>
        <w:jc w:val="both"/>
        <w:rPr>
          <w:rFonts w:ascii="Times New Roman" w:eastAsia="Malgun Gothic" w:hAnsi="Times New Roman" w:cs="Times New Roman"/>
          <w:sz w:val="24"/>
          <w:szCs w:val="24"/>
          <w:lang w:val="en-GB" w:bidi="ar-SA"/>
        </w:rPr>
      </w:pPr>
      <w:r w:rsidRPr="009546B8">
        <w:rPr>
          <w:rFonts w:ascii="Times New Roman" w:eastAsia="Malgun Gothic" w:hAnsi="Times New Roman" w:cs="Times New Roman"/>
          <w:sz w:val="24"/>
          <w:szCs w:val="24"/>
          <w:lang w:val="en-GB" w:bidi="ar-SA"/>
        </w:rPr>
        <w:t xml:space="preserve">BPCL Kochi Refinery has been continuously striving to implement some path breaking value enriching schemes and has always been at the forefront to implement such initiatives to add value in terms of profitability and diversification. </w:t>
      </w:r>
    </w:p>
    <w:p w14:paraId="0E34BCB6" w14:textId="77777777" w:rsidR="009546B8" w:rsidRPr="009546B8" w:rsidRDefault="009546B8" w:rsidP="009546B8">
      <w:pPr>
        <w:spacing w:before="100" w:beforeAutospacing="1" w:after="100" w:afterAutospacing="1" w:line="240" w:lineRule="auto"/>
        <w:jc w:val="both"/>
        <w:rPr>
          <w:rFonts w:ascii="Times New Roman" w:eastAsia="Malgun Gothic" w:hAnsi="Times New Roman" w:cs="Times New Roman"/>
          <w:sz w:val="24"/>
          <w:szCs w:val="24"/>
          <w:lang w:val="en-GB" w:bidi="ar-SA"/>
        </w:rPr>
      </w:pPr>
      <w:r w:rsidRPr="009546B8">
        <w:rPr>
          <w:rFonts w:ascii="Times New Roman" w:eastAsia="Malgun Gothic" w:hAnsi="Times New Roman" w:cs="Times New Roman"/>
          <w:sz w:val="24"/>
          <w:szCs w:val="24"/>
          <w:lang w:val="en-GB" w:bidi="ar-SA"/>
        </w:rPr>
        <w:t>Kochi Refinery (KR) is currently producing Propylene Derivative Petrochemical Products (PDPP) such as Ester Grade Acrylic Acid (EAA), 2 Butyl Acrylate, 2 Ethyl Hexyl Acrylate and Oxo-Alcohols from Polymer Grade Propylene Generated in Petro FCCU Unit of existing Refinery.</w:t>
      </w:r>
    </w:p>
    <w:p w14:paraId="406E39ED" w14:textId="77777777" w:rsidR="009546B8" w:rsidRPr="009546B8" w:rsidRDefault="009546B8" w:rsidP="009546B8">
      <w:pPr>
        <w:spacing w:before="100" w:beforeAutospacing="1" w:after="100" w:afterAutospacing="1" w:line="240" w:lineRule="auto"/>
        <w:jc w:val="both"/>
        <w:rPr>
          <w:rFonts w:ascii="Times New Roman" w:eastAsia="Malgun Gothic" w:hAnsi="Times New Roman" w:cs="Times New Roman"/>
          <w:sz w:val="24"/>
          <w:szCs w:val="24"/>
          <w:lang w:val="en-GB" w:bidi="ar-SA"/>
        </w:rPr>
      </w:pPr>
      <w:r w:rsidRPr="009546B8">
        <w:rPr>
          <w:rFonts w:ascii="Times New Roman" w:eastAsia="Malgun Gothic" w:hAnsi="Times New Roman" w:cs="Times New Roman"/>
          <w:sz w:val="24"/>
          <w:szCs w:val="24"/>
          <w:lang w:val="en-GB" w:bidi="ar-SA"/>
        </w:rPr>
        <w:t xml:space="preserve">Acrylic Acid unit is designed to produce 160 KTPA Ester Grade Acrylic Acid (EAA), out of which 113 KTPA is utilized in Acrylates unit to produce 180 KTPA Butyl Acrylate (BA) &amp; 10 KTPA 2 Ethyl Hexyl Acrylate (2EHA) and balance 47 KTPA EAA is presently available for merchant sales. However, the current production is limited based on demand of EAA. </w:t>
      </w:r>
    </w:p>
    <w:p w14:paraId="28F67E6D" w14:textId="77777777" w:rsidR="009546B8" w:rsidRPr="009546B8" w:rsidRDefault="009546B8" w:rsidP="009546B8">
      <w:pPr>
        <w:spacing w:before="100" w:beforeAutospacing="1" w:after="100" w:afterAutospacing="1" w:line="240" w:lineRule="auto"/>
        <w:jc w:val="both"/>
        <w:rPr>
          <w:rFonts w:ascii="Times New Roman" w:eastAsia="Malgun Gothic" w:hAnsi="Times New Roman" w:cs="Times New Roman"/>
          <w:sz w:val="24"/>
          <w:szCs w:val="24"/>
          <w:lang w:val="en-GB" w:bidi="ar-SA"/>
        </w:rPr>
      </w:pPr>
      <w:r w:rsidRPr="009546B8">
        <w:rPr>
          <w:rFonts w:ascii="Times New Roman" w:eastAsia="Malgun Gothic" w:hAnsi="Times New Roman" w:cs="Times New Roman"/>
          <w:sz w:val="24"/>
          <w:szCs w:val="24"/>
          <w:lang w:val="en-GB" w:bidi="ar-SA"/>
        </w:rPr>
        <w:t>BPCL is planning to carry out a feasibility study for converting this EAA to GAA (Glacial Acrylic Acid) which would improve the sales volume.</w:t>
      </w:r>
    </w:p>
    <w:p w14:paraId="21C31CD7" w14:textId="77777777" w:rsidR="005036D3" w:rsidRPr="009546B8" w:rsidRDefault="005036D3" w:rsidP="009546B8">
      <w:pPr>
        <w:pStyle w:val="ListParagraph"/>
        <w:numPr>
          <w:ilvl w:val="0"/>
          <w:numId w:val="46"/>
        </w:numPr>
        <w:tabs>
          <w:tab w:val="left" w:pos="426"/>
        </w:tabs>
        <w:spacing w:before="240" w:after="200" w:line="240" w:lineRule="auto"/>
        <w:ind w:left="450" w:right="0" w:hanging="450"/>
        <w:rPr>
          <w:rFonts w:ascii="Times New Roman" w:hAnsi="Times New Roman" w:cs="Times New Roman"/>
          <w:b/>
          <w:bCs/>
          <w:sz w:val="24"/>
          <w:szCs w:val="24"/>
          <w:u w:val="single"/>
        </w:rPr>
      </w:pPr>
      <w:r w:rsidRPr="009546B8">
        <w:rPr>
          <w:rFonts w:ascii="Times New Roman" w:hAnsi="Times New Roman" w:cs="Times New Roman"/>
          <w:b/>
          <w:bCs/>
          <w:sz w:val="24"/>
          <w:szCs w:val="24"/>
          <w:u w:val="single"/>
        </w:rPr>
        <w:t>OBJECTIVES</w:t>
      </w:r>
    </w:p>
    <w:p w14:paraId="55363673" w14:textId="2D0095AB" w:rsidR="00CD3A5E" w:rsidRPr="009546B8" w:rsidRDefault="00CD3A5E" w:rsidP="009546B8">
      <w:pPr>
        <w:spacing w:before="100" w:beforeAutospacing="1" w:after="100" w:afterAutospacing="1" w:line="240" w:lineRule="auto"/>
        <w:jc w:val="both"/>
        <w:rPr>
          <w:rFonts w:ascii="Times New Roman" w:eastAsia="Malgun Gothic" w:hAnsi="Times New Roman" w:cs="Times New Roman"/>
          <w:sz w:val="24"/>
          <w:szCs w:val="24"/>
          <w:lang w:val="en-GB" w:bidi="ar-SA"/>
        </w:rPr>
      </w:pPr>
      <w:r w:rsidRPr="009546B8">
        <w:rPr>
          <w:rFonts w:ascii="Times New Roman" w:eastAsia="Malgun Gothic" w:hAnsi="Times New Roman" w:cs="Times New Roman"/>
          <w:sz w:val="24"/>
          <w:szCs w:val="24"/>
          <w:lang w:val="en-GB" w:bidi="ar-SA"/>
        </w:rPr>
        <w:t>In order to facilitate the setting up of a</w:t>
      </w:r>
      <w:r w:rsidR="001946F7" w:rsidRPr="009546B8">
        <w:rPr>
          <w:rFonts w:ascii="Times New Roman" w:eastAsia="Malgun Gothic" w:hAnsi="Times New Roman" w:cs="Times New Roman"/>
          <w:sz w:val="24"/>
          <w:szCs w:val="24"/>
          <w:lang w:val="en-GB" w:bidi="ar-SA"/>
        </w:rPr>
        <w:t xml:space="preserve"> </w:t>
      </w:r>
      <w:r w:rsidR="009546B8" w:rsidRPr="009546B8">
        <w:rPr>
          <w:rFonts w:ascii="Times New Roman" w:eastAsia="Malgun Gothic" w:hAnsi="Times New Roman" w:cs="Times New Roman"/>
          <w:sz w:val="24"/>
          <w:szCs w:val="24"/>
          <w:lang w:val="en-GB" w:bidi="ar-SA"/>
        </w:rPr>
        <w:t>Glacial Acrylic Acid Unit (GAA)</w:t>
      </w:r>
      <w:r w:rsidR="001946F7" w:rsidRPr="009546B8">
        <w:rPr>
          <w:rFonts w:ascii="Times New Roman" w:eastAsia="Malgun Gothic" w:hAnsi="Times New Roman" w:cs="Times New Roman"/>
          <w:sz w:val="24"/>
          <w:szCs w:val="24"/>
          <w:lang w:val="en-GB" w:bidi="ar-SA"/>
        </w:rPr>
        <w:t xml:space="preserve"> unit</w:t>
      </w:r>
      <w:r w:rsidRPr="009546B8">
        <w:rPr>
          <w:rFonts w:ascii="Times New Roman" w:eastAsia="Malgun Gothic" w:hAnsi="Times New Roman" w:cs="Times New Roman"/>
          <w:sz w:val="24"/>
          <w:szCs w:val="24"/>
          <w:lang w:val="en-GB" w:bidi="ar-SA"/>
        </w:rPr>
        <w:t>, a market study to establish the following objectives is proposed:</w:t>
      </w:r>
    </w:p>
    <w:p w14:paraId="1BD3CB85" w14:textId="5A7A1404" w:rsidR="001907A3" w:rsidRPr="009546B8" w:rsidRDefault="00A90602" w:rsidP="009546B8">
      <w:pPr>
        <w:pStyle w:val="ListParagraph"/>
        <w:numPr>
          <w:ilvl w:val="0"/>
          <w:numId w:val="35"/>
        </w:numPr>
        <w:spacing w:before="100" w:beforeAutospacing="1" w:after="100" w:afterAutospacing="1" w:line="240" w:lineRule="auto"/>
        <w:rPr>
          <w:rFonts w:ascii="Times New Roman" w:eastAsia="Malgun Gothic" w:hAnsi="Times New Roman" w:cs="Times New Roman"/>
          <w:sz w:val="24"/>
          <w:szCs w:val="24"/>
          <w:lang w:val="en-GB"/>
        </w:rPr>
      </w:pPr>
      <w:r w:rsidRPr="009546B8">
        <w:rPr>
          <w:rFonts w:ascii="Times New Roman" w:eastAsia="Malgun Gothic" w:hAnsi="Times New Roman" w:cs="Times New Roman"/>
          <w:sz w:val="24"/>
          <w:szCs w:val="24"/>
          <w:lang w:val="en-GB"/>
        </w:rPr>
        <w:t>S</w:t>
      </w:r>
      <w:r w:rsidR="00477C29" w:rsidRPr="009546B8">
        <w:rPr>
          <w:rFonts w:ascii="Times New Roman" w:eastAsia="Malgun Gothic" w:hAnsi="Times New Roman" w:cs="Times New Roman"/>
          <w:sz w:val="24"/>
          <w:szCs w:val="24"/>
          <w:lang w:val="en-GB"/>
        </w:rPr>
        <w:t>upply</w:t>
      </w:r>
      <w:r w:rsidRPr="009546B8">
        <w:rPr>
          <w:rFonts w:ascii="Times New Roman" w:eastAsia="Malgun Gothic" w:hAnsi="Times New Roman" w:cs="Times New Roman"/>
          <w:sz w:val="24"/>
          <w:szCs w:val="24"/>
          <w:lang w:val="en-GB"/>
        </w:rPr>
        <w:t>-D</w:t>
      </w:r>
      <w:r w:rsidR="00477C29" w:rsidRPr="009546B8">
        <w:rPr>
          <w:rFonts w:ascii="Times New Roman" w:eastAsia="Malgun Gothic" w:hAnsi="Times New Roman" w:cs="Times New Roman"/>
          <w:sz w:val="24"/>
          <w:szCs w:val="24"/>
          <w:lang w:val="en-GB"/>
        </w:rPr>
        <w:t xml:space="preserve">emand balance </w:t>
      </w:r>
      <w:r w:rsidR="001946F7" w:rsidRPr="009546B8">
        <w:rPr>
          <w:rFonts w:ascii="Times New Roman" w:eastAsia="Malgun Gothic" w:hAnsi="Times New Roman" w:cs="Times New Roman"/>
          <w:sz w:val="24"/>
          <w:szCs w:val="24"/>
          <w:lang w:val="en-GB"/>
        </w:rPr>
        <w:t xml:space="preserve">&amp; Prices </w:t>
      </w:r>
      <w:r w:rsidR="005036D3" w:rsidRPr="009546B8">
        <w:rPr>
          <w:rFonts w:ascii="Times New Roman" w:eastAsia="Malgun Gothic" w:hAnsi="Times New Roman" w:cs="Times New Roman"/>
          <w:sz w:val="24"/>
          <w:szCs w:val="24"/>
          <w:lang w:val="en-GB"/>
        </w:rPr>
        <w:t>of</w:t>
      </w:r>
      <w:r w:rsidR="00477C29" w:rsidRPr="009546B8">
        <w:rPr>
          <w:rFonts w:ascii="Times New Roman" w:eastAsia="Malgun Gothic" w:hAnsi="Times New Roman" w:cs="Times New Roman"/>
          <w:sz w:val="24"/>
          <w:szCs w:val="24"/>
          <w:lang w:val="en-GB"/>
        </w:rPr>
        <w:t xml:space="preserve"> </w:t>
      </w:r>
      <w:r w:rsidR="009546B8" w:rsidRPr="009546B8">
        <w:rPr>
          <w:rFonts w:ascii="Times New Roman" w:eastAsia="Malgun Gothic" w:hAnsi="Times New Roman" w:cs="Times New Roman"/>
          <w:sz w:val="24"/>
          <w:szCs w:val="24"/>
          <w:lang w:val="en-GB"/>
        </w:rPr>
        <w:t>Ester Grade Acrylic Acid and Glacial Grade Acrylic Acid</w:t>
      </w:r>
      <w:r w:rsidR="00997954" w:rsidRPr="009546B8">
        <w:rPr>
          <w:rFonts w:ascii="Times New Roman" w:eastAsia="Malgun Gothic" w:hAnsi="Times New Roman" w:cs="Times New Roman"/>
          <w:sz w:val="24"/>
          <w:szCs w:val="24"/>
          <w:lang w:val="en-GB"/>
        </w:rPr>
        <w:t xml:space="preserve"> (in India and logical export market)</w:t>
      </w:r>
    </w:p>
    <w:p w14:paraId="7D482D0C" w14:textId="7D9D92CD" w:rsidR="00A406FC" w:rsidRDefault="00A406FC" w:rsidP="009546B8">
      <w:pPr>
        <w:pStyle w:val="ListParagraph"/>
        <w:numPr>
          <w:ilvl w:val="0"/>
          <w:numId w:val="35"/>
        </w:numPr>
        <w:spacing w:before="100" w:beforeAutospacing="1" w:after="0" w:line="240" w:lineRule="auto"/>
        <w:rPr>
          <w:rFonts w:ascii="Times New Roman" w:eastAsia="Malgun Gothic" w:hAnsi="Times New Roman" w:cs="Times New Roman"/>
          <w:sz w:val="24"/>
          <w:szCs w:val="24"/>
          <w:lang w:val="en-GB"/>
        </w:rPr>
      </w:pPr>
      <w:r w:rsidRPr="009546B8">
        <w:rPr>
          <w:rFonts w:ascii="Times New Roman" w:eastAsia="Malgun Gothic" w:hAnsi="Times New Roman" w:cs="Times New Roman"/>
          <w:sz w:val="24"/>
          <w:szCs w:val="24"/>
          <w:lang w:val="en-GB"/>
        </w:rPr>
        <w:t>List of customers (product wise / grade wise - with volumes) capable of evacuation of products</w:t>
      </w:r>
      <w:r w:rsidR="009546B8" w:rsidRPr="009546B8">
        <w:rPr>
          <w:rFonts w:ascii="Times New Roman" w:eastAsia="Malgun Gothic" w:hAnsi="Times New Roman" w:cs="Times New Roman"/>
          <w:sz w:val="24"/>
          <w:szCs w:val="24"/>
          <w:lang w:val="en-GB"/>
        </w:rPr>
        <w:t>. This should include potential customers who can do bulk evacuation of products for reducing storage requirements</w:t>
      </w:r>
    </w:p>
    <w:p w14:paraId="2115B6B0" w14:textId="4DBF21FC" w:rsidR="009546B8" w:rsidRDefault="009546B8" w:rsidP="009546B8">
      <w:pPr>
        <w:pStyle w:val="ListParagraph"/>
        <w:numPr>
          <w:ilvl w:val="0"/>
          <w:numId w:val="35"/>
        </w:numPr>
        <w:spacing w:before="100" w:beforeAutospacing="1" w:after="0" w:line="240" w:lineRule="auto"/>
        <w:rPr>
          <w:rFonts w:ascii="Times New Roman" w:eastAsia="Malgun Gothic" w:hAnsi="Times New Roman" w:cs="Times New Roman"/>
          <w:sz w:val="24"/>
          <w:szCs w:val="24"/>
          <w:lang w:val="en-GB"/>
        </w:rPr>
      </w:pPr>
      <w:r>
        <w:rPr>
          <w:rFonts w:ascii="Times New Roman" w:eastAsia="Malgun Gothic" w:hAnsi="Times New Roman" w:cs="Times New Roman"/>
          <w:sz w:val="24"/>
          <w:szCs w:val="24"/>
          <w:lang w:val="en-GB"/>
        </w:rPr>
        <w:t xml:space="preserve">Details of evacuation of Products. This may include information about what is the mode of product </w:t>
      </w:r>
      <w:r w:rsidR="002C3729">
        <w:rPr>
          <w:rFonts w:ascii="Times New Roman" w:eastAsia="Malgun Gothic" w:hAnsi="Times New Roman" w:cs="Times New Roman"/>
          <w:sz w:val="24"/>
          <w:szCs w:val="24"/>
          <w:lang w:val="en-GB"/>
        </w:rPr>
        <w:t>evacuation</w:t>
      </w:r>
      <w:r>
        <w:rPr>
          <w:rFonts w:ascii="Times New Roman" w:eastAsia="Malgun Gothic" w:hAnsi="Times New Roman" w:cs="Times New Roman"/>
          <w:sz w:val="24"/>
          <w:szCs w:val="24"/>
          <w:lang w:val="en-GB"/>
        </w:rPr>
        <w:t xml:space="preserve"> bulk </w:t>
      </w:r>
      <w:r w:rsidR="002C3729">
        <w:rPr>
          <w:rFonts w:ascii="Times New Roman" w:eastAsia="Malgun Gothic" w:hAnsi="Times New Roman" w:cs="Times New Roman"/>
          <w:sz w:val="24"/>
          <w:szCs w:val="24"/>
          <w:lang w:val="en-GB"/>
        </w:rPr>
        <w:t>containers</w:t>
      </w:r>
      <w:r>
        <w:rPr>
          <w:rFonts w:ascii="Times New Roman" w:eastAsia="Malgun Gothic" w:hAnsi="Times New Roman" w:cs="Times New Roman"/>
          <w:sz w:val="24"/>
          <w:szCs w:val="24"/>
          <w:lang w:val="en-GB"/>
        </w:rPr>
        <w:t xml:space="preserve">, drum </w:t>
      </w:r>
      <w:r w:rsidR="002C3729">
        <w:rPr>
          <w:rFonts w:ascii="Times New Roman" w:eastAsia="Malgun Gothic" w:hAnsi="Times New Roman" w:cs="Times New Roman"/>
          <w:sz w:val="24"/>
          <w:szCs w:val="24"/>
          <w:lang w:val="en-GB"/>
        </w:rPr>
        <w:t>etc.</w:t>
      </w:r>
    </w:p>
    <w:p w14:paraId="54F51E5E" w14:textId="77777777" w:rsidR="004718EF" w:rsidRPr="009546B8" w:rsidRDefault="004718EF" w:rsidP="009546B8">
      <w:pPr>
        <w:spacing w:after="0" w:line="240" w:lineRule="auto"/>
        <w:jc w:val="both"/>
        <w:rPr>
          <w:rFonts w:ascii="Times New Roman" w:eastAsia="Malgun Gothic" w:hAnsi="Times New Roman" w:cs="Times New Roman"/>
          <w:sz w:val="24"/>
          <w:szCs w:val="24"/>
          <w:lang w:val="en-GB" w:bidi="ar-SA"/>
        </w:rPr>
      </w:pPr>
    </w:p>
    <w:p w14:paraId="5A9AE379" w14:textId="4F4E7AA1" w:rsidR="00A90602" w:rsidRPr="009546B8" w:rsidRDefault="00A90602" w:rsidP="009546B8">
      <w:pPr>
        <w:spacing w:after="0" w:line="240" w:lineRule="auto"/>
        <w:jc w:val="both"/>
        <w:rPr>
          <w:rFonts w:ascii="Times New Roman" w:eastAsia="Malgun Gothic" w:hAnsi="Times New Roman" w:cs="Times New Roman"/>
          <w:sz w:val="24"/>
          <w:szCs w:val="24"/>
          <w:lang w:val="en-GB" w:bidi="ar-SA"/>
        </w:rPr>
      </w:pPr>
      <w:r w:rsidRPr="009546B8">
        <w:rPr>
          <w:rFonts w:ascii="Times New Roman" w:eastAsia="Malgun Gothic" w:hAnsi="Times New Roman" w:cs="Times New Roman"/>
          <w:sz w:val="24"/>
          <w:szCs w:val="24"/>
          <w:lang w:val="en-GB" w:bidi="ar-SA"/>
        </w:rPr>
        <w:t xml:space="preserve">The market survey would help </w:t>
      </w:r>
      <w:r w:rsidR="002C3729">
        <w:rPr>
          <w:rFonts w:ascii="Times New Roman" w:eastAsia="Malgun Gothic" w:hAnsi="Times New Roman" w:cs="Times New Roman"/>
          <w:sz w:val="24"/>
          <w:szCs w:val="24"/>
          <w:lang w:val="en-GB" w:bidi="ar-SA"/>
        </w:rPr>
        <w:t>K</w:t>
      </w:r>
      <w:r w:rsidRPr="009546B8">
        <w:rPr>
          <w:rFonts w:ascii="Times New Roman" w:eastAsia="Malgun Gothic" w:hAnsi="Times New Roman" w:cs="Times New Roman"/>
          <w:sz w:val="24"/>
          <w:szCs w:val="24"/>
          <w:lang w:val="en-GB" w:bidi="ar-SA"/>
        </w:rPr>
        <w:t xml:space="preserve">R to arrive at the best economical option for </w:t>
      </w:r>
      <w:r w:rsidR="002C3729">
        <w:rPr>
          <w:rFonts w:ascii="Times New Roman" w:eastAsia="Malgun Gothic" w:hAnsi="Times New Roman" w:cs="Times New Roman"/>
          <w:sz w:val="24"/>
          <w:szCs w:val="24"/>
          <w:lang w:val="en-GB" w:bidi="ar-SA"/>
        </w:rPr>
        <w:t>GAA</w:t>
      </w:r>
      <w:r w:rsidRPr="009546B8">
        <w:rPr>
          <w:rFonts w:ascii="Times New Roman" w:eastAsia="Malgun Gothic" w:hAnsi="Times New Roman" w:cs="Times New Roman"/>
          <w:sz w:val="24"/>
          <w:szCs w:val="24"/>
          <w:lang w:val="en-GB" w:bidi="ar-SA"/>
        </w:rPr>
        <w:t xml:space="preserve"> unit configuration.</w:t>
      </w:r>
    </w:p>
    <w:p w14:paraId="0315854F" w14:textId="77777777" w:rsidR="003B7C0C" w:rsidRPr="009546B8" w:rsidRDefault="00956D55" w:rsidP="009546B8">
      <w:pPr>
        <w:pStyle w:val="ListParagraph"/>
        <w:numPr>
          <w:ilvl w:val="0"/>
          <w:numId w:val="46"/>
        </w:numPr>
        <w:tabs>
          <w:tab w:val="left" w:pos="426"/>
        </w:tabs>
        <w:spacing w:before="240" w:after="200" w:line="240" w:lineRule="auto"/>
        <w:ind w:left="450" w:right="0" w:hanging="450"/>
        <w:rPr>
          <w:rFonts w:ascii="Times New Roman" w:hAnsi="Times New Roman" w:cs="Times New Roman"/>
          <w:b/>
          <w:bCs/>
          <w:sz w:val="24"/>
          <w:szCs w:val="24"/>
          <w:u w:val="single"/>
        </w:rPr>
      </w:pPr>
      <w:bookmarkStart w:id="0" w:name="_Toc475083841"/>
      <w:r w:rsidRPr="009546B8">
        <w:rPr>
          <w:rFonts w:ascii="Times New Roman" w:hAnsi="Times New Roman" w:cs="Times New Roman"/>
          <w:b/>
          <w:bCs/>
          <w:sz w:val="24"/>
          <w:szCs w:val="24"/>
          <w:u w:val="single"/>
        </w:rPr>
        <w:t xml:space="preserve">BIDDER’S SCOPE OF SERVICES </w:t>
      </w:r>
      <w:bookmarkEnd w:id="0"/>
    </w:p>
    <w:p w14:paraId="6CCADFCA" w14:textId="77777777" w:rsidR="001A1B8E" w:rsidRDefault="009416EC" w:rsidP="009546B8">
      <w:pPr>
        <w:spacing w:before="100" w:beforeAutospacing="1" w:after="100" w:afterAutospacing="1" w:line="240" w:lineRule="auto"/>
        <w:jc w:val="both"/>
        <w:rPr>
          <w:rFonts w:ascii="Times New Roman" w:eastAsia="Malgun Gothic" w:hAnsi="Times New Roman" w:cs="Times New Roman"/>
          <w:sz w:val="24"/>
          <w:szCs w:val="24"/>
          <w:lang w:val="en-GB" w:bidi="ar-SA"/>
        </w:rPr>
      </w:pPr>
      <w:r w:rsidRPr="009546B8">
        <w:rPr>
          <w:rFonts w:ascii="Times New Roman" w:eastAsia="Malgun Gothic" w:hAnsi="Times New Roman" w:cs="Times New Roman"/>
          <w:sz w:val="24"/>
          <w:szCs w:val="24"/>
          <w:lang w:val="en-GB" w:bidi="ar-SA"/>
        </w:rPr>
        <w:lastRenderedPageBreak/>
        <w:t>Bidder shall consider the following specifically (but not limited to) in the scope of services</w:t>
      </w:r>
      <w:r w:rsidR="001A1B8E">
        <w:rPr>
          <w:rFonts w:ascii="Times New Roman" w:eastAsia="Malgun Gothic" w:hAnsi="Times New Roman" w:cs="Times New Roman"/>
          <w:sz w:val="24"/>
          <w:szCs w:val="24"/>
          <w:lang w:val="en-GB" w:bidi="ar-SA"/>
        </w:rPr>
        <w:t>.</w:t>
      </w:r>
    </w:p>
    <w:p w14:paraId="6BA7CDD6" w14:textId="2E8B63A7" w:rsidR="00F1457F" w:rsidRPr="009546B8" w:rsidRDefault="001A1B8E" w:rsidP="009546B8">
      <w:pPr>
        <w:spacing w:before="100" w:beforeAutospacing="1" w:after="100" w:afterAutospacing="1" w:line="240" w:lineRule="auto"/>
        <w:jc w:val="both"/>
        <w:rPr>
          <w:rFonts w:ascii="Times New Roman" w:eastAsia="Malgun Gothic" w:hAnsi="Times New Roman" w:cs="Times New Roman"/>
          <w:sz w:val="24"/>
          <w:szCs w:val="24"/>
          <w:lang w:val="en-GB" w:bidi="ar-SA"/>
        </w:rPr>
      </w:pPr>
      <w:r>
        <w:rPr>
          <w:rFonts w:ascii="Times New Roman" w:eastAsia="Malgun Gothic" w:hAnsi="Times New Roman" w:cs="Times New Roman"/>
          <w:sz w:val="24"/>
          <w:szCs w:val="24"/>
          <w:lang w:val="en-GB" w:bidi="ar-SA"/>
        </w:rPr>
        <w:t>Report should cover all of the below scope for</w:t>
      </w:r>
      <w:r w:rsidR="002C3729">
        <w:rPr>
          <w:rFonts w:ascii="Times New Roman" w:eastAsia="Malgun Gothic" w:hAnsi="Times New Roman" w:cs="Times New Roman"/>
          <w:sz w:val="24"/>
          <w:szCs w:val="24"/>
          <w:lang w:val="en-GB" w:bidi="ar-SA"/>
        </w:rPr>
        <w:t xml:space="preserve"> both Ester Grade Acrylic Acid and glacial Garde Acrylic Acid </w:t>
      </w:r>
      <w:r>
        <w:rPr>
          <w:rFonts w:ascii="Times New Roman" w:eastAsia="Malgun Gothic" w:hAnsi="Times New Roman" w:cs="Times New Roman"/>
          <w:sz w:val="24"/>
          <w:szCs w:val="24"/>
          <w:lang w:val="en-GB" w:bidi="ar-SA"/>
        </w:rPr>
        <w:t>separately. (Hereinafter Acrylic Acid (AA) means EAA and GAA)</w:t>
      </w:r>
    </w:p>
    <w:p w14:paraId="1F90760B" w14:textId="77777777" w:rsidR="00F1457F" w:rsidRPr="009546B8" w:rsidRDefault="00F1457F" w:rsidP="009546B8">
      <w:pPr>
        <w:pStyle w:val="BodyTextIndent3"/>
        <w:numPr>
          <w:ilvl w:val="0"/>
          <w:numId w:val="16"/>
        </w:numPr>
        <w:tabs>
          <w:tab w:val="left" w:pos="4500"/>
        </w:tabs>
        <w:overflowPunct w:val="0"/>
        <w:autoSpaceDE w:val="0"/>
        <w:autoSpaceDN w:val="0"/>
        <w:adjustRightInd w:val="0"/>
        <w:spacing w:after="0"/>
        <w:jc w:val="both"/>
        <w:textAlignment w:val="baseline"/>
        <w:rPr>
          <w:sz w:val="24"/>
          <w:szCs w:val="24"/>
          <w:lang w:val="en-GB"/>
        </w:rPr>
      </w:pPr>
      <w:r w:rsidRPr="009546B8">
        <w:rPr>
          <w:sz w:val="24"/>
          <w:szCs w:val="24"/>
          <w:lang w:val="en-GB"/>
        </w:rPr>
        <w:t>General Economic Overview (India)</w:t>
      </w:r>
    </w:p>
    <w:p w14:paraId="040D52C0" w14:textId="77777777" w:rsidR="0008583C" w:rsidRPr="009546B8" w:rsidRDefault="003B7C0C" w:rsidP="009546B8">
      <w:pPr>
        <w:pStyle w:val="BodyTextIndent3"/>
        <w:numPr>
          <w:ilvl w:val="0"/>
          <w:numId w:val="16"/>
        </w:numPr>
        <w:tabs>
          <w:tab w:val="left" w:pos="4500"/>
        </w:tabs>
        <w:overflowPunct w:val="0"/>
        <w:autoSpaceDE w:val="0"/>
        <w:autoSpaceDN w:val="0"/>
        <w:adjustRightInd w:val="0"/>
        <w:jc w:val="both"/>
        <w:textAlignment w:val="baseline"/>
        <w:rPr>
          <w:sz w:val="24"/>
          <w:szCs w:val="24"/>
          <w:lang w:val="en-GB"/>
        </w:rPr>
      </w:pPr>
      <w:r w:rsidRPr="009546B8">
        <w:rPr>
          <w:sz w:val="24"/>
          <w:szCs w:val="24"/>
          <w:lang w:val="en-GB"/>
        </w:rPr>
        <w:t xml:space="preserve">Assessment of targeted markets in </w:t>
      </w:r>
      <w:r w:rsidR="00105097" w:rsidRPr="009546B8">
        <w:rPr>
          <w:sz w:val="24"/>
          <w:szCs w:val="24"/>
          <w:lang w:val="en-GB"/>
        </w:rPr>
        <w:t xml:space="preserve">India and logical export </w:t>
      </w:r>
      <w:r w:rsidR="00A7154E" w:rsidRPr="009546B8">
        <w:rPr>
          <w:sz w:val="24"/>
          <w:szCs w:val="24"/>
          <w:lang w:val="en-GB"/>
        </w:rPr>
        <w:t xml:space="preserve">countries </w:t>
      </w:r>
      <w:r w:rsidR="00105097" w:rsidRPr="009546B8">
        <w:rPr>
          <w:sz w:val="24"/>
          <w:szCs w:val="24"/>
          <w:lang w:val="en-GB"/>
        </w:rPr>
        <w:t xml:space="preserve">in </w:t>
      </w:r>
      <w:r w:rsidRPr="009546B8">
        <w:rPr>
          <w:sz w:val="24"/>
          <w:szCs w:val="24"/>
          <w:lang w:val="en-GB"/>
        </w:rPr>
        <w:t xml:space="preserve">terms of </w:t>
      </w:r>
    </w:p>
    <w:p w14:paraId="0E2C3F8F" w14:textId="77777777" w:rsidR="0008583C" w:rsidRPr="009546B8" w:rsidRDefault="0008583C" w:rsidP="009546B8">
      <w:pPr>
        <w:pStyle w:val="BodyTextIndent3"/>
        <w:numPr>
          <w:ilvl w:val="1"/>
          <w:numId w:val="39"/>
        </w:numPr>
        <w:tabs>
          <w:tab w:val="left" w:pos="4500"/>
        </w:tabs>
        <w:overflowPunct w:val="0"/>
        <w:autoSpaceDE w:val="0"/>
        <w:autoSpaceDN w:val="0"/>
        <w:adjustRightInd w:val="0"/>
        <w:spacing w:after="0"/>
        <w:jc w:val="both"/>
        <w:textAlignment w:val="baseline"/>
        <w:rPr>
          <w:sz w:val="24"/>
          <w:szCs w:val="24"/>
          <w:lang w:val="en-GB"/>
        </w:rPr>
      </w:pPr>
      <w:r w:rsidRPr="009546B8">
        <w:rPr>
          <w:sz w:val="24"/>
          <w:szCs w:val="24"/>
          <w:lang w:val="en-GB"/>
        </w:rPr>
        <w:t>H</w:t>
      </w:r>
      <w:r w:rsidR="003B7C0C" w:rsidRPr="009546B8">
        <w:rPr>
          <w:sz w:val="24"/>
          <w:szCs w:val="24"/>
          <w:lang w:val="en-GB"/>
        </w:rPr>
        <w:t xml:space="preserve">istorical and present market size (grade wise, end-product application wise and total) </w:t>
      </w:r>
    </w:p>
    <w:p w14:paraId="528F0014" w14:textId="77777777" w:rsidR="0008583C" w:rsidRPr="009546B8" w:rsidRDefault="0008583C" w:rsidP="009546B8">
      <w:pPr>
        <w:pStyle w:val="BodyTextIndent3"/>
        <w:numPr>
          <w:ilvl w:val="1"/>
          <w:numId w:val="39"/>
        </w:numPr>
        <w:tabs>
          <w:tab w:val="left" w:pos="4500"/>
        </w:tabs>
        <w:overflowPunct w:val="0"/>
        <w:autoSpaceDE w:val="0"/>
        <w:autoSpaceDN w:val="0"/>
        <w:adjustRightInd w:val="0"/>
        <w:spacing w:after="0"/>
        <w:jc w:val="both"/>
        <w:textAlignment w:val="baseline"/>
        <w:rPr>
          <w:sz w:val="24"/>
          <w:szCs w:val="24"/>
          <w:lang w:val="en-GB"/>
        </w:rPr>
      </w:pPr>
      <w:r w:rsidRPr="009546B8">
        <w:rPr>
          <w:sz w:val="24"/>
          <w:szCs w:val="24"/>
          <w:lang w:val="en-GB"/>
        </w:rPr>
        <w:t>P</w:t>
      </w:r>
      <w:r w:rsidR="003B7C0C" w:rsidRPr="009546B8">
        <w:rPr>
          <w:sz w:val="24"/>
          <w:szCs w:val="24"/>
          <w:lang w:val="en-GB"/>
        </w:rPr>
        <w:t>otential for growth based on firm</w:t>
      </w:r>
      <w:r w:rsidR="00A7154E" w:rsidRPr="009546B8">
        <w:rPr>
          <w:sz w:val="24"/>
          <w:szCs w:val="24"/>
          <w:lang w:val="en-GB"/>
        </w:rPr>
        <w:t>,</w:t>
      </w:r>
      <w:r w:rsidR="003B7C0C" w:rsidRPr="009546B8">
        <w:rPr>
          <w:sz w:val="24"/>
          <w:szCs w:val="24"/>
          <w:lang w:val="en-GB"/>
        </w:rPr>
        <w:t xml:space="preserve"> announced and speculative projects</w:t>
      </w:r>
    </w:p>
    <w:p w14:paraId="5302E2C5" w14:textId="066B8747" w:rsidR="003B7C0C" w:rsidRPr="009546B8" w:rsidRDefault="00956D55" w:rsidP="009546B8">
      <w:pPr>
        <w:pStyle w:val="BodyTextIndent3"/>
        <w:numPr>
          <w:ilvl w:val="1"/>
          <w:numId w:val="39"/>
        </w:numPr>
        <w:tabs>
          <w:tab w:val="left" w:pos="4500"/>
        </w:tabs>
        <w:overflowPunct w:val="0"/>
        <w:autoSpaceDE w:val="0"/>
        <w:autoSpaceDN w:val="0"/>
        <w:adjustRightInd w:val="0"/>
        <w:spacing w:after="0"/>
        <w:jc w:val="both"/>
        <w:textAlignment w:val="baseline"/>
        <w:rPr>
          <w:sz w:val="24"/>
          <w:szCs w:val="24"/>
          <w:lang w:val="en-GB"/>
        </w:rPr>
      </w:pPr>
      <w:r w:rsidRPr="009546B8">
        <w:rPr>
          <w:sz w:val="24"/>
          <w:szCs w:val="24"/>
          <w:lang w:val="en-GB"/>
        </w:rPr>
        <w:t>Supply, D</w:t>
      </w:r>
      <w:r w:rsidR="003B7C0C" w:rsidRPr="009546B8">
        <w:rPr>
          <w:sz w:val="24"/>
          <w:szCs w:val="24"/>
          <w:lang w:val="en-GB"/>
        </w:rPr>
        <w:t xml:space="preserve">emand </w:t>
      </w:r>
      <w:r w:rsidRPr="009546B8">
        <w:rPr>
          <w:sz w:val="24"/>
          <w:szCs w:val="24"/>
          <w:lang w:val="en-GB"/>
        </w:rPr>
        <w:t xml:space="preserve">and Gap </w:t>
      </w:r>
      <w:r w:rsidR="003B7C0C" w:rsidRPr="009546B8">
        <w:rPr>
          <w:sz w:val="24"/>
          <w:szCs w:val="24"/>
          <w:lang w:val="en-GB"/>
        </w:rPr>
        <w:t xml:space="preserve">scenario for </w:t>
      </w:r>
      <w:r w:rsidR="009E52C1" w:rsidRPr="009546B8">
        <w:rPr>
          <w:sz w:val="24"/>
          <w:szCs w:val="24"/>
          <w:lang w:val="en-GB"/>
        </w:rPr>
        <w:t xml:space="preserve">each </w:t>
      </w:r>
      <w:r w:rsidRPr="009546B8">
        <w:rPr>
          <w:sz w:val="24"/>
          <w:szCs w:val="24"/>
          <w:lang w:val="en-GB"/>
        </w:rPr>
        <w:t xml:space="preserve">grade </w:t>
      </w:r>
      <w:r w:rsidR="003B7C0C" w:rsidRPr="009546B8">
        <w:rPr>
          <w:sz w:val="24"/>
          <w:szCs w:val="24"/>
          <w:lang w:val="en-GB"/>
        </w:rPr>
        <w:t>shall be indicated for the historical 10 years, current period (updated till the final report submission) as well as tha</w:t>
      </w:r>
      <w:r w:rsidR="00E47A81" w:rsidRPr="009546B8">
        <w:rPr>
          <w:sz w:val="24"/>
          <w:szCs w:val="24"/>
          <w:lang w:val="en-GB"/>
        </w:rPr>
        <w:t xml:space="preserve">t projected over next </w:t>
      </w:r>
      <w:r w:rsidR="002C3729">
        <w:rPr>
          <w:sz w:val="24"/>
          <w:szCs w:val="24"/>
          <w:lang w:val="en-GB"/>
        </w:rPr>
        <w:t xml:space="preserve">20 </w:t>
      </w:r>
      <w:r w:rsidR="003B7C0C" w:rsidRPr="009546B8">
        <w:rPr>
          <w:sz w:val="24"/>
          <w:szCs w:val="24"/>
          <w:lang w:val="en-GB"/>
        </w:rPr>
        <w:t>years with description of basic drivers behind demand as well as supply growth projections.</w:t>
      </w:r>
    </w:p>
    <w:p w14:paraId="30C281CC" w14:textId="239EBCA2" w:rsidR="002063B0" w:rsidRPr="009546B8" w:rsidRDefault="002063B0" w:rsidP="009546B8">
      <w:pPr>
        <w:pStyle w:val="BodyTextIndent3"/>
        <w:numPr>
          <w:ilvl w:val="1"/>
          <w:numId w:val="39"/>
        </w:numPr>
        <w:tabs>
          <w:tab w:val="left" w:pos="4500"/>
        </w:tabs>
        <w:overflowPunct w:val="0"/>
        <w:autoSpaceDE w:val="0"/>
        <w:autoSpaceDN w:val="0"/>
        <w:adjustRightInd w:val="0"/>
        <w:spacing w:after="0"/>
        <w:jc w:val="both"/>
        <w:textAlignment w:val="baseline"/>
        <w:rPr>
          <w:sz w:val="24"/>
          <w:szCs w:val="24"/>
          <w:lang w:val="en-GB"/>
        </w:rPr>
      </w:pPr>
      <w:r w:rsidRPr="009546B8">
        <w:rPr>
          <w:sz w:val="24"/>
          <w:szCs w:val="24"/>
          <w:lang w:val="en-GB"/>
        </w:rPr>
        <w:t>Target Customers in India segment wise &amp; region wise</w:t>
      </w:r>
    </w:p>
    <w:p w14:paraId="30FA4DF8" w14:textId="77777777" w:rsidR="0059354A" w:rsidRPr="009546B8" w:rsidRDefault="002063B0" w:rsidP="009546B8">
      <w:pPr>
        <w:pStyle w:val="BodyTextIndent3"/>
        <w:numPr>
          <w:ilvl w:val="1"/>
          <w:numId w:val="39"/>
        </w:numPr>
        <w:tabs>
          <w:tab w:val="left" w:pos="4500"/>
        </w:tabs>
        <w:overflowPunct w:val="0"/>
        <w:autoSpaceDE w:val="0"/>
        <w:autoSpaceDN w:val="0"/>
        <w:adjustRightInd w:val="0"/>
        <w:spacing w:after="0"/>
        <w:jc w:val="both"/>
        <w:textAlignment w:val="baseline"/>
        <w:rPr>
          <w:sz w:val="24"/>
          <w:szCs w:val="24"/>
          <w:lang w:val="en-GB"/>
        </w:rPr>
      </w:pPr>
      <w:r w:rsidRPr="009546B8">
        <w:rPr>
          <w:sz w:val="24"/>
          <w:szCs w:val="24"/>
          <w:lang w:val="en-GB"/>
        </w:rPr>
        <w:t xml:space="preserve">Analysis to include </w:t>
      </w:r>
      <w:r w:rsidR="00D77FD6" w:rsidRPr="009546B8">
        <w:rPr>
          <w:sz w:val="24"/>
          <w:szCs w:val="24"/>
          <w:lang w:val="en-GB"/>
        </w:rPr>
        <w:t xml:space="preserve">logical </w:t>
      </w:r>
      <w:r w:rsidRPr="009546B8">
        <w:rPr>
          <w:sz w:val="24"/>
          <w:szCs w:val="24"/>
          <w:lang w:val="en-GB"/>
        </w:rPr>
        <w:t xml:space="preserve">export destinations to be targeted </w:t>
      </w:r>
    </w:p>
    <w:p w14:paraId="0D8DFB4A" w14:textId="77777777" w:rsidR="00D77FD6" w:rsidRPr="009546B8" w:rsidRDefault="00D77FD6" w:rsidP="009546B8">
      <w:pPr>
        <w:pStyle w:val="BodyTextIndent3"/>
        <w:numPr>
          <w:ilvl w:val="1"/>
          <w:numId w:val="39"/>
        </w:numPr>
        <w:tabs>
          <w:tab w:val="left" w:pos="4500"/>
        </w:tabs>
        <w:overflowPunct w:val="0"/>
        <w:autoSpaceDE w:val="0"/>
        <w:autoSpaceDN w:val="0"/>
        <w:adjustRightInd w:val="0"/>
        <w:spacing w:after="0"/>
        <w:jc w:val="both"/>
        <w:textAlignment w:val="baseline"/>
        <w:rPr>
          <w:sz w:val="24"/>
          <w:szCs w:val="24"/>
          <w:lang w:val="en-GB"/>
        </w:rPr>
      </w:pPr>
      <w:r w:rsidRPr="009546B8">
        <w:rPr>
          <w:sz w:val="24"/>
          <w:szCs w:val="24"/>
          <w:lang w:val="en-GB"/>
        </w:rPr>
        <w:t xml:space="preserve">The domestic market is to be divided into four key territories for the purpose of the analysis: Northern, Southern, Eastern and Western territories. </w:t>
      </w:r>
    </w:p>
    <w:p w14:paraId="1AEDF158" w14:textId="77777777" w:rsidR="0091796C" w:rsidRPr="009546B8" w:rsidRDefault="0091796C" w:rsidP="009546B8">
      <w:pPr>
        <w:pStyle w:val="BodyTextIndent3"/>
        <w:tabs>
          <w:tab w:val="left" w:pos="4500"/>
        </w:tabs>
        <w:overflowPunct w:val="0"/>
        <w:autoSpaceDE w:val="0"/>
        <w:autoSpaceDN w:val="0"/>
        <w:adjustRightInd w:val="0"/>
        <w:ind w:left="1080"/>
        <w:jc w:val="both"/>
        <w:textAlignment w:val="baseline"/>
        <w:rPr>
          <w:sz w:val="24"/>
          <w:szCs w:val="24"/>
          <w:lang w:val="en-GB"/>
        </w:rPr>
      </w:pPr>
    </w:p>
    <w:p w14:paraId="35507DEF" w14:textId="77777777" w:rsidR="00843798" w:rsidRPr="009546B8" w:rsidRDefault="00843798" w:rsidP="009546B8">
      <w:pPr>
        <w:pStyle w:val="BodyTextIndent3"/>
        <w:numPr>
          <w:ilvl w:val="0"/>
          <w:numId w:val="16"/>
        </w:numPr>
        <w:tabs>
          <w:tab w:val="left" w:pos="4500"/>
        </w:tabs>
        <w:overflowPunct w:val="0"/>
        <w:autoSpaceDE w:val="0"/>
        <w:autoSpaceDN w:val="0"/>
        <w:adjustRightInd w:val="0"/>
        <w:jc w:val="both"/>
        <w:textAlignment w:val="baseline"/>
        <w:rPr>
          <w:sz w:val="24"/>
          <w:szCs w:val="24"/>
          <w:lang w:val="en-GB"/>
        </w:rPr>
      </w:pPr>
      <w:r w:rsidRPr="009546B8">
        <w:rPr>
          <w:sz w:val="24"/>
          <w:szCs w:val="24"/>
          <w:lang w:val="en-GB"/>
        </w:rPr>
        <w:t xml:space="preserve">Understanding of </w:t>
      </w:r>
      <w:r w:rsidR="00956D55" w:rsidRPr="009546B8">
        <w:rPr>
          <w:sz w:val="24"/>
          <w:szCs w:val="24"/>
          <w:lang w:val="en-GB"/>
        </w:rPr>
        <w:t>historical,</w:t>
      </w:r>
      <w:r w:rsidR="003D78DF" w:rsidRPr="009546B8">
        <w:rPr>
          <w:sz w:val="24"/>
          <w:szCs w:val="24"/>
          <w:lang w:val="en-GB"/>
        </w:rPr>
        <w:t xml:space="preserve"> </w:t>
      </w:r>
      <w:r w:rsidRPr="009546B8">
        <w:rPr>
          <w:sz w:val="24"/>
          <w:szCs w:val="24"/>
          <w:lang w:val="en-GB"/>
        </w:rPr>
        <w:t xml:space="preserve">current </w:t>
      </w:r>
      <w:r w:rsidR="00A835C8" w:rsidRPr="009546B8">
        <w:rPr>
          <w:sz w:val="24"/>
          <w:szCs w:val="24"/>
          <w:lang w:val="en-GB"/>
        </w:rPr>
        <w:t xml:space="preserve">and future </w:t>
      </w:r>
      <w:r w:rsidR="0086444F" w:rsidRPr="009546B8">
        <w:rPr>
          <w:sz w:val="24"/>
          <w:szCs w:val="24"/>
          <w:lang w:val="en-GB"/>
        </w:rPr>
        <w:t xml:space="preserve">trends of </w:t>
      </w:r>
      <w:r w:rsidR="00975924" w:rsidRPr="009546B8">
        <w:rPr>
          <w:sz w:val="24"/>
          <w:szCs w:val="24"/>
          <w:lang w:val="en-GB"/>
        </w:rPr>
        <w:t xml:space="preserve">domestic </w:t>
      </w:r>
      <w:r w:rsidR="0086444F" w:rsidRPr="009546B8">
        <w:rPr>
          <w:sz w:val="24"/>
          <w:szCs w:val="24"/>
          <w:lang w:val="en-GB"/>
        </w:rPr>
        <w:t>import-export.</w:t>
      </w:r>
    </w:p>
    <w:p w14:paraId="6BFBFFCE" w14:textId="77777777" w:rsidR="00843798" w:rsidRPr="009546B8" w:rsidRDefault="00843798" w:rsidP="009546B8">
      <w:pPr>
        <w:pStyle w:val="BodyTextIndent3"/>
        <w:numPr>
          <w:ilvl w:val="0"/>
          <w:numId w:val="16"/>
        </w:numPr>
        <w:tabs>
          <w:tab w:val="left" w:pos="4500"/>
        </w:tabs>
        <w:overflowPunct w:val="0"/>
        <w:autoSpaceDE w:val="0"/>
        <w:autoSpaceDN w:val="0"/>
        <w:adjustRightInd w:val="0"/>
        <w:jc w:val="both"/>
        <w:textAlignment w:val="baseline"/>
        <w:rPr>
          <w:sz w:val="24"/>
          <w:szCs w:val="24"/>
          <w:lang w:val="en-GB"/>
        </w:rPr>
      </w:pPr>
      <w:r w:rsidRPr="009546B8">
        <w:rPr>
          <w:sz w:val="24"/>
          <w:szCs w:val="24"/>
          <w:lang w:val="en-GB"/>
        </w:rPr>
        <w:t>Overview of the major petrochemical players in India including understanding of their capacities / capacity utilization, major expansion plans, key geographies of operation</w:t>
      </w:r>
      <w:r w:rsidR="009110E9" w:rsidRPr="009546B8">
        <w:rPr>
          <w:sz w:val="24"/>
          <w:szCs w:val="24"/>
          <w:lang w:val="en-GB"/>
        </w:rPr>
        <w:t xml:space="preserve"> and foreign participation, if any</w:t>
      </w:r>
      <w:r w:rsidRPr="009546B8">
        <w:rPr>
          <w:sz w:val="24"/>
          <w:szCs w:val="24"/>
          <w:lang w:val="en-GB"/>
        </w:rPr>
        <w:t xml:space="preserve">. </w:t>
      </w:r>
    </w:p>
    <w:p w14:paraId="3D9174B4" w14:textId="77777777" w:rsidR="00843798" w:rsidRPr="009546B8" w:rsidRDefault="00843798" w:rsidP="009546B8">
      <w:pPr>
        <w:pStyle w:val="BodyTextIndent3"/>
        <w:numPr>
          <w:ilvl w:val="0"/>
          <w:numId w:val="16"/>
        </w:numPr>
        <w:tabs>
          <w:tab w:val="left" w:pos="4500"/>
        </w:tabs>
        <w:overflowPunct w:val="0"/>
        <w:autoSpaceDE w:val="0"/>
        <w:autoSpaceDN w:val="0"/>
        <w:adjustRightInd w:val="0"/>
        <w:jc w:val="both"/>
        <w:textAlignment w:val="baseline"/>
        <w:rPr>
          <w:sz w:val="24"/>
          <w:szCs w:val="24"/>
          <w:lang w:val="en-GB"/>
        </w:rPr>
      </w:pPr>
      <w:r w:rsidRPr="009546B8">
        <w:rPr>
          <w:sz w:val="24"/>
          <w:szCs w:val="24"/>
          <w:lang w:val="en-GB"/>
        </w:rPr>
        <w:t xml:space="preserve">Commercial factors including trade philosophy, economic policies, cost competiveness etc., driving import / export / consumption. </w:t>
      </w:r>
    </w:p>
    <w:p w14:paraId="1036E267" w14:textId="77777777" w:rsidR="003C18DB" w:rsidRPr="005C6A21" w:rsidRDefault="003C18DB" w:rsidP="009546B8">
      <w:pPr>
        <w:pStyle w:val="BodyTextIndent3"/>
        <w:numPr>
          <w:ilvl w:val="0"/>
          <w:numId w:val="16"/>
        </w:numPr>
        <w:tabs>
          <w:tab w:val="left" w:pos="4500"/>
        </w:tabs>
        <w:overflowPunct w:val="0"/>
        <w:autoSpaceDE w:val="0"/>
        <w:autoSpaceDN w:val="0"/>
        <w:adjustRightInd w:val="0"/>
        <w:jc w:val="both"/>
        <w:textAlignment w:val="baseline"/>
        <w:rPr>
          <w:sz w:val="24"/>
          <w:szCs w:val="24"/>
          <w:highlight w:val="yellow"/>
          <w:lang w:val="en-GB"/>
        </w:rPr>
      </w:pPr>
      <w:commentRangeStart w:id="1"/>
      <w:r w:rsidRPr="005C6A21">
        <w:rPr>
          <w:sz w:val="24"/>
          <w:szCs w:val="24"/>
          <w:highlight w:val="yellow"/>
          <w:lang w:val="en-GB"/>
        </w:rPr>
        <w:t xml:space="preserve">Current supply sources, term of contracts (short/spot/long), off-take arrangements (ex-works/delivered basis) to be provided for leading and major domestic consumers, along-with different types of domestic pricing mechanisms prevailing in Indian market. </w:t>
      </w:r>
      <w:commentRangeEnd w:id="1"/>
      <w:r w:rsidR="009E51AB">
        <w:rPr>
          <w:rStyle w:val="CommentReference"/>
          <w:rFonts w:asciiTheme="minorHAnsi" w:eastAsiaTheme="minorHAnsi" w:hAnsiTheme="minorHAnsi" w:cs="Mangal"/>
          <w:lang w:bidi="hi-IN"/>
        </w:rPr>
        <w:commentReference w:id="1"/>
      </w:r>
    </w:p>
    <w:p w14:paraId="2498480F" w14:textId="77777777" w:rsidR="0059354A" w:rsidRPr="009546B8" w:rsidRDefault="00017C1A" w:rsidP="009546B8">
      <w:pPr>
        <w:pStyle w:val="BodyTextIndent3"/>
        <w:numPr>
          <w:ilvl w:val="0"/>
          <w:numId w:val="16"/>
        </w:numPr>
        <w:tabs>
          <w:tab w:val="left" w:pos="4500"/>
        </w:tabs>
        <w:overflowPunct w:val="0"/>
        <w:autoSpaceDE w:val="0"/>
        <w:autoSpaceDN w:val="0"/>
        <w:adjustRightInd w:val="0"/>
        <w:jc w:val="both"/>
        <w:textAlignment w:val="baseline"/>
        <w:rPr>
          <w:sz w:val="24"/>
          <w:szCs w:val="24"/>
          <w:lang w:val="en-GB"/>
        </w:rPr>
      </w:pPr>
      <w:r w:rsidRPr="009546B8">
        <w:rPr>
          <w:sz w:val="24"/>
          <w:szCs w:val="24"/>
          <w:lang w:val="en-GB"/>
        </w:rPr>
        <w:t xml:space="preserve">Estimates of inland freight costs for </w:t>
      </w:r>
      <w:r w:rsidR="009E52C1" w:rsidRPr="009546B8">
        <w:rPr>
          <w:sz w:val="24"/>
          <w:szCs w:val="24"/>
          <w:lang w:val="en-GB"/>
        </w:rPr>
        <w:t>all</w:t>
      </w:r>
      <w:r w:rsidRPr="009546B8">
        <w:rPr>
          <w:sz w:val="24"/>
          <w:szCs w:val="24"/>
          <w:lang w:val="en-GB"/>
        </w:rPr>
        <w:t xml:space="preserve"> mode</w:t>
      </w:r>
      <w:r w:rsidR="009E52C1" w:rsidRPr="009546B8">
        <w:rPr>
          <w:sz w:val="24"/>
          <w:szCs w:val="24"/>
          <w:lang w:val="en-GB"/>
        </w:rPr>
        <w:t>s</w:t>
      </w:r>
      <w:r w:rsidRPr="009546B8">
        <w:rPr>
          <w:sz w:val="24"/>
          <w:szCs w:val="24"/>
          <w:lang w:val="en-GB"/>
        </w:rPr>
        <w:t xml:space="preserve"> of product movem</w:t>
      </w:r>
      <w:r w:rsidR="009E52C1" w:rsidRPr="009546B8">
        <w:rPr>
          <w:sz w:val="24"/>
          <w:szCs w:val="24"/>
          <w:lang w:val="en-GB"/>
        </w:rPr>
        <w:t>ent (including coastal movement</w:t>
      </w:r>
      <w:r w:rsidRPr="009546B8">
        <w:rPr>
          <w:sz w:val="24"/>
          <w:szCs w:val="24"/>
          <w:lang w:val="en-GB"/>
        </w:rPr>
        <w:t>) to each of the domestic regional markets</w:t>
      </w:r>
      <w:r w:rsidR="0059354A" w:rsidRPr="009546B8">
        <w:rPr>
          <w:sz w:val="24"/>
          <w:szCs w:val="24"/>
          <w:lang w:val="en-GB"/>
        </w:rPr>
        <w:t xml:space="preserve">. Similarly for </w:t>
      </w:r>
      <w:r w:rsidRPr="009546B8">
        <w:rPr>
          <w:sz w:val="24"/>
          <w:szCs w:val="24"/>
          <w:lang w:val="en-GB"/>
        </w:rPr>
        <w:t>logical export markets</w:t>
      </w:r>
      <w:r w:rsidR="0059354A" w:rsidRPr="009546B8">
        <w:rPr>
          <w:sz w:val="24"/>
          <w:szCs w:val="24"/>
          <w:lang w:val="en-GB"/>
        </w:rPr>
        <w:t xml:space="preserve"> details of transportation, shipping aspect, etc to be provided. </w:t>
      </w:r>
    </w:p>
    <w:p w14:paraId="01113B99" w14:textId="77777777" w:rsidR="000D51B7" w:rsidRPr="005C6A21" w:rsidRDefault="000D51B7" w:rsidP="009546B8">
      <w:pPr>
        <w:pStyle w:val="BodyTextIndent3"/>
        <w:numPr>
          <w:ilvl w:val="0"/>
          <w:numId w:val="16"/>
        </w:numPr>
        <w:tabs>
          <w:tab w:val="left" w:pos="4500"/>
        </w:tabs>
        <w:overflowPunct w:val="0"/>
        <w:autoSpaceDE w:val="0"/>
        <w:autoSpaceDN w:val="0"/>
        <w:adjustRightInd w:val="0"/>
        <w:spacing w:after="0"/>
        <w:jc w:val="both"/>
        <w:textAlignment w:val="baseline"/>
        <w:rPr>
          <w:sz w:val="24"/>
          <w:szCs w:val="24"/>
          <w:highlight w:val="yellow"/>
          <w:lang w:val="en-GB"/>
        </w:rPr>
      </w:pPr>
      <w:commentRangeStart w:id="2"/>
      <w:commentRangeStart w:id="3"/>
      <w:r w:rsidRPr="005C6A21">
        <w:rPr>
          <w:sz w:val="24"/>
          <w:szCs w:val="24"/>
          <w:highlight w:val="yellow"/>
          <w:lang w:val="en-GB"/>
        </w:rPr>
        <w:t>Special requirement for storage and handling, if any</w:t>
      </w:r>
      <w:commentRangeEnd w:id="2"/>
      <w:r w:rsidR="009E51AB">
        <w:rPr>
          <w:rStyle w:val="CommentReference"/>
          <w:rFonts w:asciiTheme="minorHAnsi" w:eastAsiaTheme="minorHAnsi" w:hAnsiTheme="minorHAnsi" w:cs="Mangal"/>
          <w:lang w:bidi="hi-IN"/>
        </w:rPr>
        <w:commentReference w:id="2"/>
      </w:r>
      <w:commentRangeEnd w:id="3"/>
      <w:r w:rsidR="00A24A7E">
        <w:rPr>
          <w:rStyle w:val="CommentReference"/>
          <w:rFonts w:asciiTheme="minorHAnsi" w:eastAsiaTheme="minorHAnsi" w:hAnsiTheme="minorHAnsi" w:cs="Mangal"/>
          <w:lang w:bidi="hi-IN"/>
        </w:rPr>
        <w:commentReference w:id="3"/>
      </w:r>
    </w:p>
    <w:p w14:paraId="0D280F63" w14:textId="77777777" w:rsidR="003D78DF" w:rsidRPr="009546B8" w:rsidRDefault="003D78DF" w:rsidP="009546B8">
      <w:pPr>
        <w:pStyle w:val="BodyTextIndent3"/>
        <w:numPr>
          <w:ilvl w:val="0"/>
          <w:numId w:val="16"/>
        </w:numPr>
        <w:tabs>
          <w:tab w:val="left" w:pos="4500"/>
        </w:tabs>
        <w:overflowPunct w:val="0"/>
        <w:autoSpaceDE w:val="0"/>
        <w:autoSpaceDN w:val="0"/>
        <w:adjustRightInd w:val="0"/>
        <w:jc w:val="both"/>
        <w:textAlignment w:val="baseline"/>
        <w:rPr>
          <w:sz w:val="24"/>
          <w:szCs w:val="24"/>
          <w:lang w:val="en-GB"/>
        </w:rPr>
      </w:pPr>
      <w:r w:rsidRPr="009546B8">
        <w:rPr>
          <w:sz w:val="24"/>
          <w:szCs w:val="24"/>
          <w:lang w:val="en-GB"/>
        </w:rPr>
        <w:t xml:space="preserve">Current and likely developments of legal and fiscal issue affecting trade: </w:t>
      </w:r>
    </w:p>
    <w:p w14:paraId="54E30249" w14:textId="77777777" w:rsidR="003D78DF" w:rsidRPr="009546B8" w:rsidRDefault="003D78DF" w:rsidP="009546B8">
      <w:pPr>
        <w:pStyle w:val="BodyTextIndent3"/>
        <w:numPr>
          <w:ilvl w:val="1"/>
          <w:numId w:val="39"/>
        </w:numPr>
        <w:tabs>
          <w:tab w:val="left" w:pos="4500"/>
        </w:tabs>
        <w:overflowPunct w:val="0"/>
        <w:autoSpaceDE w:val="0"/>
        <w:autoSpaceDN w:val="0"/>
        <w:adjustRightInd w:val="0"/>
        <w:spacing w:after="0"/>
        <w:jc w:val="both"/>
        <w:textAlignment w:val="baseline"/>
        <w:rPr>
          <w:sz w:val="24"/>
          <w:szCs w:val="24"/>
          <w:lang w:val="en-GB"/>
        </w:rPr>
      </w:pPr>
      <w:r w:rsidRPr="009546B8">
        <w:rPr>
          <w:sz w:val="24"/>
          <w:szCs w:val="24"/>
          <w:lang w:val="en-GB"/>
        </w:rPr>
        <w:t xml:space="preserve">Possible incentives or restrictions to international trade. </w:t>
      </w:r>
    </w:p>
    <w:p w14:paraId="23DB8E24" w14:textId="77777777" w:rsidR="003D78DF" w:rsidRPr="009546B8" w:rsidRDefault="003D78DF" w:rsidP="009546B8">
      <w:pPr>
        <w:pStyle w:val="BodyTextIndent3"/>
        <w:numPr>
          <w:ilvl w:val="1"/>
          <w:numId w:val="39"/>
        </w:numPr>
        <w:tabs>
          <w:tab w:val="left" w:pos="4500"/>
        </w:tabs>
        <w:overflowPunct w:val="0"/>
        <w:autoSpaceDE w:val="0"/>
        <w:autoSpaceDN w:val="0"/>
        <w:adjustRightInd w:val="0"/>
        <w:spacing w:after="0"/>
        <w:jc w:val="both"/>
        <w:textAlignment w:val="baseline"/>
        <w:rPr>
          <w:sz w:val="24"/>
          <w:szCs w:val="24"/>
          <w:lang w:val="en-GB"/>
        </w:rPr>
      </w:pPr>
      <w:r w:rsidRPr="009546B8">
        <w:rPr>
          <w:sz w:val="24"/>
          <w:szCs w:val="24"/>
          <w:lang w:val="en-GB"/>
        </w:rPr>
        <w:t>Import and export duties.</w:t>
      </w:r>
    </w:p>
    <w:p w14:paraId="38E8AE2E" w14:textId="56CE90CE" w:rsidR="003D78DF" w:rsidRPr="009546B8" w:rsidRDefault="003D78DF" w:rsidP="009546B8">
      <w:pPr>
        <w:pStyle w:val="BodyTextIndent3"/>
        <w:numPr>
          <w:ilvl w:val="1"/>
          <w:numId w:val="39"/>
        </w:numPr>
        <w:tabs>
          <w:tab w:val="left" w:pos="4500"/>
        </w:tabs>
        <w:overflowPunct w:val="0"/>
        <w:autoSpaceDE w:val="0"/>
        <w:autoSpaceDN w:val="0"/>
        <w:adjustRightInd w:val="0"/>
        <w:spacing w:after="0"/>
        <w:jc w:val="both"/>
        <w:textAlignment w:val="baseline"/>
        <w:rPr>
          <w:sz w:val="24"/>
          <w:szCs w:val="24"/>
          <w:lang w:val="en-GB"/>
        </w:rPr>
      </w:pPr>
      <w:r w:rsidRPr="009546B8">
        <w:rPr>
          <w:sz w:val="24"/>
          <w:szCs w:val="24"/>
          <w:lang w:val="en-GB"/>
        </w:rPr>
        <w:t>Taxes and duties on inter-state movements (possible drawbacks)</w:t>
      </w:r>
    </w:p>
    <w:p w14:paraId="516EEFE7" w14:textId="77777777" w:rsidR="003D78DF" w:rsidRPr="009546B8" w:rsidRDefault="003D78DF" w:rsidP="009546B8">
      <w:pPr>
        <w:pStyle w:val="BodyTextIndent3"/>
        <w:numPr>
          <w:ilvl w:val="1"/>
          <w:numId w:val="39"/>
        </w:numPr>
        <w:tabs>
          <w:tab w:val="left" w:pos="4500"/>
        </w:tabs>
        <w:overflowPunct w:val="0"/>
        <w:autoSpaceDE w:val="0"/>
        <w:autoSpaceDN w:val="0"/>
        <w:adjustRightInd w:val="0"/>
        <w:spacing w:after="0"/>
        <w:jc w:val="both"/>
        <w:textAlignment w:val="baseline"/>
        <w:rPr>
          <w:sz w:val="24"/>
          <w:szCs w:val="24"/>
          <w:lang w:val="en-GB"/>
        </w:rPr>
      </w:pPr>
      <w:r w:rsidRPr="009546B8">
        <w:rPr>
          <w:sz w:val="24"/>
          <w:szCs w:val="24"/>
          <w:lang w:val="en-GB"/>
        </w:rPr>
        <w:t>Any other statutory regulation / fiscal issues impacting petrochemical business in the country.</w:t>
      </w:r>
    </w:p>
    <w:p w14:paraId="27F65EEA" w14:textId="77777777" w:rsidR="003D78DF" w:rsidRPr="009546B8" w:rsidRDefault="003D78DF" w:rsidP="009546B8">
      <w:pPr>
        <w:pStyle w:val="BodyTextIndent3"/>
        <w:numPr>
          <w:ilvl w:val="1"/>
          <w:numId w:val="39"/>
        </w:numPr>
        <w:tabs>
          <w:tab w:val="left" w:pos="4500"/>
        </w:tabs>
        <w:overflowPunct w:val="0"/>
        <w:autoSpaceDE w:val="0"/>
        <w:autoSpaceDN w:val="0"/>
        <w:adjustRightInd w:val="0"/>
        <w:spacing w:after="0"/>
        <w:jc w:val="both"/>
        <w:textAlignment w:val="baseline"/>
        <w:rPr>
          <w:sz w:val="24"/>
          <w:szCs w:val="24"/>
          <w:lang w:val="en-GB"/>
        </w:rPr>
      </w:pPr>
      <w:r w:rsidRPr="009546B8">
        <w:rPr>
          <w:sz w:val="24"/>
          <w:szCs w:val="24"/>
          <w:lang w:val="en-GB"/>
        </w:rPr>
        <w:t>GST Regime related Issues.</w:t>
      </w:r>
    </w:p>
    <w:p w14:paraId="31A4035C" w14:textId="5B37E834" w:rsidR="003D78DF" w:rsidRPr="009546B8" w:rsidRDefault="003D78DF" w:rsidP="009546B8">
      <w:pPr>
        <w:pStyle w:val="BodyTextIndent3"/>
        <w:numPr>
          <w:ilvl w:val="1"/>
          <w:numId w:val="39"/>
        </w:numPr>
        <w:tabs>
          <w:tab w:val="left" w:pos="4500"/>
        </w:tabs>
        <w:overflowPunct w:val="0"/>
        <w:autoSpaceDE w:val="0"/>
        <w:autoSpaceDN w:val="0"/>
        <w:adjustRightInd w:val="0"/>
        <w:spacing w:after="0"/>
        <w:jc w:val="both"/>
        <w:textAlignment w:val="baseline"/>
        <w:rPr>
          <w:sz w:val="24"/>
          <w:szCs w:val="24"/>
          <w:lang w:val="en-GB"/>
        </w:rPr>
      </w:pPr>
      <w:r w:rsidRPr="009546B8">
        <w:rPr>
          <w:sz w:val="24"/>
          <w:szCs w:val="24"/>
          <w:lang w:val="en-GB"/>
        </w:rPr>
        <w:t>Proposed location (</w:t>
      </w:r>
      <w:r w:rsidR="002C3729">
        <w:rPr>
          <w:sz w:val="24"/>
          <w:szCs w:val="24"/>
          <w:lang w:val="en-GB"/>
        </w:rPr>
        <w:t>Kochi</w:t>
      </w:r>
      <w:r w:rsidR="00AA4D77" w:rsidRPr="009546B8">
        <w:rPr>
          <w:sz w:val="24"/>
          <w:szCs w:val="24"/>
          <w:lang w:val="en-GB"/>
        </w:rPr>
        <w:t>)</w:t>
      </w:r>
      <w:r w:rsidRPr="009546B8">
        <w:rPr>
          <w:sz w:val="24"/>
          <w:szCs w:val="24"/>
          <w:lang w:val="en-GB"/>
        </w:rPr>
        <w:t xml:space="preserve"> to be evaluated to determine logistic costs, expected netbacks</w:t>
      </w:r>
      <w:r w:rsidR="002B3C04" w:rsidRPr="009546B8">
        <w:rPr>
          <w:sz w:val="24"/>
          <w:szCs w:val="24"/>
          <w:lang w:val="en-GB"/>
        </w:rPr>
        <w:t xml:space="preserve"> to each of the listed regions.</w:t>
      </w:r>
    </w:p>
    <w:p w14:paraId="7C21BDC7" w14:textId="77777777" w:rsidR="003D78DF" w:rsidRPr="009546B8" w:rsidRDefault="009B482A" w:rsidP="009546B8">
      <w:pPr>
        <w:pStyle w:val="BodyTextIndent3"/>
        <w:numPr>
          <w:ilvl w:val="1"/>
          <w:numId w:val="39"/>
        </w:numPr>
        <w:tabs>
          <w:tab w:val="left" w:pos="4500"/>
        </w:tabs>
        <w:overflowPunct w:val="0"/>
        <w:autoSpaceDE w:val="0"/>
        <w:autoSpaceDN w:val="0"/>
        <w:adjustRightInd w:val="0"/>
        <w:spacing w:after="0"/>
        <w:jc w:val="both"/>
        <w:textAlignment w:val="baseline"/>
        <w:rPr>
          <w:strike/>
          <w:sz w:val="24"/>
          <w:szCs w:val="24"/>
          <w:lang w:val="en-GB"/>
        </w:rPr>
      </w:pPr>
      <w:r w:rsidRPr="009546B8">
        <w:rPr>
          <w:sz w:val="24"/>
          <w:szCs w:val="24"/>
          <w:lang w:val="en-GB"/>
        </w:rPr>
        <w:t xml:space="preserve">To </w:t>
      </w:r>
      <w:r w:rsidR="002B3C04" w:rsidRPr="009546B8">
        <w:rPr>
          <w:sz w:val="24"/>
          <w:szCs w:val="24"/>
          <w:lang w:val="en-GB"/>
        </w:rPr>
        <w:t>logical export markets</w:t>
      </w:r>
      <w:r w:rsidR="003D78DF" w:rsidRPr="009546B8">
        <w:rPr>
          <w:sz w:val="24"/>
          <w:szCs w:val="24"/>
          <w:lang w:val="en-GB"/>
        </w:rPr>
        <w:t xml:space="preserve">. </w:t>
      </w:r>
    </w:p>
    <w:p w14:paraId="357A87EF" w14:textId="77777777" w:rsidR="004906B1" w:rsidRPr="009546B8" w:rsidRDefault="004906B1" w:rsidP="009546B8">
      <w:pPr>
        <w:pStyle w:val="BodyTextIndent3"/>
        <w:numPr>
          <w:ilvl w:val="1"/>
          <w:numId w:val="39"/>
        </w:numPr>
        <w:tabs>
          <w:tab w:val="left" w:pos="4500"/>
        </w:tabs>
        <w:overflowPunct w:val="0"/>
        <w:autoSpaceDE w:val="0"/>
        <w:autoSpaceDN w:val="0"/>
        <w:adjustRightInd w:val="0"/>
        <w:jc w:val="both"/>
        <w:textAlignment w:val="baseline"/>
        <w:rPr>
          <w:sz w:val="24"/>
          <w:szCs w:val="24"/>
          <w:lang w:val="en-GB"/>
        </w:rPr>
      </w:pPr>
      <w:r w:rsidRPr="009546B8">
        <w:rPr>
          <w:sz w:val="24"/>
          <w:szCs w:val="24"/>
          <w:lang w:val="en-GB"/>
        </w:rPr>
        <w:lastRenderedPageBreak/>
        <w:t>Detailed break-up of all taxes and duties</w:t>
      </w:r>
      <w:r w:rsidR="0038410C" w:rsidRPr="009546B8">
        <w:rPr>
          <w:sz w:val="24"/>
          <w:szCs w:val="24"/>
          <w:lang w:val="en-GB"/>
        </w:rPr>
        <w:t xml:space="preserve"> (with calculation for price buildup)</w:t>
      </w:r>
      <w:r w:rsidRPr="009546B8">
        <w:rPr>
          <w:sz w:val="24"/>
          <w:szCs w:val="24"/>
          <w:lang w:val="en-GB"/>
        </w:rPr>
        <w:t xml:space="preserve"> taken must be included in the report and model delivered to the client.</w:t>
      </w:r>
    </w:p>
    <w:p w14:paraId="38BDB36B" w14:textId="557E53B6" w:rsidR="00656780" w:rsidRPr="00A47ACC" w:rsidRDefault="002C3729" w:rsidP="009546B8">
      <w:pPr>
        <w:pStyle w:val="BodyTextIndent3"/>
        <w:numPr>
          <w:ilvl w:val="0"/>
          <w:numId w:val="16"/>
        </w:numPr>
        <w:tabs>
          <w:tab w:val="left" w:pos="4500"/>
        </w:tabs>
        <w:overflowPunct w:val="0"/>
        <w:autoSpaceDE w:val="0"/>
        <w:autoSpaceDN w:val="0"/>
        <w:adjustRightInd w:val="0"/>
        <w:spacing w:after="0"/>
        <w:jc w:val="both"/>
        <w:textAlignment w:val="baseline"/>
        <w:rPr>
          <w:sz w:val="24"/>
          <w:szCs w:val="24"/>
          <w:highlight w:val="yellow"/>
          <w:lang w:val="en-GB"/>
        </w:rPr>
      </w:pPr>
      <w:r w:rsidRPr="00A47ACC">
        <w:rPr>
          <w:sz w:val="24"/>
          <w:szCs w:val="24"/>
          <w:highlight w:val="yellow"/>
          <w:lang w:val="en-GB"/>
        </w:rPr>
        <w:t>Any bulk or special discounts for products in Indian Market.</w:t>
      </w:r>
      <w:r w:rsidR="00A24A7E">
        <w:rPr>
          <w:sz w:val="24"/>
          <w:szCs w:val="24"/>
          <w:highlight w:val="yellow"/>
          <w:lang w:val="en-GB"/>
        </w:rPr>
        <w:t xml:space="preserve"> </w:t>
      </w:r>
      <w:r w:rsidR="00A24A7E" w:rsidRPr="00A24A7E">
        <w:rPr>
          <w:sz w:val="24"/>
          <w:szCs w:val="24"/>
          <w:highlight w:val="green"/>
          <w:lang w:val="en-GB"/>
        </w:rPr>
        <w:t>Please Refer to Page No. 43</w:t>
      </w:r>
    </w:p>
    <w:p w14:paraId="6098D04F" w14:textId="77777777" w:rsidR="00007B36" w:rsidRPr="009546B8" w:rsidRDefault="005B6520" w:rsidP="009546B8">
      <w:pPr>
        <w:pStyle w:val="BodyTextIndent3"/>
        <w:numPr>
          <w:ilvl w:val="0"/>
          <w:numId w:val="16"/>
        </w:numPr>
        <w:tabs>
          <w:tab w:val="left" w:pos="4500"/>
        </w:tabs>
        <w:overflowPunct w:val="0"/>
        <w:autoSpaceDE w:val="0"/>
        <w:autoSpaceDN w:val="0"/>
        <w:adjustRightInd w:val="0"/>
        <w:jc w:val="both"/>
        <w:textAlignment w:val="baseline"/>
        <w:rPr>
          <w:sz w:val="24"/>
          <w:szCs w:val="24"/>
          <w:lang w:val="en-GB"/>
        </w:rPr>
      </w:pPr>
      <w:r w:rsidRPr="009546B8">
        <w:rPr>
          <w:sz w:val="24"/>
          <w:szCs w:val="24"/>
          <w:lang w:val="en-GB"/>
        </w:rPr>
        <w:t>The following should be considered for pricing:</w:t>
      </w:r>
    </w:p>
    <w:p w14:paraId="617C48A1" w14:textId="4EE68371" w:rsidR="00007B36" w:rsidRPr="009546B8" w:rsidRDefault="00EF3C2F" w:rsidP="009546B8">
      <w:pPr>
        <w:pStyle w:val="BodyTextIndent3"/>
        <w:numPr>
          <w:ilvl w:val="1"/>
          <w:numId w:val="41"/>
        </w:numPr>
        <w:tabs>
          <w:tab w:val="left" w:pos="4500"/>
        </w:tabs>
        <w:overflowPunct w:val="0"/>
        <w:autoSpaceDE w:val="0"/>
        <w:autoSpaceDN w:val="0"/>
        <w:adjustRightInd w:val="0"/>
        <w:spacing w:after="0"/>
        <w:jc w:val="both"/>
        <w:textAlignment w:val="baseline"/>
        <w:rPr>
          <w:sz w:val="24"/>
          <w:szCs w:val="24"/>
          <w:lang w:val="en-GB"/>
        </w:rPr>
      </w:pPr>
      <w:r w:rsidRPr="009546B8">
        <w:rPr>
          <w:sz w:val="24"/>
          <w:szCs w:val="24"/>
          <w:lang w:val="en-GB"/>
        </w:rPr>
        <w:t>Historical 10 years (20</w:t>
      </w:r>
      <w:r w:rsidR="002C3729">
        <w:rPr>
          <w:sz w:val="24"/>
          <w:szCs w:val="24"/>
          <w:lang w:val="en-GB"/>
        </w:rPr>
        <w:t>13</w:t>
      </w:r>
      <w:r w:rsidRPr="009546B8">
        <w:rPr>
          <w:sz w:val="24"/>
          <w:szCs w:val="24"/>
          <w:lang w:val="en-GB"/>
        </w:rPr>
        <w:t>-20</w:t>
      </w:r>
      <w:r w:rsidR="002C3729">
        <w:rPr>
          <w:sz w:val="24"/>
          <w:szCs w:val="24"/>
          <w:lang w:val="en-GB"/>
        </w:rPr>
        <w:t>23</w:t>
      </w:r>
      <w:r w:rsidRPr="009546B8">
        <w:rPr>
          <w:sz w:val="24"/>
          <w:szCs w:val="24"/>
          <w:lang w:val="en-GB"/>
        </w:rPr>
        <w:t>)</w:t>
      </w:r>
    </w:p>
    <w:p w14:paraId="77FB31D6" w14:textId="63CF47C6" w:rsidR="00007B36" w:rsidRPr="009546B8" w:rsidRDefault="00007B36" w:rsidP="009546B8">
      <w:pPr>
        <w:pStyle w:val="BodyTextIndent3"/>
        <w:numPr>
          <w:ilvl w:val="1"/>
          <w:numId w:val="41"/>
        </w:numPr>
        <w:tabs>
          <w:tab w:val="left" w:pos="4500"/>
        </w:tabs>
        <w:overflowPunct w:val="0"/>
        <w:autoSpaceDE w:val="0"/>
        <w:autoSpaceDN w:val="0"/>
        <w:adjustRightInd w:val="0"/>
        <w:spacing w:after="0"/>
        <w:jc w:val="both"/>
        <w:textAlignment w:val="baseline"/>
        <w:rPr>
          <w:sz w:val="24"/>
          <w:szCs w:val="24"/>
          <w:lang w:val="en-GB"/>
        </w:rPr>
      </w:pPr>
      <w:r w:rsidRPr="009546B8">
        <w:rPr>
          <w:sz w:val="24"/>
          <w:szCs w:val="24"/>
          <w:lang w:val="en-GB"/>
        </w:rPr>
        <w:t>C</w:t>
      </w:r>
      <w:r w:rsidR="00EF3C2F" w:rsidRPr="009546B8">
        <w:rPr>
          <w:sz w:val="24"/>
          <w:szCs w:val="24"/>
          <w:lang w:val="en-GB"/>
        </w:rPr>
        <w:t>urrent as well as forecasted prices up to 20</w:t>
      </w:r>
      <w:r w:rsidR="002C3729">
        <w:rPr>
          <w:sz w:val="24"/>
          <w:szCs w:val="24"/>
          <w:lang w:val="en-GB"/>
        </w:rPr>
        <w:t>48</w:t>
      </w:r>
      <w:r w:rsidR="00EF3C2F" w:rsidRPr="009546B8">
        <w:rPr>
          <w:sz w:val="24"/>
          <w:szCs w:val="24"/>
          <w:lang w:val="en-GB"/>
        </w:rPr>
        <w:t xml:space="preserve"> with description of current, past and expected futuristic trends in petrochemicals price cycles.</w:t>
      </w:r>
      <w:r w:rsidRPr="009546B8">
        <w:rPr>
          <w:sz w:val="24"/>
          <w:szCs w:val="24"/>
          <w:lang w:val="en-GB"/>
        </w:rPr>
        <w:t xml:space="preserve"> </w:t>
      </w:r>
    </w:p>
    <w:p w14:paraId="7AB3C76A" w14:textId="057264DB" w:rsidR="00EF3C2F" w:rsidRPr="00A47ACC" w:rsidRDefault="00007B36" w:rsidP="009546B8">
      <w:pPr>
        <w:pStyle w:val="BodyTextIndent3"/>
        <w:numPr>
          <w:ilvl w:val="1"/>
          <w:numId w:val="41"/>
        </w:numPr>
        <w:tabs>
          <w:tab w:val="left" w:pos="4500"/>
        </w:tabs>
        <w:overflowPunct w:val="0"/>
        <w:autoSpaceDE w:val="0"/>
        <w:autoSpaceDN w:val="0"/>
        <w:adjustRightInd w:val="0"/>
        <w:spacing w:after="0"/>
        <w:jc w:val="both"/>
        <w:textAlignment w:val="baseline"/>
        <w:rPr>
          <w:sz w:val="24"/>
          <w:szCs w:val="24"/>
          <w:highlight w:val="yellow"/>
          <w:lang w:val="en-GB"/>
        </w:rPr>
      </w:pPr>
      <w:commentRangeStart w:id="4"/>
      <w:commentRangeStart w:id="5"/>
      <w:r w:rsidRPr="00A47ACC">
        <w:rPr>
          <w:sz w:val="24"/>
          <w:szCs w:val="24"/>
          <w:highlight w:val="yellow"/>
          <w:lang w:val="en-GB"/>
        </w:rPr>
        <w:t>Prices should be given region wise &amp; grade wise</w:t>
      </w:r>
      <w:r w:rsidR="008C239A" w:rsidRPr="00A47ACC">
        <w:rPr>
          <w:sz w:val="24"/>
          <w:szCs w:val="24"/>
          <w:highlight w:val="yellow"/>
          <w:lang w:val="en-GB"/>
        </w:rPr>
        <w:t xml:space="preserve"> </w:t>
      </w:r>
      <w:commentRangeEnd w:id="4"/>
      <w:r w:rsidR="009E51AB">
        <w:rPr>
          <w:rStyle w:val="CommentReference"/>
          <w:rFonts w:asciiTheme="minorHAnsi" w:eastAsiaTheme="minorHAnsi" w:hAnsiTheme="minorHAnsi" w:cs="Mangal"/>
          <w:lang w:bidi="hi-IN"/>
        </w:rPr>
        <w:commentReference w:id="4"/>
      </w:r>
      <w:commentRangeEnd w:id="5"/>
      <w:r w:rsidR="00A24A7E">
        <w:rPr>
          <w:rStyle w:val="CommentReference"/>
          <w:rFonts w:asciiTheme="minorHAnsi" w:eastAsiaTheme="minorHAnsi" w:hAnsiTheme="minorHAnsi" w:cs="Mangal"/>
          <w:lang w:bidi="hi-IN"/>
        </w:rPr>
        <w:commentReference w:id="5"/>
      </w:r>
    </w:p>
    <w:p w14:paraId="5DF62445" w14:textId="27094F4F" w:rsidR="00F91E63" w:rsidRPr="00A47ACC" w:rsidRDefault="00F91E63" w:rsidP="009546B8">
      <w:pPr>
        <w:pStyle w:val="BodyTextIndent3"/>
        <w:numPr>
          <w:ilvl w:val="1"/>
          <w:numId w:val="41"/>
        </w:numPr>
        <w:tabs>
          <w:tab w:val="left" w:pos="4500"/>
        </w:tabs>
        <w:overflowPunct w:val="0"/>
        <w:autoSpaceDE w:val="0"/>
        <w:autoSpaceDN w:val="0"/>
        <w:adjustRightInd w:val="0"/>
        <w:spacing w:after="0"/>
        <w:jc w:val="both"/>
        <w:textAlignment w:val="baseline"/>
        <w:rPr>
          <w:sz w:val="24"/>
          <w:szCs w:val="24"/>
          <w:highlight w:val="yellow"/>
          <w:lang w:val="en-GB"/>
        </w:rPr>
      </w:pPr>
      <w:r w:rsidRPr="00A47ACC">
        <w:rPr>
          <w:sz w:val="24"/>
          <w:szCs w:val="24"/>
          <w:highlight w:val="yellow"/>
          <w:lang w:val="en-GB"/>
        </w:rPr>
        <w:t>Price projections with collaborating methodology in both “dollars of the day” and “constant 20</w:t>
      </w:r>
      <w:r w:rsidR="002C3729" w:rsidRPr="00A47ACC">
        <w:rPr>
          <w:sz w:val="24"/>
          <w:szCs w:val="24"/>
          <w:highlight w:val="yellow"/>
          <w:lang w:val="en-GB"/>
        </w:rPr>
        <w:t>23</w:t>
      </w:r>
      <w:r w:rsidRPr="00A47ACC">
        <w:rPr>
          <w:sz w:val="24"/>
          <w:szCs w:val="24"/>
          <w:highlight w:val="yellow"/>
          <w:lang w:val="en-GB"/>
        </w:rPr>
        <w:t xml:space="preserve"> </w:t>
      </w:r>
      <w:commentRangeStart w:id="6"/>
      <w:commentRangeStart w:id="7"/>
      <w:r w:rsidRPr="00A47ACC">
        <w:rPr>
          <w:sz w:val="24"/>
          <w:szCs w:val="24"/>
          <w:highlight w:val="yellow"/>
          <w:lang w:val="en-GB"/>
        </w:rPr>
        <w:t>dollars</w:t>
      </w:r>
      <w:commentRangeEnd w:id="6"/>
      <w:r w:rsidR="00A47ACC">
        <w:rPr>
          <w:rStyle w:val="CommentReference"/>
          <w:rFonts w:asciiTheme="minorHAnsi" w:eastAsiaTheme="minorHAnsi" w:hAnsiTheme="minorHAnsi" w:cs="Mangal"/>
          <w:lang w:bidi="hi-IN"/>
        </w:rPr>
        <w:commentReference w:id="6"/>
      </w:r>
      <w:commentRangeEnd w:id="7"/>
      <w:r w:rsidR="00A24A7E">
        <w:rPr>
          <w:rStyle w:val="CommentReference"/>
          <w:rFonts w:asciiTheme="minorHAnsi" w:eastAsiaTheme="minorHAnsi" w:hAnsiTheme="minorHAnsi" w:cs="Mangal"/>
          <w:lang w:bidi="hi-IN"/>
        </w:rPr>
        <w:commentReference w:id="7"/>
      </w:r>
      <w:r w:rsidRPr="00A47ACC">
        <w:rPr>
          <w:sz w:val="24"/>
          <w:szCs w:val="24"/>
          <w:highlight w:val="yellow"/>
          <w:lang w:val="en-GB"/>
        </w:rPr>
        <w:t>”.</w:t>
      </w:r>
    </w:p>
    <w:p w14:paraId="46DA4129" w14:textId="6647C68E" w:rsidR="009305C8" w:rsidRPr="009546B8" w:rsidRDefault="00720EC8" w:rsidP="009546B8">
      <w:pPr>
        <w:pStyle w:val="BodyTextIndent3"/>
        <w:numPr>
          <w:ilvl w:val="1"/>
          <w:numId w:val="41"/>
        </w:numPr>
        <w:tabs>
          <w:tab w:val="left" w:pos="4500"/>
        </w:tabs>
        <w:overflowPunct w:val="0"/>
        <w:autoSpaceDE w:val="0"/>
        <w:autoSpaceDN w:val="0"/>
        <w:adjustRightInd w:val="0"/>
        <w:jc w:val="both"/>
        <w:textAlignment w:val="baseline"/>
        <w:rPr>
          <w:sz w:val="24"/>
          <w:szCs w:val="24"/>
          <w:lang w:val="en-GB"/>
        </w:rPr>
      </w:pPr>
      <w:r w:rsidRPr="005F3EE5">
        <w:rPr>
          <w:sz w:val="24"/>
          <w:szCs w:val="24"/>
          <w:highlight w:val="yellow"/>
          <w:lang w:val="en-GB"/>
        </w:rPr>
        <w:t>C</w:t>
      </w:r>
      <w:r w:rsidR="004554C0" w:rsidRPr="005F3EE5">
        <w:rPr>
          <w:sz w:val="24"/>
          <w:szCs w:val="24"/>
          <w:highlight w:val="yellow"/>
          <w:lang w:val="en-GB"/>
        </w:rPr>
        <w:t>orrelation with Crude oil</w:t>
      </w:r>
      <w:r w:rsidR="002C3729" w:rsidRPr="005F3EE5">
        <w:rPr>
          <w:sz w:val="24"/>
          <w:szCs w:val="24"/>
          <w:highlight w:val="yellow"/>
          <w:lang w:val="en-GB"/>
        </w:rPr>
        <w:t xml:space="preserve"> &amp;</w:t>
      </w:r>
      <w:r w:rsidR="004554C0" w:rsidRPr="005F3EE5">
        <w:rPr>
          <w:sz w:val="24"/>
          <w:szCs w:val="24"/>
          <w:highlight w:val="yellow"/>
          <w:lang w:val="en-GB"/>
        </w:rPr>
        <w:t xml:space="preserve"> </w:t>
      </w:r>
      <w:commentRangeStart w:id="8"/>
      <w:commentRangeStart w:id="9"/>
      <w:r w:rsidR="004554C0" w:rsidRPr="005F3EE5">
        <w:rPr>
          <w:sz w:val="24"/>
          <w:szCs w:val="24"/>
          <w:highlight w:val="yellow"/>
          <w:lang w:val="en-GB"/>
        </w:rPr>
        <w:t>Propylene</w:t>
      </w:r>
      <w:commentRangeEnd w:id="8"/>
      <w:r w:rsidR="005F3EE5">
        <w:rPr>
          <w:rStyle w:val="CommentReference"/>
          <w:rFonts w:asciiTheme="minorHAnsi" w:eastAsiaTheme="minorHAnsi" w:hAnsiTheme="minorHAnsi" w:cs="Mangal"/>
          <w:lang w:bidi="hi-IN"/>
        </w:rPr>
        <w:commentReference w:id="8"/>
      </w:r>
      <w:commentRangeEnd w:id="9"/>
      <w:r w:rsidR="00A24A7E">
        <w:rPr>
          <w:rStyle w:val="CommentReference"/>
          <w:rFonts w:asciiTheme="minorHAnsi" w:eastAsiaTheme="minorHAnsi" w:hAnsiTheme="minorHAnsi" w:cs="Mangal"/>
          <w:lang w:bidi="hi-IN"/>
        </w:rPr>
        <w:commentReference w:id="9"/>
      </w:r>
      <w:r w:rsidR="0094560D" w:rsidRPr="005F3EE5">
        <w:rPr>
          <w:sz w:val="24"/>
          <w:szCs w:val="24"/>
          <w:highlight w:val="yellow"/>
          <w:lang w:val="en-GB"/>
        </w:rPr>
        <w:t>.</w:t>
      </w:r>
    </w:p>
    <w:p w14:paraId="3E02906B" w14:textId="6FABE0FC" w:rsidR="00F91E63" w:rsidRPr="009546B8" w:rsidRDefault="00F91E63" w:rsidP="009546B8">
      <w:pPr>
        <w:pStyle w:val="BodyTextIndent3"/>
        <w:numPr>
          <w:ilvl w:val="0"/>
          <w:numId w:val="16"/>
        </w:numPr>
        <w:tabs>
          <w:tab w:val="left" w:pos="4500"/>
        </w:tabs>
        <w:overflowPunct w:val="0"/>
        <w:autoSpaceDE w:val="0"/>
        <w:autoSpaceDN w:val="0"/>
        <w:adjustRightInd w:val="0"/>
        <w:jc w:val="both"/>
        <w:textAlignment w:val="baseline"/>
        <w:rPr>
          <w:sz w:val="24"/>
          <w:szCs w:val="24"/>
          <w:lang w:val="en-GB"/>
        </w:rPr>
      </w:pPr>
      <w:r w:rsidRPr="009546B8">
        <w:rPr>
          <w:sz w:val="24"/>
          <w:szCs w:val="24"/>
          <w:lang w:val="en-GB"/>
        </w:rPr>
        <w:t xml:space="preserve">Scenario analysis of the price forecast – high, medium, low, based on assumptions relating to various factors affecting pricing. The scenarios may include crude pricing scenario, forecasted margins in the value chain </w:t>
      </w:r>
      <w:r w:rsidR="00A95518" w:rsidRPr="009546B8">
        <w:rPr>
          <w:sz w:val="24"/>
          <w:szCs w:val="24"/>
          <w:lang w:val="en-GB"/>
        </w:rPr>
        <w:t xml:space="preserve">of </w:t>
      </w:r>
      <w:r w:rsidR="002C3729">
        <w:rPr>
          <w:sz w:val="24"/>
          <w:szCs w:val="24"/>
          <w:lang w:val="en-GB"/>
        </w:rPr>
        <w:t>Acrylic Acid (AA which include both the Grades)</w:t>
      </w:r>
      <w:r w:rsidR="007307CA" w:rsidRPr="009546B8">
        <w:rPr>
          <w:sz w:val="24"/>
          <w:szCs w:val="24"/>
          <w:lang w:val="en-GB"/>
        </w:rPr>
        <w:t>,</w:t>
      </w:r>
      <w:r w:rsidRPr="009546B8">
        <w:rPr>
          <w:sz w:val="24"/>
          <w:szCs w:val="24"/>
          <w:lang w:val="en-GB"/>
        </w:rPr>
        <w:t xml:space="preserve"> et</w:t>
      </w:r>
      <w:r w:rsidR="00F776A0" w:rsidRPr="009546B8">
        <w:rPr>
          <w:sz w:val="24"/>
          <w:szCs w:val="24"/>
          <w:lang w:val="en-GB"/>
        </w:rPr>
        <w:t>c.</w:t>
      </w:r>
    </w:p>
    <w:p w14:paraId="036B4080" w14:textId="3C4B2AD2" w:rsidR="00827D29" w:rsidRPr="009546B8" w:rsidRDefault="00827D29" w:rsidP="009546B8">
      <w:pPr>
        <w:pStyle w:val="BodyTextIndent3"/>
        <w:numPr>
          <w:ilvl w:val="0"/>
          <w:numId w:val="16"/>
        </w:numPr>
        <w:tabs>
          <w:tab w:val="left" w:pos="4500"/>
        </w:tabs>
        <w:overflowPunct w:val="0"/>
        <w:autoSpaceDE w:val="0"/>
        <w:autoSpaceDN w:val="0"/>
        <w:adjustRightInd w:val="0"/>
        <w:jc w:val="both"/>
        <w:textAlignment w:val="baseline"/>
        <w:rPr>
          <w:sz w:val="24"/>
          <w:szCs w:val="24"/>
          <w:lang w:val="en-GB"/>
        </w:rPr>
      </w:pPr>
      <w:commentRangeStart w:id="10"/>
      <w:commentRangeStart w:id="11"/>
      <w:commentRangeStart w:id="12"/>
      <w:r w:rsidRPr="009546B8">
        <w:rPr>
          <w:sz w:val="24"/>
          <w:szCs w:val="24"/>
          <w:lang w:val="en-GB"/>
        </w:rPr>
        <w:t xml:space="preserve">Indian Market Price Future Projections should be based on international reference price quotes, with estimates of domestic price build-up formula for </w:t>
      </w:r>
      <w:r w:rsidR="002C3729">
        <w:rPr>
          <w:sz w:val="24"/>
          <w:szCs w:val="24"/>
          <w:lang w:val="en-GB"/>
        </w:rPr>
        <w:t>AA</w:t>
      </w:r>
      <w:r w:rsidRPr="009546B8">
        <w:rPr>
          <w:sz w:val="24"/>
          <w:szCs w:val="24"/>
          <w:lang w:val="en-GB"/>
        </w:rPr>
        <w:t xml:space="preserve"> based on import parity prices. The import parity prices should have a clear break-up in terms of base quote price, details on ocean freight, ocean insurance, port handling charges, import duties etc. The price build-up </w:t>
      </w:r>
      <w:r w:rsidR="00A95518" w:rsidRPr="009546B8">
        <w:rPr>
          <w:sz w:val="24"/>
          <w:szCs w:val="24"/>
          <w:lang w:val="en-GB"/>
        </w:rPr>
        <w:t xml:space="preserve">for </w:t>
      </w:r>
      <w:r w:rsidR="002C3729">
        <w:rPr>
          <w:sz w:val="24"/>
          <w:szCs w:val="24"/>
          <w:lang w:val="en-GB"/>
        </w:rPr>
        <w:t>AA</w:t>
      </w:r>
      <w:r w:rsidR="00A95518" w:rsidRPr="009546B8">
        <w:rPr>
          <w:sz w:val="24"/>
          <w:szCs w:val="24"/>
          <w:lang w:val="en-GB"/>
        </w:rPr>
        <w:t xml:space="preserve"> </w:t>
      </w:r>
      <w:r w:rsidRPr="009546B8">
        <w:rPr>
          <w:sz w:val="24"/>
          <w:szCs w:val="24"/>
          <w:lang w:val="en-GB"/>
        </w:rPr>
        <w:t>to incorporate inland freight associated with selling in Northern, Southern, Eastern and Western territories. Detailed excel working with all links in place for the same to be provided.</w:t>
      </w:r>
      <w:commentRangeEnd w:id="10"/>
      <w:r w:rsidR="00392AC6">
        <w:rPr>
          <w:rStyle w:val="CommentReference"/>
          <w:rFonts w:asciiTheme="minorHAnsi" w:eastAsiaTheme="minorHAnsi" w:hAnsiTheme="minorHAnsi" w:cs="Mangal"/>
          <w:lang w:bidi="hi-IN"/>
        </w:rPr>
        <w:commentReference w:id="10"/>
      </w:r>
      <w:commentRangeEnd w:id="11"/>
      <w:r w:rsidR="00DA5EE2">
        <w:rPr>
          <w:rStyle w:val="CommentReference"/>
          <w:rFonts w:asciiTheme="minorHAnsi" w:eastAsiaTheme="minorHAnsi" w:hAnsiTheme="minorHAnsi" w:cs="Mangal"/>
          <w:lang w:bidi="hi-IN"/>
        </w:rPr>
        <w:commentReference w:id="11"/>
      </w:r>
      <w:commentRangeEnd w:id="12"/>
      <w:r w:rsidR="005C17E6">
        <w:rPr>
          <w:rStyle w:val="CommentReference"/>
          <w:rFonts w:asciiTheme="minorHAnsi" w:eastAsiaTheme="minorHAnsi" w:hAnsiTheme="minorHAnsi" w:cs="Mangal"/>
          <w:lang w:bidi="hi-IN"/>
        </w:rPr>
        <w:commentReference w:id="12"/>
      </w:r>
    </w:p>
    <w:p w14:paraId="449629FE" w14:textId="77777777" w:rsidR="00827D29" w:rsidRPr="009546B8" w:rsidRDefault="00827D29" w:rsidP="009546B8">
      <w:pPr>
        <w:spacing w:line="240" w:lineRule="auto"/>
        <w:ind w:firstLine="720"/>
        <w:rPr>
          <w:rFonts w:ascii="Times New Roman" w:hAnsi="Times New Roman" w:cs="Times New Roman"/>
          <w:sz w:val="24"/>
          <w:szCs w:val="24"/>
        </w:rPr>
      </w:pPr>
      <w:r w:rsidRPr="009546B8">
        <w:rPr>
          <w:rFonts w:ascii="Times New Roman" w:hAnsi="Times New Roman" w:cs="Times New Roman"/>
          <w:sz w:val="24"/>
          <w:szCs w:val="24"/>
        </w:rPr>
        <w:t xml:space="preserve">The price forecast to include the following for each forecast: </w:t>
      </w:r>
    </w:p>
    <w:p w14:paraId="4FD5D7A7" w14:textId="77777777" w:rsidR="00827D29" w:rsidRPr="009546B8" w:rsidRDefault="00827D29" w:rsidP="009546B8">
      <w:pPr>
        <w:pStyle w:val="BodyTextIndent3"/>
        <w:numPr>
          <w:ilvl w:val="1"/>
          <w:numId w:val="41"/>
        </w:numPr>
        <w:tabs>
          <w:tab w:val="left" w:pos="4500"/>
        </w:tabs>
        <w:overflowPunct w:val="0"/>
        <w:autoSpaceDE w:val="0"/>
        <w:autoSpaceDN w:val="0"/>
        <w:adjustRightInd w:val="0"/>
        <w:spacing w:after="0"/>
        <w:jc w:val="both"/>
        <w:textAlignment w:val="baseline"/>
        <w:rPr>
          <w:sz w:val="24"/>
          <w:szCs w:val="24"/>
          <w:lang w:val="en-GB"/>
        </w:rPr>
      </w:pPr>
      <w:r w:rsidRPr="009546B8">
        <w:rPr>
          <w:sz w:val="24"/>
          <w:szCs w:val="24"/>
          <w:lang w:val="en-GB"/>
        </w:rPr>
        <w:t xml:space="preserve">Details of the price forecast methodology,  </w:t>
      </w:r>
    </w:p>
    <w:p w14:paraId="59BF0E76" w14:textId="77777777" w:rsidR="00827D29" w:rsidRPr="009546B8" w:rsidRDefault="00827D29" w:rsidP="009546B8">
      <w:pPr>
        <w:pStyle w:val="BodyTextIndent3"/>
        <w:numPr>
          <w:ilvl w:val="1"/>
          <w:numId w:val="41"/>
        </w:numPr>
        <w:tabs>
          <w:tab w:val="left" w:pos="4500"/>
        </w:tabs>
        <w:overflowPunct w:val="0"/>
        <w:autoSpaceDE w:val="0"/>
        <w:autoSpaceDN w:val="0"/>
        <w:adjustRightInd w:val="0"/>
        <w:spacing w:after="0"/>
        <w:jc w:val="both"/>
        <w:textAlignment w:val="baseline"/>
        <w:rPr>
          <w:sz w:val="24"/>
          <w:szCs w:val="24"/>
          <w:lang w:val="en-GB"/>
        </w:rPr>
      </w:pPr>
      <w:r w:rsidRPr="009546B8">
        <w:rPr>
          <w:sz w:val="24"/>
          <w:szCs w:val="24"/>
          <w:lang w:val="en-GB"/>
        </w:rPr>
        <w:t xml:space="preserve">Factors driving the price forecast,  </w:t>
      </w:r>
    </w:p>
    <w:p w14:paraId="119ABB2F" w14:textId="77777777" w:rsidR="00827D29" w:rsidRPr="009546B8" w:rsidRDefault="00827D29" w:rsidP="009546B8">
      <w:pPr>
        <w:pStyle w:val="BodyTextIndent3"/>
        <w:numPr>
          <w:ilvl w:val="1"/>
          <w:numId w:val="41"/>
        </w:numPr>
        <w:tabs>
          <w:tab w:val="left" w:pos="4500"/>
        </w:tabs>
        <w:overflowPunct w:val="0"/>
        <w:autoSpaceDE w:val="0"/>
        <w:autoSpaceDN w:val="0"/>
        <w:adjustRightInd w:val="0"/>
        <w:spacing w:after="0"/>
        <w:jc w:val="both"/>
        <w:textAlignment w:val="baseline"/>
        <w:rPr>
          <w:sz w:val="24"/>
          <w:szCs w:val="24"/>
          <w:lang w:val="en-GB"/>
        </w:rPr>
      </w:pPr>
      <w:r w:rsidRPr="009546B8">
        <w:rPr>
          <w:sz w:val="24"/>
          <w:szCs w:val="24"/>
          <w:lang w:val="en-GB"/>
        </w:rPr>
        <w:t xml:space="preserve">Trends in pricing </w:t>
      </w:r>
    </w:p>
    <w:p w14:paraId="780BA647" w14:textId="77777777" w:rsidR="00827D29" w:rsidRPr="009546B8" w:rsidRDefault="00827D29" w:rsidP="009546B8">
      <w:pPr>
        <w:pStyle w:val="BodyTextIndent3"/>
        <w:numPr>
          <w:ilvl w:val="1"/>
          <w:numId w:val="41"/>
        </w:numPr>
        <w:tabs>
          <w:tab w:val="left" w:pos="4500"/>
        </w:tabs>
        <w:overflowPunct w:val="0"/>
        <w:autoSpaceDE w:val="0"/>
        <w:autoSpaceDN w:val="0"/>
        <w:adjustRightInd w:val="0"/>
        <w:spacing w:after="0"/>
        <w:jc w:val="both"/>
        <w:textAlignment w:val="baseline"/>
        <w:rPr>
          <w:sz w:val="24"/>
          <w:szCs w:val="24"/>
          <w:lang w:val="en-GB"/>
        </w:rPr>
      </w:pPr>
      <w:r w:rsidRPr="009546B8">
        <w:rPr>
          <w:sz w:val="24"/>
          <w:szCs w:val="24"/>
          <w:lang w:val="en-GB"/>
        </w:rPr>
        <w:t xml:space="preserve">Price-setting mechanisms / influencing factors. </w:t>
      </w:r>
    </w:p>
    <w:p w14:paraId="71F6F870" w14:textId="6AA09267" w:rsidR="001E7E54" w:rsidRPr="00CA01FB" w:rsidRDefault="001E7E54" w:rsidP="009546B8">
      <w:pPr>
        <w:pStyle w:val="BodyTextIndent3"/>
        <w:numPr>
          <w:ilvl w:val="0"/>
          <w:numId w:val="16"/>
        </w:numPr>
        <w:tabs>
          <w:tab w:val="left" w:pos="4500"/>
        </w:tabs>
        <w:overflowPunct w:val="0"/>
        <w:autoSpaceDE w:val="0"/>
        <w:autoSpaceDN w:val="0"/>
        <w:adjustRightInd w:val="0"/>
        <w:spacing w:after="0"/>
        <w:jc w:val="both"/>
        <w:textAlignment w:val="baseline"/>
        <w:rPr>
          <w:sz w:val="24"/>
          <w:szCs w:val="24"/>
          <w:highlight w:val="yellow"/>
          <w:lang w:val="en-GB"/>
        </w:rPr>
      </w:pPr>
      <w:r w:rsidRPr="00CA01FB">
        <w:rPr>
          <w:sz w:val="24"/>
          <w:szCs w:val="24"/>
          <w:highlight w:val="yellow"/>
          <w:lang w:val="en-GB"/>
        </w:rPr>
        <w:t xml:space="preserve">Netback </w:t>
      </w:r>
      <w:r w:rsidR="002C3729" w:rsidRPr="00CA01FB">
        <w:rPr>
          <w:sz w:val="24"/>
          <w:szCs w:val="24"/>
          <w:highlight w:val="yellow"/>
          <w:lang w:val="en-GB"/>
        </w:rPr>
        <w:t>AA</w:t>
      </w:r>
      <w:r w:rsidRPr="00CA01FB">
        <w:rPr>
          <w:sz w:val="24"/>
          <w:szCs w:val="24"/>
          <w:highlight w:val="yellow"/>
          <w:lang w:val="en-GB"/>
        </w:rPr>
        <w:t xml:space="preserve"> prices for BPCL </w:t>
      </w:r>
      <w:r w:rsidR="002C3729" w:rsidRPr="00CA01FB">
        <w:rPr>
          <w:sz w:val="24"/>
          <w:szCs w:val="24"/>
          <w:highlight w:val="yellow"/>
          <w:lang w:val="en-GB"/>
        </w:rPr>
        <w:t>KR</w:t>
      </w:r>
      <w:r w:rsidRPr="00CA01FB">
        <w:rPr>
          <w:sz w:val="24"/>
          <w:szCs w:val="24"/>
          <w:highlight w:val="yellow"/>
          <w:lang w:val="en-GB"/>
        </w:rPr>
        <w:t xml:space="preserve"> considering various domestic regions &amp; logical export markets to be provided. Detailed build up calculations with individual components to be provided.</w:t>
      </w:r>
      <w:r w:rsidR="0058051B" w:rsidRPr="00CA01FB">
        <w:rPr>
          <w:sz w:val="24"/>
          <w:szCs w:val="24"/>
          <w:highlight w:val="yellow"/>
          <w:lang w:val="en-GB"/>
        </w:rPr>
        <w:t xml:space="preserve"> This should includes all components including sale discounts if </w:t>
      </w:r>
      <w:commentRangeStart w:id="13"/>
      <w:commentRangeStart w:id="14"/>
      <w:commentRangeStart w:id="15"/>
      <w:r w:rsidR="0058051B" w:rsidRPr="00CA01FB">
        <w:rPr>
          <w:sz w:val="24"/>
          <w:szCs w:val="24"/>
          <w:highlight w:val="yellow"/>
          <w:lang w:val="en-GB"/>
        </w:rPr>
        <w:t>any</w:t>
      </w:r>
      <w:commentRangeEnd w:id="13"/>
      <w:r w:rsidR="00CA01FB">
        <w:rPr>
          <w:rStyle w:val="CommentReference"/>
          <w:rFonts w:asciiTheme="minorHAnsi" w:eastAsiaTheme="minorHAnsi" w:hAnsiTheme="minorHAnsi" w:cs="Mangal"/>
          <w:lang w:bidi="hi-IN"/>
        </w:rPr>
        <w:commentReference w:id="13"/>
      </w:r>
      <w:commentRangeEnd w:id="14"/>
      <w:r w:rsidR="00DA5EE2">
        <w:rPr>
          <w:rStyle w:val="CommentReference"/>
          <w:rFonts w:asciiTheme="minorHAnsi" w:eastAsiaTheme="minorHAnsi" w:hAnsiTheme="minorHAnsi" w:cs="Mangal"/>
          <w:lang w:bidi="hi-IN"/>
        </w:rPr>
        <w:commentReference w:id="14"/>
      </w:r>
      <w:commentRangeEnd w:id="15"/>
      <w:r w:rsidR="005C17E6">
        <w:rPr>
          <w:rStyle w:val="CommentReference"/>
          <w:rFonts w:asciiTheme="minorHAnsi" w:eastAsiaTheme="minorHAnsi" w:hAnsiTheme="minorHAnsi" w:cs="Mangal"/>
          <w:lang w:bidi="hi-IN"/>
        </w:rPr>
        <w:commentReference w:id="15"/>
      </w:r>
      <w:r w:rsidR="0058051B" w:rsidRPr="00CA01FB">
        <w:rPr>
          <w:sz w:val="24"/>
          <w:szCs w:val="24"/>
          <w:highlight w:val="yellow"/>
          <w:lang w:val="en-GB"/>
        </w:rPr>
        <w:t>.</w:t>
      </w:r>
    </w:p>
    <w:p w14:paraId="2AA5CA43" w14:textId="3C99066B" w:rsidR="00EA6B4F" w:rsidRPr="00B64ED6" w:rsidRDefault="004825AB" w:rsidP="009546B8">
      <w:pPr>
        <w:pStyle w:val="BodyTextIndent3"/>
        <w:numPr>
          <w:ilvl w:val="0"/>
          <w:numId w:val="16"/>
        </w:numPr>
        <w:tabs>
          <w:tab w:val="left" w:pos="4500"/>
        </w:tabs>
        <w:overflowPunct w:val="0"/>
        <w:autoSpaceDE w:val="0"/>
        <w:autoSpaceDN w:val="0"/>
        <w:adjustRightInd w:val="0"/>
        <w:jc w:val="both"/>
        <w:textAlignment w:val="baseline"/>
        <w:rPr>
          <w:sz w:val="24"/>
          <w:szCs w:val="24"/>
          <w:highlight w:val="yellow"/>
          <w:lang w:val="en-GB"/>
        </w:rPr>
      </w:pPr>
      <w:r w:rsidRPr="00B64ED6">
        <w:rPr>
          <w:sz w:val="24"/>
          <w:szCs w:val="24"/>
          <w:highlight w:val="yellow"/>
          <w:lang w:val="en-GB"/>
        </w:rPr>
        <w:t xml:space="preserve">The report to cover average production Cash Cost and Margin analysis for </w:t>
      </w:r>
      <w:r w:rsidR="0058051B" w:rsidRPr="00B64ED6">
        <w:rPr>
          <w:sz w:val="24"/>
          <w:szCs w:val="24"/>
          <w:highlight w:val="yellow"/>
          <w:lang w:val="en-GB"/>
        </w:rPr>
        <w:t>AA</w:t>
      </w:r>
      <w:r w:rsidRPr="00B64ED6">
        <w:rPr>
          <w:sz w:val="24"/>
          <w:szCs w:val="24"/>
          <w:highlight w:val="yellow"/>
          <w:lang w:val="en-GB"/>
        </w:rPr>
        <w:t>. The basic philosophy followed for arriving at Cash Cost of Production, Cash Cost Margin and Net-backs etc. to be stated in the report for clarity.</w:t>
      </w:r>
      <w:r w:rsidR="00EA6B4F" w:rsidRPr="00B64ED6">
        <w:rPr>
          <w:sz w:val="24"/>
          <w:szCs w:val="24"/>
          <w:highlight w:val="yellow"/>
          <w:lang w:val="en-GB"/>
        </w:rPr>
        <w:t xml:space="preserve"> The cost of production and margins over the feed stock (Propylene</w:t>
      </w:r>
      <w:r w:rsidR="0058051B" w:rsidRPr="00B64ED6">
        <w:rPr>
          <w:sz w:val="24"/>
          <w:szCs w:val="24"/>
          <w:highlight w:val="yellow"/>
          <w:lang w:val="en-GB"/>
        </w:rPr>
        <w:t>)</w:t>
      </w:r>
      <w:r w:rsidR="00EA6B4F" w:rsidRPr="00B64ED6">
        <w:rPr>
          <w:sz w:val="24"/>
          <w:szCs w:val="24"/>
          <w:highlight w:val="yellow"/>
          <w:lang w:val="en-GB"/>
        </w:rPr>
        <w:t xml:space="preserve"> to be provided with detailed </w:t>
      </w:r>
      <w:commentRangeStart w:id="16"/>
      <w:commentRangeStart w:id="17"/>
      <w:commentRangeStart w:id="18"/>
      <w:r w:rsidR="00EA6B4F" w:rsidRPr="00B64ED6">
        <w:rPr>
          <w:sz w:val="24"/>
          <w:szCs w:val="24"/>
          <w:highlight w:val="yellow"/>
          <w:lang w:val="en-GB"/>
        </w:rPr>
        <w:t>calculations</w:t>
      </w:r>
      <w:commentRangeEnd w:id="16"/>
      <w:r w:rsidR="00B64ED6">
        <w:rPr>
          <w:rStyle w:val="CommentReference"/>
          <w:rFonts w:asciiTheme="minorHAnsi" w:eastAsiaTheme="minorHAnsi" w:hAnsiTheme="minorHAnsi" w:cs="Mangal"/>
          <w:lang w:bidi="hi-IN"/>
        </w:rPr>
        <w:commentReference w:id="16"/>
      </w:r>
      <w:commentRangeEnd w:id="17"/>
      <w:r w:rsidR="00DA5EE2">
        <w:rPr>
          <w:rStyle w:val="CommentReference"/>
          <w:rFonts w:asciiTheme="minorHAnsi" w:eastAsiaTheme="minorHAnsi" w:hAnsiTheme="minorHAnsi" w:cs="Mangal"/>
          <w:lang w:bidi="hi-IN"/>
        </w:rPr>
        <w:commentReference w:id="17"/>
      </w:r>
      <w:commentRangeEnd w:id="18"/>
      <w:r w:rsidR="005C17E6">
        <w:rPr>
          <w:rStyle w:val="CommentReference"/>
          <w:rFonts w:asciiTheme="minorHAnsi" w:eastAsiaTheme="minorHAnsi" w:hAnsiTheme="minorHAnsi" w:cs="Mangal"/>
          <w:lang w:bidi="hi-IN"/>
        </w:rPr>
        <w:commentReference w:id="18"/>
      </w:r>
      <w:r w:rsidR="00EA6B4F" w:rsidRPr="00B64ED6">
        <w:rPr>
          <w:sz w:val="24"/>
          <w:szCs w:val="24"/>
          <w:highlight w:val="yellow"/>
          <w:lang w:val="en-GB"/>
        </w:rPr>
        <w:t>.</w:t>
      </w:r>
    </w:p>
    <w:p w14:paraId="559800D3" w14:textId="7D46BB79" w:rsidR="008C4A3B" w:rsidRPr="002A5BB7" w:rsidRDefault="008C4A3B" w:rsidP="008C4A3B">
      <w:pPr>
        <w:pStyle w:val="BodyTextIndent3"/>
        <w:numPr>
          <w:ilvl w:val="0"/>
          <w:numId w:val="16"/>
        </w:numPr>
        <w:tabs>
          <w:tab w:val="left" w:pos="4500"/>
        </w:tabs>
        <w:overflowPunct w:val="0"/>
        <w:autoSpaceDE w:val="0"/>
        <w:autoSpaceDN w:val="0"/>
        <w:adjustRightInd w:val="0"/>
        <w:jc w:val="both"/>
        <w:textAlignment w:val="baseline"/>
        <w:rPr>
          <w:sz w:val="24"/>
          <w:szCs w:val="24"/>
          <w:highlight w:val="yellow"/>
          <w:lang w:val="en-GB"/>
        </w:rPr>
      </w:pPr>
      <w:r w:rsidRPr="002A5BB7">
        <w:rPr>
          <w:sz w:val="24"/>
          <w:szCs w:val="24"/>
          <w:highlight w:val="yellow"/>
          <w:lang w:val="en-GB"/>
        </w:rPr>
        <w:t xml:space="preserve">Report shall identify benchmark used by major Suppliers before quoting to </w:t>
      </w:r>
      <w:commentRangeStart w:id="19"/>
      <w:commentRangeStart w:id="20"/>
      <w:r w:rsidRPr="002A5BB7">
        <w:rPr>
          <w:sz w:val="24"/>
          <w:szCs w:val="24"/>
          <w:highlight w:val="yellow"/>
          <w:lang w:val="en-GB"/>
        </w:rPr>
        <w:t>buyer</w:t>
      </w:r>
      <w:commentRangeEnd w:id="19"/>
      <w:r w:rsidR="002A5BB7">
        <w:rPr>
          <w:rStyle w:val="CommentReference"/>
          <w:rFonts w:asciiTheme="minorHAnsi" w:eastAsiaTheme="minorHAnsi" w:hAnsiTheme="minorHAnsi" w:cs="Mangal"/>
          <w:lang w:bidi="hi-IN"/>
        </w:rPr>
        <w:commentReference w:id="19"/>
      </w:r>
      <w:commentRangeEnd w:id="20"/>
      <w:r w:rsidR="005C17E6">
        <w:rPr>
          <w:rStyle w:val="CommentReference"/>
          <w:rFonts w:asciiTheme="minorHAnsi" w:eastAsiaTheme="minorHAnsi" w:hAnsiTheme="minorHAnsi" w:cs="Mangal"/>
          <w:lang w:bidi="hi-IN"/>
        </w:rPr>
        <w:commentReference w:id="20"/>
      </w:r>
      <w:r w:rsidRPr="002A5BB7">
        <w:rPr>
          <w:sz w:val="24"/>
          <w:szCs w:val="24"/>
          <w:highlight w:val="yellow"/>
          <w:lang w:val="en-GB"/>
        </w:rPr>
        <w:t>.</w:t>
      </w:r>
    </w:p>
    <w:p w14:paraId="354D43A2" w14:textId="77777777" w:rsidR="004A03A5" w:rsidRPr="009546B8" w:rsidRDefault="004A03A5" w:rsidP="009546B8">
      <w:pPr>
        <w:pStyle w:val="BodyTextIndent3"/>
        <w:numPr>
          <w:ilvl w:val="0"/>
          <w:numId w:val="16"/>
        </w:numPr>
        <w:tabs>
          <w:tab w:val="left" w:pos="4500"/>
        </w:tabs>
        <w:overflowPunct w:val="0"/>
        <w:autoSpaceDE w:val="0"/>
        <w:autoSpaceDN w:val="0"/>
        <w:adjustRightInd w:val="0"/>
        <w:jc w:val="both"/>
        <w:textAlignment w:val="baseline"/>
        <w:rPr>
          <w:sz w:val="24"/>
          <w:szCs w:val="24"/>
          <w:lang w:val="en-GB"/>
        </w:rPr>
      </w:pPr>
      <w:r w:rsidRPr="009546B8">
        <w:rPr>
          <w:sz w:val="24"/>
          <w:szCs w:val="24"/>
          <w:lang w:val="en-GB"/>
        </w:rPr>
        <w:t>Competitiveness</w:t>
      </w:r>
    </w:p>
    <w:p w14:paraId="702868C7" w14:textId="77777777" w:rsidR="004A03A5" w:rsidRPr="009546B8" w:rsidRDefault="004A03A5" w:rsidP="009546B8">
      <w:pPr>
        <w:pStyle w:val="BodyTextIndent3"/>
        <w:numPr>
          <w:ilvl w:val="1"/>
          <w:numId w:val="41"/>
        </w:numPr>
        <w:tabs>
          <w:tab w:val="left" w:pos="4500"/>
        </w:tabs>
        <w:overflowPunct w:val="0"/>
        <w:autoSpaceDE w:val="0"/>
        <w:autoSpaceDN w:val="0"/>
        <w:adjustRightInd w:val="0"/>
        <w:spacing w:after="0"/>
        <w:jc w:val="both"/>
        <w:textAlignment w:val="baseline"/>
        <w:rPr>
          <w:sz w:val="24"/>
          <w:szCs w:val="24"/>
          <w:lang w:val="en-GB"/>
        </w:rPr>
      </w:pPr>
      <w:commentRangeStart w:id="21"/>
      <w:commentRangeStart w:id="22"/>
      <w:commentRangeStart w:id="23"/>
      <w:r w:rsidRPr="009546B8">
        <w:rPr>
          <w:sz w:val="24"/>
          <w:szCs w:val="24"/>
          <w:lang w:val="en-GB"/>
        </w:rPr>
        <w:t xml:space="preserve">Details of being competitive with imported products in India, including information on import duties, FTA etc. Cost competitiveness would include regional comparison of typical cost of production and typical logistics for placing the product with standard market specifications in India for an Indian producer, a Middle East producer, a Chinese producer, </w:t>
      </w:r>
      <w:r w:rsidR="00056327" w:rsidRPr="009546B8">
        <w:rPr>
          <w:sz w:val="24"/>
          <w:szCs w:val="24"/>
          <w:lang w:val="en-GB"/>
        </w:rPr>
        <w:t>a</w:t>
      </w:r>
      <w:r w:rsidRPr="009546B8">
        <w:rPr>
          <w:sz w:val="24"/>
          <w:szCs w:val="24"/>
          <w:lang w:val="en-GB"/>
        </w:rPr>
        <w:t xml:space="preserve"> producer in NEA and a producer in </w:t>
      </w:r>
      <w:r w:rsidRPr="009546B8">
        <w:rPr>
          <w:sz w:val="24"/>
          <w:szCs w:val="24"/>
          <w:lang w:val="en-GB"/>
        </w:rPr>
        <w:lastRenderedPageBreak/>
        <w:t xml:space="preserve">SEA. Threats and impact </w:t>
      </w:r>
      <w:r w:rsidR="00056327" w:rsidRPr="009546B8">
        <w:rPr>
          <w:sz w:val="24"/>
          <w:szCs w:val="24"/>
          <w:lang w:val="en-GB"/>
        </w:rPr>
        <w:t xml:space="preserve">of </w:t>
      </w:r>
      <w:r w:rsidRPr="009546B8">
        <w:rPr>
          <w:sz w:val="24"/>
          <w:szCs w:val="24"/>
          <w:lang w:val="en-GB"/>
        </w:rPr>
        <w:t>import from Free trade agreement (FTA) countries (e.g., South Korea, Singapore, ASEAN nations).</w:t>
      </w:r>
    </w:p>
    <w:p w14:paraId="59488CB5" w14:textId="77777777" w:rsidR="004A03A5" w:rsidRPr="009546B8" w:rsidRDefault="004A03A5" w:rsidP="009546B8">
      <w:pPr>
        <w:pStyle w:val="BodyTextIndent3"/>
        <w:numPr>
          <w:ilvl w:val="1"/>
          <w:numId w:val="41"/>
        </w:numPr>
        <w:tabs>
          <w:tab w:val="left" w:pos="4500"/>
        </w:tabs>
        <w:overflowPunct w:val="0"/>
        <w:autoSpaceDE w:val="0"/>
        <w:autoSpaceDN w:val="0"/>
        <w:adjustRightInd w:val="0"/>
        <w:spacing w:after="0"/>
        <w:jc w:val="both"/>
        <w:textAlignment w:val="baseline"/>
        <w:rPr>
          <w:sz w:val="24"/>
          <w:szCs w:val="24"/>
          <w:lang w:val="en-GB"/>
        </w:rPr>
      </w:pPr>
      <w:r w:rsidRPr="009546B8">
        <w:rPr>
          <w:sz w:val="24"/>
          <w:szCs w:val="24"/>
          <w:lang w:val="en-GB"/>
        </w:rPr>
        <w:t xml:space="preserve">Details of being competitive </w:t>
      </w:r>
      <w:r w:rsidR="00056327" w:rsidRPr="009546B8">
        <w:rPr>
          <w:sz w:val="24"/>
          <w:szCs w:val="24"/>
          <w:lang w:val="en-GB"/>
        </w:rPr>
        <w:t>in</w:t>
      </w:r>
      <w:r w:rsidRPr="009546B8">
        <w:rPr>
          <w:sz w:val="24"/>
          <w:szCs w:val="24"/>
          <w:lang w:val="en-GB"/>
        </w:rPr>
        <w:t xml:space="preserve"> targeted export markets.</w:t>
      </w:r>
      <w:commentRangeEnd w:id="21"/>
      <w:r w:rsidR="002A5BB7">
        <w:rPr>
          <w:rStyle w:val="CommentReference"/>
          <w:rFonts w:asciiTheme="minorHAnsi" w:eastAsiaTheme="minorHAnsi" w:hAnsiTheme="minorHAnsi" w:cs="Mangal"/>
          <w:lang w:bidi="hi-IN"/>
        </w:rPr>
        <w:commentReference w:id="21"/>
      </w:r>
      <w:commentRangeEnd w:id="22"/>
      <w:r w:rsidR="00854468">
        <w:rPr>
          <w:rStyle w:val="CommentReference"/>
          <w:rFonts w:asciiTheme="minorHAnsi" w:eastAsiaTheme="minorHAnsi" w:hAnsiTheme="minorHAnsi" w:cs="Mangal"/>
          <w:lang w:bidi="hi-IN"/>
        </w:rPr>
        <w:commentReference w:id="22"/>
      </w:r>
      <w:commentRangeEnd w:id="23"/>
      <w:r w:rsidR="005C17E6">
        <w:rPr>
          <w:rStyle w:val="CommentReference"/>
          <w:rFonts w:asciiTheme="minorHAnsi" w:eastAsiaTheme="minorHAnsi" w:hAnsiTheme="minorHAnsi" w:cs="Mangal"/>
          <w:lang w:bidi="hi-IN"/>
        </w:rPr>
        <w:commentReference w:id="23"/>
      </w:r>
    </w:p>
    <w:p w14:paraId="4F4AE3AE" w14:textId="77777777" w:rsidR="009347AA" w:rsidRPr="009546B8" w:rsidRDefault="009347AA" w:rsidP="009546B8">
      <w:pPr>
        <w:spacing w:line="240" w:lineRule="auto"/>
        <w:rPr>
          <w:rFonts w:ascii="Times New Roman" w:hAnsi="Times New Roman" w:cs="Times New Roman"/>
          <w:sz w:val="24"/>
          <w:szCs w:val="24"/>
        </w:rPr>
      </w:pPr>
    </w:p>
    <w:p w14:paraId="0442EE2F" w14:textId="131DF0B1" w:rsidR="005C1AAE" w:rsidRDefault="005C1AAE" w:rsidP="009546B8">
      <w:pPr>
        <w:pStyle w:val="BodyTextIndent3"/>
        <w:numPr>
          <w:ilvl w:val="0"/>
          <w:numId w:val="16"/>
        </w:numPr>
        <w:tabs>
          <w:tab w:val="left" w:pos="4500"/>
        </w:tabs>
        <w:overflowPunct w:val="0"/>
        <w:autoSpaceDE w:val="0"/>
        <w:autoSpaceDN w:val="0"/>
        <w:adjustRightInd w:val="0"/>
        <w:jc w:val="both"/>
        <w:textAlignment w:val="baseline"/>
        <w:rPr>
          <w:sz w:val="24"/>
          <w:szCs w:val="24"/>
          <w:lang w:val="en-GB"/>
        </w:rPr>
      </w:pPr>
      <w:commentRangeStart w:id="24"/>
      <w:commentRangeStart w:id="25"/>
      <w:r>
        <w:rPr>
          <w:sz w:val="24"/>
          <w:szCs w:val="24"/>
          <w:lang w:val="en-GB"/>
        </w:rPr>
        <w:t xml:space="preserve">Report shall provide detailed product specification of Ester Grade Acrylic Acid and Glacial Garde acrylic acid acceptable in domestic and export market. Bidder shall also provide spec of GAA </w:t>
      </w:r>
      <w:r w:rsidRPr="00F21933">
        <w:rPr>
          <w:sz w:val="24"/>
          <w:szCs w:val="24"/>
          <w:lang w:val="en-GB"/>
        </w:rPr>
        <w:t>required for SAP manufacturing.</w:t>
      </w:r>
      <w:commentRangeEnd w:id="24"/>
      <w:r w:rsidR="009E51AB">
        <w:rPr>
          <w:rStyle w:val="CommentReference"/>
          <w:rFonts w:asciiTheme="minorHAnsi" w:eastAsiaTheme="minorHAnsi" w:hAnsiTheme="minorHAnsi" w:cs="Mangal"/>
          <w:lang w:bidi="hi-IN"/>
        </w:rPr>
        <w:commentReference w:id="24"/>
      </w:r>
      <w:commentRangeEnd w:id="25"/>
      <w:r w:rsidR="005C17E6">
        <w:rPr>
          <w:rStyle w:val="CommentReference"/>
          <w:rFonts w:asciiTheme="minorHAnsi" w:eastAsiaTheme="minorHAnsi" w:hAnsiTheme="minorHAnsi" w:cs="Mangal"/>
          <w:lang w:bidi="hi-IN"/>
        </w:rPr>
        <w:commentReference w:id="25"/>
      </w:r>
    </w:p>
    <w:p w14:paraId="070D6195" w14:textId="75EE89B1" w:rsidR="00FB6E7F" w:rsidRPr="009546B8" w:rsidRDefault="005C1AAE" w:rsidP="009546B8">
      <w:pPr>
        <w:pStyle w:val="BodyTextIndent3"/>
        <w:numPr>
          <w:ilvl w:val="0"/>
          <w:numId w:val="16"/>
        </w:numPr>
        <w:tabs>
          <w:tab w:val="left" w:pos="4500"/>
        </w:tabs>
        <w:overflowPunct w:val="0"/>
        <w:autoSpaceDE w:val="0"/>
        <w:autoSpaceDN w:val="0"/>
        <w:adjustRightInd w:val="0"/>
        <w:jc w:val="both"/>
        <w:textAlignment w:val="baseline"/>
        <w:rPr>
          <w:sz w:val="24"/>
          <w:szCs w:val="24"/>
          <w:lang w:val="en-GB"/>
        </w:rPr>
      </w:pPr>
      <w:commentRangeStart w:id="26"/>
      <w:commentRangeStart w:id="27"/>
      <w:r>
        <w:rPr>
          <w:sz w:val="24"/>
          <w:szCs w:val="24"/>
          <w:lang w:val="en-GB"/>
        </w:rPr>
        <w:t>Report</w:t>
      </w:r>
      <w:r w:rsidR="00FB6E7F" w:rsidRPr="009546B8">
        <w:rPr>
          <w:sz w:val="24"/>
          <w:szCs w:val="24"/>
          <w:lang w:val="en-GB"/>
        </w:rPr>
        <w:t xml:space="preserve"> shall provide high level information regarding technologies available for the   products along with a list of commercially proven technologies for the same</w:t>
      </w:r>
      <w:commentRangeEnd w:id="26"/>
      <w:r w:rsidR="009E51AB">
        <w:rPr>
          <w:rStyle w:val="CommentReference"/>
          <w:rFonts w:asciiTheme="minorHAnsi" w:eastAsiaTheme="minorHAnsi" w:hAnsiTheme="minorHAnsi" w:cs="Mangal"/>
          <w:lang w:bidi="hi-IN"/>
        </w:rPr>
        <w:commentReference w:id="26"/>
      </w:r>
      <w:commentRangeEnd w:id="27"/>
      <w:r w:rsidR="005C17E6">
        <w:rPr>
          <w:rStyle w:val="CommentReference"/>
          <w:rFonts w:asciiTheme="minorHAnsi" w:eastAsiaTheme="minorHAnsi" w:hAnsiTheme="minorHAnsi" w:cs="Mangal"/>
          <w:lang w:bidi="hi-IN"/>
        </w:rPr>
        <w:commentReference w:id="27"/>
      </w:r>
    </w:p>
    <w:p w14:paraId="27653CAA" w14:textId="77777777" w:rsidR="009B389E" w:rsidRPr="009546B8" w:rsidRDefault="009B389E" w:rsidP="009546B8">
      <w:pPr>
        <w:pStyle w:val="BodyTextIndent3"/>
        <w:numPr>
          <w:ilvl w:val="0"/>
          <w:numId w:val="16"/>
        </w:numPr>
        <w:tabs>
          <w:tab w:val="left" w:pos="4500"/>
        </w:tabs>
        <w:overflowPunct w:val="0"/>
        <w:autoSpaceDE w:val="0"/>
        <w:autoSpaceDN w:val="0"/>
        <w:adjustRightInd w:val="0"/>
        <w:jc w:val="both"/>
        <w:textAlignment w:val="baseline"/>
        <w:rPr>
          <w:sz w:val="24"/>
          <w:szCs w:val="24"/>
          <w:lang w:val="en-GB"/>
        </w:rPr>
      </w:pPr>
      <w:r w:rsidRPr="009546B8">
        <w:rPr>
          <w:sz w:val="24"/>
          <w:szCs w:val="24"/>
          <w:lang w:val="en-GB"/>
        </w:rPr>
        <w:t>Identify Market entry barriers for individual regions.</w:t>
      </w:r>
    </w:p>
    <w:p w14:paraId="71D50DB0" w14:textId="654F99FA" w:rsidR="009B389E" w:rsidRPr="009546B8" w:rsidRDefault="009B389E" w:rsidP="009546B8">
      <w:pPr>
        <w:pStyle w:val="BodyTextIndent3"/>
        <w:numPr>
          <w:ilvl w:val="0"/>
          <w:numId w:val="16"/>
        </w:numPr>
        <w:tabs>
          <w:tab w:val="left" w:pos="4500"/>
        </w:tabs>
        <w:overflowPunct w:val="0"/>
        <w:autoSpaceDE w:val="0"/>
        <w:autoSpaceDN w:val="0"/>
        <w:adjustRightInd w:val="0"/>
        <w:jc w:val="both"/>
        <w:textAlignment w:val="baseline"/>
        <w:rPr>
          <w:sz w:val="24"/>
          <w:szCs w:val="24"/>
          <w:lang w:val="en-GB"/>
        </w:rPr>
      </w:pPr>
      <w:r w:rsidRPr="009546B8">
        <w:rPr>
          <w:sz w:val="24"/>
          <w:szCs w:val="24"/>
          <w:lang w:val="en-GB"/>
        </w:rPr>
        <w:t>C</w:t>
      </w:r>
      <w:commentRangeStart w:id="28"/>
      <w:r w:rsidRPr="009546B8">
        <w:rPr>
          <w:sz w:val="24"/>
          <w:szCs w:val="24"/>
          <w:lang w:val="en-GB"/>
        </w:rPr>
        <w:t xml:space="preserve">arrying out a detailed SWOT analysis for marketing of </w:t>
      </w:r>
      <w:r w:rsidR="005C1AAE">
        <w:rPr>
          <w:sz w:val="24"/>
          <w:szCs w:val="24"/>
          <w:lang w:val="en-GB"/>
        </w:rPr>
        <w:t>AA</w:t>
      </w:r>
      <w:r w:rsidRPr="009546B8">
        <w:rPr>
          <w:sz w:val="24"/>
          <w:szCs w:val="24"/>
          <w:lang w:val="en-GB"/>
        </w:rPr>
        <w:t xml:space="preserve"> in individual regions. Bidder shall also provide marketing plans for domestic and international sale of all products.</w:t>
      </w:r>
      <w:commentRangeEnd w:id="28"/>
      <w:r w:rsidR="009E51AB">
        <w:rPr>
          <w:rStyle w:val="CommentReference"/>
          <w:rFonts w:asciiTheme="minorHAnsi" w:eastAsiaTheme="minorHAnsi" w:hAnsiTheme="minorHAnsi" w:cs="Mangal"/>
          <w:lang w:bidi="hi-IN"/>
        </w:rPr>
        <w:commentReference w:id="28"/>
      </w:r>
    </w:p>
    <w:p w14:paraId="157B012A" w14:textId="39D2ED27" w:rsidR="009B389E" w:rsidRDefault="009B389E" w:rsidP="009546B8">
      <w:pPr>
        <w:pStyle w:val="BodyTextIndent3"/>
        <w:numPr>
          <w:ilvl w:val="0"/>
          <w:numId w:val="16"/>
        </w:numPr>
        <w:tabs>
          <w:tab w:val="left" w:pos="4500"/>
        </w:tabs>
        <w:overflowPunct w:val="0"/>
        <w:autoSpaceDE w:val="0"/>
        <w:autoSpaceDN w:val="0"/>
        <w:adjustRightInd w:val="0"/>
        <w:jc w:val="both"/>
        <w:textAlignment w:val="baseline"/>
        <w:rPr>
          <w:sz w:val="24"/>
          <w:szCs w:val="24"/>
          <w:lang w:val="en-GB"/>
        </w:rPr>
      </w:pPr>
      <w:r w:rsidRPr="009546B8">
        <w:rPr>
          <w:sz w:val="24"/>
          <w:szCs w:val="24"/>
          <w:lang w:val="en-GB"/>
        </w:rPr>
        <w:t>Individual product prices as well as Demand and supply forecasts to be classified into optimistic, realistic, and pessimistic scenarios for different regions in India as well as on country basis for logical export markets</w:t>
      </w:r>
    </w:p>
    <w:p w14:paraId="6BE0C922" w14:textId="2D7F75C1" w:rsidR="005C1AAE" w:rsidRDefault="005C1AAE" w:rsidP="009546B8">
      <w:pPr>
        <w:pStyle w:val="BodyTextIndent3"/>
        <w:numPr>
          <w:ilvl w:val="0"/>
          <w:numId w:val="16"/>
        </w:numPr>
        <w:tabs>
          <w:tab w:val="left" w:pos="4500"/>
        </w:tabs>
        <w:overflowPunct w:val="0"/>
        <w:autoSpaceDE w:val="0"/>
        <w:autoSpaceDN w:val="0"/>
        <w:adjustRightInd w:val="0"/>
        <w:jc w:val="both"/>
        <w:textAlignment w:val="baseline"/>
        <w:rPr>
          <w:sz w:val="24"/>
          <w:szCs w:val="24"/>
          <w:lang w:val="en-GB"/>
        </w:rPr>
      </w:pPr>
      <w:r>
        <w:rPr>
          <w:sz w:val="24"/>
          <w:szCs w:val="24"/>
          <w:lang w:val="en-GB"/>
        </w:rPr>
        <w:t>Report shall identify various trading routes in India, major distributors and DCAs etc.</w:t>
      </w:r>
    </w:p>
    <w:p w14:paraId="67089730" w14:textId="4F245C69" w:rsidR="005C1AAE" w:rsidRDefault="005C1AAE" w:rsidP="009546B8">
      <w:pPr>
        <w:pStyle w:val="BodyTextIndent3"/>
        <w:numPr>
          <w:ilvl w:val="0"/>
          <w:numId w:val="16"/>
        </w:numPr>
        <w:tabs>
          <w:tab w:val="left" w:pos="4500"/>
        </w:tabs>
        <w:overflowPunct w:val="0"/>
        <w:autoSpaceDE w:val="0"/>
        <w:autoSpaceDN w:val="0"/>
        <w:adjustRightInd w:val="0"/>
        <w:jc w:val="both"/>
        <w:textAlignment w:val="baseline"/>
        <w:rPr>
          <w:sz w:val="24"/>
          <w:szCs w:val="24"/>
          <w:lang w:val="en-GB"/>
        </w:rPr>
      </w:pPr>
      <w:r>
        <w:rPr>
          <w:sz w:val="24"/>
          <w:szCs w:val="24"/>
          <w:lang w:val="en-GB"/>
        </w:rPr>
        <w:t xml:space="preserve">Report shall identify major challenge in selling AA in domestic market. This may include any logistic, technical </w:t>
      </w:r>
      <w:r w:rsidR="003419A1">
        <w:rPr>
          <w:sz w:val="24"/>
          <w:szCs w:val="24"/>
          <w:lang w:val="en-GB"/>
        </w:rPr>
        <w:t>constraints or</w:t>
      </w:r>
      <w:r>
        <w:rPr>
          <w:sz w:val="24"/>
          <w:szCs w:val="24"/>
          <w:lang w:val="en-GB"/>
        </w:rPr>
        <w:t xml:space="preserve"> any other market factors.</w:t>
      </w:r>
    </w:p>
    <w:p w14:paraId="4B5EEA26" w14:textId="01A57324" w:rsidR="008C4A3B" w:rsidRPr="008C4A3B" w:rsidRDefault="00935D5A" w:rsidP="008C4A3B">
      <w:pPr>
        <w:pStyle w:val="BodyTextIndent3"/>
        <w:numPr>
          <w:ilvl w:val="0"/>
          <w:numId w:val="16"/>
        </w:numPr>
        <w:tabs>
          <w:tab w:val="left" w:pos="4500"/>
        </w:tabs>
        <w:overflowPunct w:val="0"/>
        <w:autoSpaceDE w:val="0"/>
        <w:autoSpaceDN w:val="0"/>
        <w:adjustRightInd w:val="0"/>
        <w:jc w:val="both"/>
        <w:textAlignment w:val="baseline"/>
        <w:rPr>
          <w:sz w:val="24"/>
          <w:szCs w:val="24"/>
          <w:lang w:val="en-GB"/>
        </w:rPr>
      </w:pPr>
      <w:r>
        <w:rPr>
          <w:sz w:val="24"/>
          <w:szCs w:val="24"/>
          <w:lang w:val="en-GB"/>
        </w:rPr>
        <w:t>Report shall identify w</w:t>
      </w:r>
      <w:r w:rsidR="008C4A3B" w:rsidRPr="008C4A3B">
        <w:rPr>
          <w:sz w:val="24"/>
          <w:szCs w:val="24"/>
          <w:lang w:val="en-GB"/>
        </w:rPr>
        <w:t>hether substitutes are available for the Acrylic acid or the finished product .</w:t>
      </w:r>
    </w:p>
    <w:p w14:paraId="40FA0668" w14:textId="2EB51879" w:rsidR="008C4A3B" w:rsidRDefault="00935D5A" w:rsidP="008C4A3B">
      <w:pPr>
        <w:pStyle w:val="BodyTextIndent3"/>
        <w:numPr>
          <w:ilvl w:val="0"/>
          <w:numId w:val="16"/>
        </w:numPr>
        <w:tabs>
          <w:tab w:val="left" w:pos="4500"/>
        </w:tabs>
        <w:overflowPunct w:val="0"/>
        <w:autoSpaceDE w:val="0"/>
        <w:autoSpaceDN w:val="0"/>
        <w:adjustRightInd w:val="0"/>
        <w:jc w:val="both"/>
        <w:textAlignment w:val="baseline"/>
        <w:rPr>
          <w:sz w:val="24"/>
          <w:szCs w:val="24"/>
          <w:lang w:val="en-GB"/>
        </w:rPr>
      </w:pPr>
      <w:commentRangeStart w:id="29"/>
      <w:commentRangeStart w:id="30"/>
      <w:r>
        <w:rPr>
          <w:sz w:val="24"/>
          <w:szCs w:val="24"/>
          <w:lang w:val="en-GB"/>
        </w:rPr>
        <w:t>Report shall identify percentage</w:t>
      </w:r>
      <w:r w:rsidR="008C4A3B" w:rsidRPr="008C4A3B">
        <w:rPr>
          <w:sz w:val="24"/>
          <w:szCs w:val="24"/>
          <w:lang w:val="en-GB"/>
        </w:rPr>
        <w:t xml:space="preserve"> of AA used in major application</w:t>
      </w:r>
      <w:commentRangeEnd w:id="29"/>
      <w:r w:rsidR="009E51AB">
        <w:rPr>
          <w:rStyle w:val="CommentReference"/>
          <w:rFonts w:asciiTheme="minorHAnsi" w:eastAsiaTheme="minorHAnsi" w:hAnsiTheme="minorHAnsi" w:cs="Mangal"/>
          <w:lang w:bidi="hi-IN"/>
        </w:rPr>
        <w:commentReference w:id="29"/>
      </w:r>
      <w:commentRangeEnd w:id="30"/>
      <w:r w:rsidR="005C17E6">
        <w:rPr>
          <w:rStyle w:val="CommentReference"/>
          <w:rFonts w:asciiTheme="minorHAnsi" w:eastAsiaTheme="minorHAnsi" w:hAnsiTheme="minorHAnsi" w:cs="Mangal"/>
          <w:lang w:bidi="hi-IN"/>
        </w:rPr>
        <w:commentReference w:id="30"/>
      </w:r>
    </w:p>
    <w:p w14:paraId="1A2AEF31" w14:textId="5FBC3CB7" w:rsidR="008C4A3B" w:rsidRPr="009546B8" w:rsidRDefault="008C4A3B" w:rsidP="009546B8">
      <w:pPr>
        <w:pStyle w:val="BodyTextIndent3"/>
        <w:numPr>
          <w:ilvl w:val="0"/>
          <w:numId w:val="16"/>
        </w:numPr>
        <w:tabs>
          <w:tab w:val="left" w:pos="4500"/>
        </w:tabs>
        <w:overflowPunct w:val="0"/>
        <w:autoSpaceDE w:val="0"/>
        <w:autoSpaceDN w:val="0"/>
        <w:adjustRightInd w:val="0"/>
        <w:jc w:val="both"/>
        <w:textAlignment w:val="baseline"/>
        <w:rPr>
          <w:sz w:val="24"/>
          <w:szCs w:val="24"/>
          <w:lang w:val="en-GB"/>
        </w:rPr>
      </w:pPr>
      <w:r>
        <w:rPr>
          <w:sz w:val="24"/>
          <w:szCs w:val="24"/>
          <w:lang w:val="en-GB"/>
        </w:rPr>
        <w:t>Additionally, Bidder to submit a Report of all India level Demand, Supply, Gap details of Superabsorbent Polymer for last 5 years and next 10 years along with CAGR and major drivers.</w:t>
      </w:r>
    </w:p>
    <w:p w14:paraId="2AE87536" w14:textId="77777777" w:rsidR="00497501" w:rsidRPr="009546B8" w:rsidRDefault="00497501" w:rsidP="009546B8">
      <w:pPr>
        <w:pStyle w:val="ListParagraph"/>
        <w:numPr>
          <w:ilvl w:val="0"/>
          <w:numId w:val="46"/>
        </w:numPr>
        <w:tabs>
          <w:tab w:val="left" w:pos="426"/>
        </w:tabs>
        <w:spacing w:before="240" w:after="200" w:line="240" w:lineRule="auto"/>
        <w:ind w:left="450" w:right="0" w:hanging="450"/>
        <w:rPr>
          <w:rFonts w:ascii="Times New Roman" w:hAnsi="Times New Roman" w:cs="Times New Roman"/>
          <w:b/>
          <w:bCs/>
          <w:iCs/>
          <w:sz w:val="24"/>
          <w:szCs w:val="24"/>
          <w:u w:val="single"/>
        </w:rPr>
      </w:pPr>
      <w:bookmarkStart w:id="31" w:name="_Toc475083848"/>
      <w:r w:rsidRPr="009546B8">
        <w:rPr>
          <w:rFonts w:ascii="Times New Roman" w:hAnsi="Times New Roman" w:cs="Times New Roman"/>
          <w:b/>
          <w:bCs/>
          <w:iCs/>
          <w:sz w:val="24"/>
          <w:szCs w:val="24"/>
          <w:u w:val="single"/>
        </w:rPr>
        <w:t>METHODOLOGY</w:t>
      </w:r>
      <w:bookmarkEnd w:id="31"/>
    </w:p>
    <w:p w14:paraId="32E56100" w14:textId="7CB506B2" w:rsidR="00497501" w:rsidRPr="009546B8" w:rsidRDefault="00497501" w:rsidP="009546B8">
      <w:pPr>
        <w:pStyle w:val="Heading2"/>
        <w:numPr>
          <w:ilvl w:val="0"/>
          <w:numId w:val="23"/>
        </w:numPr>
        <w:tabs>
          <w:tab w:val="num" w:pos="720"/>
        </w:tabs>
        <w:spacing w:line="240" w:lineRule="auto"/>
        <w:jc w:val="both"/>
        <w:rPr>
          <w:rFonts w:ascii="Times New Roman" w:eastAsiaTheme="minorHAnsi" w:hAnsi="Times New Roman" w:cs="Times New Roman"/>
          <w:color w:val="auto"/>
          <w:sz w:val="24"/>
          <w:szCs w:val="24"/>
        </w:rPr>
      </w:pPr>
      <w:r w:rsidRPr="009546B8">
        <w:rPr>
          <w:rFonts w:ascii="Times New Roman" w:eastAsiaTheme="minorHAnsi" w:hAnsi="Times New Roman" w:cs="Times New Roman"/>
          <w:color w:val="auto"/>
          <w:sz w:val="24"/>
          <w:szCs w:val="24"/>
        </w:rPr>
        <w:t xml:space="preserve">Bidder shall be responsible for all aspects of the study and shall nominate a competent and experienced Project Manager who will be the primary point of contact for dealings with BPCL.  The Project Manager shall ensure that the work is carried out in accordance with the Contract and the schedule targets are met and </w:t>
      </w:r>
      <w:r w:rsidR="00BA4A17" w:rsidRPr="009546B8">
        <w:rPr>
          <w:rFonts w:ascii="Times New Roman" w:eastAsiaTheme="minorHAnsi" w:hAnsi="Times New Roman" w:cs="Times New Roman"/>
          <w:color w:val="auto"/>
          <w:sz w:val="24"/>
          <w:szCs w:val="24"/>
        </w:rPr>
        <w:t>that BPCL</w:t>
      </w:r>
      <w:r w:rsidRPr="009546B8">
        <w:rPr>
          <w:rFonts w:ascii="Times New Roman" w:eastAsiaTheme="minorHAnsi" w:hAnsi="Times New Roman" w:cs="Times New Roman"/>
          <w:color w:val="auto"/>
          <w:sz w:val="24"/>
          <w:szCs w:val="24"/>
        </w:rPr>
        <w:t xml:space="preserve"> is kept continuously informed on the progress of the work.</w:t>
      </w:r>
    </w:p>
    <w:p w14:paraId="24C70250" w14:textId="66F921C4" w:rsidR="00497501" w:rsidRPr="009546B8" w:rsidRDefault="00497501" w:rsidP="009546B8">
      <w:pPr>
        <w:pStyle w:val="Heading2"/>
        <w:numPr>
          <w:ilvl w:val="0"/>
          <w:numId w:val="23"/>
        </w:numPr>
        <w:spacing w:line="240" w:lineRule="auto"/>
        <w:jc w:val="both"/>
        <w:rPr>
          <w:rFonts w:ascii="Times New Roman" w:eastAsiaTheme="minorHAnsi" w:hAnsi="Times New Roman" w:cs="Times New Roman"/>
          <w:color w:val="auto"/>
          <w:sz w:val="24"/>
          <w:szCs w:val="24"/>
        </w:rPr>
      </w:pPr>
      <w:r w:rsidRPr="009546B8">
        <w:rPr>
          <w:rFonts w:ascii="Times New Roman" w:eastAsiaTheme="minorHAnsi" w:hAnsi="Times New Roman" w:cs="Times New Roman"/>
          <w:color w:val="auto"/>
          <w:sz w:val="24"/>
          <w:szCs w:val="24"/>
        </w:rPr>
        <w:t>The Project Manager shall be supported by a core team of specialists equipped to deliver the assignment completely to the satisfaction of BPCL.</w:t>
      </w:r>
    </w:p>
    <w:p w14:paraId="01B06B37" w14:textId="77777777" w:rsidR="005036D3" w:rsidRPr="009546B8" w:rsidRDefault="000532DA" w:rsidP="009546B8">
      <w:pPr>
        <w:pStyle w:val="ListParagraph"/>
        <w:numPr>
          <w:ilvl w:val="0"/>
          <w:numId w:val="46"/>
        </w:numPr>
        <w:tabs>
          <w:tab w:val="left" w:pos="426"/>
        </w:tabs>
        <w:spacing w:before="240" w:after="200" w:line="240" w:lineRule="auto"/>
        <w:ind w:left="450" w:right="0" w:hanging="450"/>
        <w:rPr>
          <w:rFonts w:ascii="Times New Roman" w:hAnsi="Times New Roman" w:cs="Times New Roman"/>
          <w:b/>
          <w:bCs/>
          <w:iCs/>
          <w:sz w:val="24"/>
          <w:szCs w:val="24"/>
          <w:u w:val="single"/>
        </w:rPr>
      </w:pPr>
      <w:r w:rsidRPr="009546B8">
        <w:rPr>
          <w:rFonts w:ascii="Times New Roman" w:hAnsi="Times New Roman" w:cs="Times New Roman"/>
          <w:b/>
          <w:bCs/>
          <w:iCs/>
          <w:sz w:val="24"/>
          <w:szCs w:val="24"/>
          <w:u w:val="single"/>
        </w:rPr>
        <w:t>DELIVERABLES</w:t>
      </w:r>
    </w:p>
    <w:p w14:paraId="680DE0A3" w14:textId="77777777" w:rsidR="001C2A9B" w:rsidRPr="009546B8" w:rsidRDefault="00497501" w:rsidP="009546B8">
      <w:pPr>
        <w:spacing w:line="240" w:lineRule="auto"/>
        <w:ind w:left="710"/>
        <w:jc w:val="both"/>
        <w:rPr>
          <w:rFonts w:ascii="Times New Roman" w:hAnsi="Times New Roman" w:cs="Times New Roman"/>
          <w:sz w:val="24"/>
          <w:szCs w:val="24"/>
        </w:rPr>
      </w:pPr>
      <w:r w:rsidRPr="009546B8">
        <w:rPr>
          <w:rFonts w:ascii="Times New Roman" w:hAnsi="Times New Roman" w:cs="Times New Roman"/>
          <w:sz w:val="24"/>
          <w:szCs w:val="24"/>
        </w:rPr>
        <w:t xml:space="preserve">Broad deliverables shall be a Draft Report and a Final Report in MS Word, MS Excel, PDF Format. The Reports shall contain all information required under Scope of Work defined in this document as well as the </w:t>
      </w:r>
      <w:r w:rsidR="001C2A9B" w:rsidRPr="009546B8">
        <w:rPr>
          <w:rFonts w:ascii="Times New Roman" w:hAnsi="Times New Roman" w:cs="Times New Roman"/>
          <w:sz w:val="24"/>
          <w:szCs w:val="24"/>
        </w:rPr>
        <w:t xml:space="preserve">following </w:t>
      </w:r>
      <w:r w:rsidRPr="009546B8">
        <w:rPr>
          <w:rFonts w:ascii="Times New Roman" w:hAnsi="Times New Roman" w:cs="Times New Roman"/>
          <w:sz w:val="24"/>
          <w:szCs w:val="24"/>
        </w:rPr>
        <w:t>recommendations</w:t>
      </w:r>
      <w:r w:rsidR="0024002F" w:rsidRPr="009546B8">
        <w:rPr>
          <w:rFonts w:ascii="Times New Roman" w:hAnsi="Times New Roman" w:cs="Times New Roman"/>
          <w:sz w:val="24"/>
          <w:szCs w:val="24"/>
        </w:rPr>
        <w:t>:</w:t>
      </w:r>
    </w:p>
    <w:p w14:paraId="776FCE3E" w14:textId="52ED99B2" w:rsidR="00C60E4C" w:rsidRPr="009546B8" w:rsidRDefault="00C60E4C" w:rsidP="009546B8">
      <w:pPr>
        <w:pStyle w:val="ListParagraph"/>
        <w:numPr>
          <w:ilvl w:val="0"/>
          <w:numId w:val="34"/>
        </w:numPr>
        <w:spacing w:line="240" w:lineRule="auto"/>
        <w:rPr>
          <w:rFonts w:ascii="Times New Roman" w:hAnsi="Times New Roman" w:cs="Times New Roman"/>
          <w:sz w:val="24"/>
          <w:szCs w:val="24"/>
          <w:lang w:bidi="hi-IN"/>
        </w:rPr>
      </w:pPr>
      <w:r w:rsidRPr="009546B8">
        <w:rPr>
          <w:rFonts w:ascii="Times New Roman" w:eastAsia="Malgun Gothic" w:hAnsi="Times New Roman" w:cs="Times New Roman"/>
          <w:sz w:val="24"/>
          <w:szCs w:val="24"/>
          <w:lang w:val="en-GB"/>
        </w:rPr>
        <w:t xml:space="preserve">Grade wise supply demand balance of </w:t>
      </w:r>
      <w:r w:rsidR="001A1B8E">
        <w:rPr>
          <w:rFonts w:ascii="Times New Roman" w:eastAsia="Malgun Gothic" w:hAnsi="Times New Roman" w:cs="Times New Roman"/>
          <w:sz w:val="24"/>
          <w:szCs w:val="24"/>
          <w:lang w:val="en-GB"/>
        </w:rPr>
        <w:t>AA</w:t>
      </w:r>
      <w:r w:rsidRPr="009546B8">
        <w:rPr>
          <w:rFonts w:ascii="Times New Roman" w:eastAsia="Malgun Gothic" w:hAnsi="Times New Roman" w:cs="Times New Roman"/>
          <w:sz w:val="24"/>
          <w:szCs w:val="24"/>
          <w:lang w:val="en-GB"/>
        </w:rPr>
        <w:t xml:space="preserve"> (in India and logical export market) </w:t>
      </w:r>
    </w:p>
    <w:p w14:paraId="17480920" w14:textId="77777777" w:rsidR="00E93BDE" w:rsidRPr="009546B8" w:rsidRDefault="00E93BDE" w:rsidP="009546B8">
      <w:pPr>
        <w:pStyle w:val="ListParagraph"/>
        <w:numPr>
          <w:ilvl w:val="0"/>
          <w:numId w:val="34"/>
        </w:numPr>
        <w:spacing w:line="240" w:lineRule="auto"/>
        <w:rPr>
          <w:rFonts w:ascii="Times New Roman" w:hAnsi="Times New Roman" w:cs="Times New Roman"/>
          <w:sz w:val="24"/>
          <w:szCs w:val="24"/>
          <w:lang w:bidi="hi-IN"/>
        </w:rPr>
      </w:pPr>
      <w:r w:rsidRPr="009546B8">
        <w:rPr>
          <w:rFonts w:ascii="Times New Roman" w:hAnsi="Times New Roman" w:cs="Times New Roman"/>
          <w:sz w:val="24"/>
          <w:szCs w:val="24"/>
          <w:lang w:bidi="hi-IN"/>
        </w:rPr>
        <w:t>Suggested grades of products (with volumes) region wise including exports</w:t>
      </w:r>
    </w:p>
    <w:p w14:paraId="4192D9FB" w14:textId="7EFA2DA3" w:rsidR="00C60E4C" w:rsidRPr="009546B8" w:rsidRDefault="00C60E4C" w:rsidP="009546B8">
      <w:pPr>
        <w:pStyle w:val="ListParagraph"/>
        <w:numPr>
          <w:ilvl w:val="0"/>
          <w:numId w:val="34"/>
        </w:numPr>
        <w:spacing w:line="240" w:lineRule="auto"/>
        <w:rPr>
          <w:rFonts w:ascii="Times New Roman" w:hAnsi="Times New Roman" w:cs="Times New Roman"/>
          <w:sz w:val="24"/>
          <w:szCs w:val="24"/>
          <w:lang w:bidi="hi-IN"/>
        </w:rPr>
      </w:pPr>
      <w:r w:rsidRPr="009546B8">
        <w:rPr>
          <w:rFonts w:ascii="Times New Roman" w:hAnsi="Times New Roman" w:cs="Times New Roman"/>
          <w:sz w:val="24"/>
          <w:szCs w:val="24"/>
          <w:lang w:bidi="hi-IN"/>
        </w:rPr>
        <w:lastRenderedPageBreak/>
        <w:t>Prices of</w:t>
      </w:r>
      <w:r w:rsidR="001A1B8E">
        <w:rPr>
          <w:rFonts w:ascii="Times New Roman" w:hAnsi="Times New Roman" w:cs="Times New Roman"/>
          <w:sz w:val="24"/>
          <w:szCs w:val="24"/>
          <w:lang w:bidi="hi-IN"/>
        </w:rPr>
        <w:t xml:space="preserve"> AA</w:t>
      </w:r>
      <w:r w:rsidR="00FC0319" w:rsidRPr="009546B8">
        <w:rPr>
          <w:rFonts w:ascii="Times New Roman" w:hAnsi="Times New Roman" w:cs="Times New Roman"/>
          <w:sz w:val="24"/>
          <w:szCs w:val="24"/>
          <w:lang w:bidi="hi-IN"/>
        </w:rPr>
        <w:t xml:space="preserve"> grades </w:t>
      </w:r>
      <w:r w:rsidRPr="009546B8">
        <w:rPr>
          <w:rFonts w:ascii="Times New Roman" w:hAnsi="Times New Roman" w:cs="Times New Roman"/>
          <w:sz w:val="24"/>
          <w:szCs w:val="24"/>
          <w:lang w:bidi="hi-IN"/>
        </w:rPr>
        <w:t>to be considered for financial analysis (to be carried out by BPCL at a later date)</w:t>
      </w:r>
      <w:r w:rsidR="001A1B8E">
        <w:rPr>
          <w:rFonts w:ascii="Times New Roman" w:hAnsi="Times New Roman" w:cs="Times New Roman"/>
          <w:sz w:val="24"/>
          <w:szCs w:val="24"/>
          <w:lang w:bidi="hi-IN"/>
        </w:rPr>
        <w:t>. This shall be the actual price realization at BPCL KR Gate.</w:t>
      </w:r>
    </w:p>
    <w:p w14:paraId="39C1455B" w14:textId="49569FF5" w:rsidR="00FE64C0" w:rsidRPr="009546B8" w:rsidRDefault="00FE64C0" w:rsidP="009546B8">
      <w:pPr>
        <w:pStyle w:val="ListParagraph"/>
        <w:numPr>
          <w:ilvl w:val="0"/>
          <w:numId w:val="34"/>
        </w:numPr>
        <w:spacing w:line="240" w:lineRule="auto"/>
        <w:rPr>
          <w:rFonts w:ascii="Times New Roman" w:eastAsia="Malgun Gothic" w:hAnsi="Times New Roman" w:cs="Times New Roman"/>
          <w:sz w:val="24"/>
          <w:szCs w:val="24"/>
          <w:lang w:val="en-GB"/>
        </w:rPr>
      </w:pPr>
      <w:r w:rsidRPr="009546B8">
        <w:rPr>
          <w:rFonts w:ascii="Times New Roman" w:eastAsia="Malgun Gothic" w:hAnsi="Times New Roman" w:cs="Times New Roman"/>
          <w:sz w:val="24"/>
          <w:szCs w:val="24"/>
          <w:lang w:val="en-GB"/>
        </w:rPr>
        <w:t xml:space="preserve">List of all potential customers to be targeted in </w:t>
      </w:r>
      <w:r w:rsidR="001A1B8E">
        <w:rPr>
          <w:rFonts w:ascii="Times New Roman" w:eastAsia="Malgun Gothic" w:hAnsi="Times New Roman" w:cs="Times New Roman"/>
          <w:sz w:val="24"/>
          <w:szCs w:val="24"/>
          <w:lang w:val="en-GB"/>
        </w:rPr>
        <w:t>South</w:t>
      </w:r>
      <w:r w:rsidRPr="009546B8">
        <w:rPr>
          <w:rFonts w:ascii="Times New Roman" w:eastAsia="Malgun Gothic" w:hAnsi="Times New Roman" w:cs="Times New Roman"/>
          <w:sz w:val="24"/>
          <w:szCs w:val="24"/>
          <w:lang w:val="en-GB"/>
        </w:rPr>
        <w:t xml:space="preserve"> India. </w:t>
      </w:r>
    </w:p>
    <w:p w14:paraId="468E7F5D" w14:textId="77777777" w:rsidR="00C60E4C" w:rsidRPr="009546B8" w:rsidRDefault="00C60E4C" w:rsidP="009546B8">
      <w:pPr>
        <w:pStyle w:val="ListParagraph"/>
        <w:numPr>
          <w:ilvl w:val="0"/>
          <w:numId w:val="34"/>
        </w:numPr>
        <w:spacing w:line="240" w:lineRule="auto"/>
        <w:rPr>
          <w:rFonts w:ascii="Times New Roman" w:eastAsia="Malgun Gothic" w:hAnsi="Times New Roman" w:cs="Times New Roman"/>
          <w:sz w:val="24"/>
          <w:szCs w:val="24"/>
          <w:lang w:val="en-GB"/>
        </w:rPr>
      </w:pPr>
      <w:commentRangeStart w:id="32"/>
      <w:r w:rsidRPr="009546B8">
        <w:rPr>
          <w:rFonts w:ascii="Times New Roman" w:hAnsi="Times New Roman" w:cs="Times New Roman"/>
          <w:sz w:val="24"/>
          <w:szCs w:val="24"/>
          <w:lang w:bidi="hi-IN"/>
        </w:rPr>
        <w:t>List of customers (product wise / grade wise</w:t>
      </w:r>
      <w:r w:rsidRPr="009546B8">
        <w:rPr>
          <w:rFonts w:ascii="Times New Roman" w:eastAsia="Malgun Gothic" w:hAnsi="Times New Roman" w:cs="Times New Roman"/>
          <w:sz w:val="24"/>
          <w:szCs w:val="24"/>
          <w:lang w:val="en-GB"/>
        </w:rPr>
        <w:t xml:space="preserve"> - with volumes) capable of bulk evacuation of products for reducing storage requirements.</w:t>
      </w:r>
      <w:commentRangeEnd w:id="32"/>
      <w:r w:rsidR="009E51AB">
        <w:rPr>
          <w:rStyle w:val="CommentReference"/>
          <w:rFonts w:asciiTheme="minorHAnsi" w:hAnsiTheme="minorHAnsi" w:cs="Mangal"/>
          <w:lang w:bidi="hi-IN"/>
        </w:rPr>
        <w:commentReference w:id="32"/>
      </w:r>
    </w:p>
    <w:p w14:paraId="63B8DB50" w14:textId="01DDD4C3" w:rsidR="005036D3" w:rsidRPr="009546B8" w:rsidRDefault="005036D3" w:rsidP="009546B8">
      <w:pPr>
        <w:pStyle w:val="BodyTextIndent3"/>
        <w:tabs>
          <w:tab w:val="left" w:pos="4500"/>
        </w:tabs>
        <w:overflowPunct w:val="0"/>
        <w:autoSpaceDE w:val="0"/>
        <w:autoSpaceDN w:val="0"/>
        <w:adjustRightInd w:val="0"/>
        <w:ind w:left="710"/>
        <w:jc w:val="both"/>
        <w:textAlignment w:val="baseline"/>
        <w:rPr>
          <w:bCs/>
          <w:sz w:val="24"/>
          <w:szCs w:val="24"/>
          <w:lang w:val="en-GB"/>
        </w:rPr>
      </w:pPr>
      <w:r w:rsidRPr="008C4A3B">
        <w:rPr>
          <w:bCs/>
          <w:sz w:val="24"/>
          <w:szCs w:val="24"/>
          <w:lang w:val="en-GB"/>
        </w:rPr>
        <w:t xml:space="preserve">The Final Report is to be prepared in English. </w:t>
      </w:r>
      <w:r w:rsidR="004A07FE" w:rsidRPr="008C4A3B">
        <w:rPr>
          <w:bCs/>
          <w:sz w:val="24"/>
          <w:szCs w:val="24"/>
          <w:lang w:val="en-GB"/>
        </w:rPr>
        <w:t xml:space="preserve">Report to be submitted in softy and 1 hard copy. </w:t>
      </w:r>
      <w:r w:rsidRPr="008C4A3B">
        <w:rPr>
          <w:bCs/>
          <w:sz w:val="24"/>
          <w:szCs w:val="24"/>
          <w:lang w:val="en-GB"/>
        </w:rPr>
        <w:t>In addition, Pen drive containing the entire final report including drawings, documents and data collected/collated shall be made available to BPC</w:t>
      </w:r>
      <w:r w:rsidR="008C4A3B" w:rsidRPr="008C4A3B">
        <w:rPr>
          <w:bCs/>
          <w:sz w:val="24"/>
          <w:szCs w:val="24"/>
          <w:lang w:val="en-GB"/>
        </w:rPr>
        <w:t>L</w:t>
      </w:r>
      <w:r w:rsidR="001A1B8E" w:rsidRPr="008C4A3B">
        <w:rPr>
          <w:bCs/>
          <w:sz w:val="24"/>
          <w:szCs w:val="24"/>
          <w:lang w:val="en-GB"/>
        </w:rPr>
        <w:t>.</w:t>
      </w:r>
      <w:r w:rsidRPr="008C4A3B">
        <w:rPr>
          <w:bCs/>
          <w:sz w:val="24"/>
          <w:szCs w:val="24"/>
          <w:lang w:val="en-GB"/>
        </w:rPr>
        <w:t xml:space="preserve"> The entire study report along with all the details shall be the property of BPC</w:t>
      </w:r>
      <w:r w:rsidR="00621510" w:rsidRPr="008C4A3B">
        <w:rPr>
          <w:bCs/>
          <w:sz w:val="24"/>
          <w:szCs w:val="24"/>
          <w:lang w:val="en-GB"/>
        </w:rPr>
        <w:t>L</w:t>
      </w:r>
      <w:r w:rsidRPr="008C4A3B">
        <w:rPr>
          <w:bCs/>
          <w:sz w:val="24"/>
          <w:szCs w:val="24"/>
          <w:lang w:val="en-GB"/>
        </w:rPr>
        <w:t xml:space="preserve"> to use them as necessary.</w:t>
      </w:r>
      <w:r w:rsidRPr="009546B8">
        <w:rPr>
          <w:bCs/>
          <w:sz w:val="24"/>
          <w:szCs w:val="24"/>
          <w:lang w:val="en-GB"/>
        </w:rPr>
        <w:t xml:space="preserve"> </w:t>
      </w:r>
    </w:p>
    <w:p w14:paraId="45C285AC" w14:textId="77777777" w:rsidR="00CB61E2" w:rsidRPr="009546B8" w:rsidRDefault="005036D3" w:rsidP="009546B8">
      <w:pPr>
        <w:pStyle w:val="BodyTextIndent3"/>
        <w:tabs>
          <w:tab w:val="left" w:pos="4500"/>
        </w:tabs>
        <w:overflowPunct w:val="0"/>
        <w:autoSpaceDE w:val="0"/>
        <w:autoSpaceDN w:val="0"/>
        <w:adjustRightInd w:val="0"/>
        <w:ind w:left="710"/>
        <w:jc w:val="both"/>
        <w:textAlignment w:val="baseline"/>
        <w:rPr>
          <w:iCs/>
          <w:sz w:val="24"/>
          <w:szCs w:val="24"/>
        </w:rPr>
      </w:pPr>
      <w:r w:rsidRPr="009546B8">
        <w:rPr>
          <w:iCs/>
          <w:sz w:val="24"/>
          <w:szCs w:val="24"/>
        </w:rPr>
        <w:t xml:space="preserve">Deliverables of the job shall include </w:t>
      </w:r>
      <w:r w:rsidR="000F312E" w:rsidRPr="009546B8">
        <w:rPr>
          <w:iCs/>
          <w:sz w:val="24"/>
          <w:szCs w:val="24"/>
        </w:rPr>
        <w:t xml:space="preserve">report and all </w:t>
      </w:r>
      <w:r w:rsidR="001C2A9B" w:rsidRPr="009546B8">
        <w:rPr>
          <w:iCs/>
          <w:sz w:val="24"/>
          <w:szCs w:val="24"/>
        </w:rPr>
        <w:t>associated files</w:t>
      </w:r>
      <w:r w:rsidRPr="009546B8">
        <w:rPr>
          <w:iCs/>
          <w:sz w:val="24"/>
          <w:szCs w:val="24"/>
        </w:rPr>
        <w:t xml:space="preserve"> (</w:t>
      </w:r>
      <w:r w:rsidR="000F312E" w:rsidRPr="009546B8">
        <w:rPr>
          <w:iCs/>
          <w:sz w:val="24"/>
          <w:szCs w:val="24"/>
        </w:rPr>
        <w:t>word,</w:t>
      </w:r>
      <w:r w:rsidR="00036506" w:rsidRPr="009546B8">
        <w:rPr>
          <w:iCs/>
          <w:sz w:val="24"/>
          <w:szCs w:val="24"/>
        </w:rPr>
        <w:t xml:space="preserve"> excel &amp; power point files</w:t>
      </w:r>
      <w:r w:rsidRPr="009546B8">
        <w:rPr>
          <w:iCs/>
          <w:sz w:val="24"/>
          <w:szCs w:val="24"/>
        </w:rPr>
        <w:t xml:space="preserve">) </w:t>
      </w:r>
      <w:r w:rsidR="00036506" w:rsidRPr="009546B8">
        <w:rPr>
          <w:iCs/>
          <w:sz w:val="24"/>
          <w:szCs w:val="24"/>
        </w:rPr>
        <w:t>including</w:t>
      </w:r>
      <w:r w:rsidRPr="009546B8">
        <w:rPr>
          <w:iCs/>
          <w:sz w:val="24"/>
          <w:szCs w:val="24"/>
        </w:rPr>
        <w:t xml:space="preserve"> </w:t>
      </w:r>
      <w:r w:rsidR="00F75B66" w:rsidRPr="009546B8">
        <w:rPr>
          <w:iCs/>
          <w:sz w:val="24"/>
          <w:szCs w:val="24"/>
        </w:rPr>
        <w:t>all</w:t>
      </w:r>
      <w:r w:rsidR="00036506" w:rsidRPr="009546B8">
        <w:rPr>
          <w:iCs/>
          <w:sz w:val="24"/>
          <w:szCs w:val="24"/>
        </w:rPr>
        <w:t xml:space="preserve"> models</w:t>
      </w:r>
      <w:r w:rsidR="00F75B66" w:rsidRPr="009546B8">
        <w:rPr>
          <w:iCs/>
          <w:sz w:val="24"/>
          <w:szCs w:val="24"/>
        </w:rPr>
        <w:t xml:space="preserve"> developed during the study</w:t>
      </w:r>
      <w:r w:rsidR="00036506" w:rsidRPr="009546B8">
        <w:rPr>
          <w:iCs/>
          <w:sz w:val="24"/>
          <w:szCs w:val="24"/>
        </w:rPr>
        <w:t>.</w:t>
      </w:r>
      <w:r w:rsidR="00CB61E2" w:rsidRPr="009546B8">
        <w:rPr>
          <w:iCs/>
          <w:sz w:val="24"/>
          <w:szCs w:val="24"/>
        </w:rPr>
        <w:t xml:space="preserve"> All deliverables related to pricing, demand etc should be in editable properly linked </w:t>
      </w:r>
      <w:r w:rsidR="00F75B66" w:rsidRPr="009546B8">
        <w:rPr>
          <w:iCs/>
          <w:sz w:val="24"/>
          <w:szCs w:val="24"/>
        </w:rPr>
        <w:t xml:space="preserve">stand-alone </w:t>
      </w:r>
      <w:r w:rsidR="00CB61E2" w:rsidRPr="009546B8">
        <w:rPr>
          <w:iCs/>
          <w:sz w:val="24"/>
          <w:szCs w:val="24"/>
        </w:rPr>
        <w:t xml:space="preserve">Excel format </w:t>
      </w:r>
    </w:p>
    <w:p w14:paraId="528EE9C1" w14:textId="77777777" w:rsidR="00CB61E2" w:rsidRPr="009546B8" w:rsidRDefault="00CB61E2" w:rsidP="009546B8">
      <w:pPr>
        <w:pStyle w:val="ListParagraph"/>
        <w:numPr>
          <w:ilvl w:val="0"/>
          <w:numId w:val="34"/>
        </w:numPr>
        <w:spacing w:line="240" w:lineRule="auto"/>
        <w:rPr>
          <w:rFonts w:ascii="Times New Roman" w:hAnsi="Times New Roman" w:cs="Times New Roman"/>
          <w:sz w:val="24"/>
          <w:szCs w:val="24"/>
          <w:lang w:bidi="hi-IN"/>
        </w:rPr>
      </w:pPr>
      <w:r w:rsidRPr="009546B8">
        <w:rPr>
          <w:rFonts w:ascii="Times New Roman" w:hAnsi="Times New Roman" w:cs="Times New Roman"/>
          <w:sz w:val="24"/>
          <w:szCs w:val="24"/>
          <w:lang w:bidi="hi-IN"/>
        </w:rPr>
        <w:t>Appropriate back up/explanation/basis for inputs used for demand supply forecast/ analysis, price forecast/product competitive analysis such as feedstock pricing basis, trend-line prediction etc. should be included in the market report.</w:t>
      </w:r>
    </w:p>
    <w:p w14:paraId="4FAA7BE3" w14:textId="77777777" w:rsidR="00CB61E2" w:rsidRPr="009546B8" w:rsidRDefault="00CB61E2" w:rsidP="009546B8">
      <w:pPr>
        <w:pStyle w:val="ListParagraph"/>
        <w:numPr>
          <w:ilvl w:val="0"/>
          <w:numId w:val="34"/>
        </w:numPr>
        <w:spacing w:line="240" w:lineRule="auto"/>
        <w:rPr>
          <w:rFonts w:ascii="Times New Roman" w:hAnsi="Times New Roman" w:cs="Times New Roman"/>
          <w:sz w:val="24"/>
          <w:szCs w:val="24"/>
          <w:lang w:bidi="hi-IN"/>
        </w:rPr>
      </w:pPr>
      <w:r w:rsidRPr="009546B8">
        <w:rPr>
          <w:rFonts w:ascii="Times New Roman" w:hAnsi="Times New Roman" w:cs="Times New Roman"/>
          <w:sz w:val="24"/>
          <w:szCs w:val="24"/>
          <w:lang w:bidi="hi-IN"/>
        </w:rPr>
        <w:t xml:space="preserve">All data/reports/presentations/deliverables generated as part of the study shall be the property of </w:t>
      </w:r>
      <w:r w:rsidR="00C462BC" w:rsidRPr="009546B8">
        <w:rPr>
          <w:rFonts w:ascii="Times New Roman" w:hAnsi="Times New Roman" w:cs="Times New Roman"/>
          <w:sz w:val="24"/>
          <w:szCs w:val="24"/>
          <w:lang w:bidi="hi-IN"/>
        </w:rPr>
        <w:t>B</w:t>
      </w:r>
      <w:r w:rsidRPr="009546B8">
        <w:rPr>
          <w:rFonts w:ascii="Times New Roman" w:hAnsi="Times New Roman" w:cs="Times New Roman"/>
          <w:sz w:val="24"/>
          <w:szCs w:val="24"/>
          <w:lang w:bidi="hi-IN"/>
        </w:rPr>
        <w:t>PCL and will not be shared by the Consultant, with any other party, in any form or manner.</w:t>
      </w:r>
    </w:p>
    <w:p w14:paraId="5A5F8715" w14:textId="77777777" w:rsidR="005036D3" w:rsidRPr="009546B8" w:rsidRDefault="005036D3" w:rsidP="009546B8">
      <w:pPr>
        <w:pStyle w:val="BodyTextIndent3"/>
        <w:tabs>
          <w:tab w:val="left" w:pos="4500"/>
        </w:tabs>
        <w:overflowPunct w:val="0"/>
        <w:autoSpaceDE w:val="0"/>
        <w:autoSpaceDN w:val="0"/>
        <w:adjustRightInd w:val="0"/>
        <w:ind w:left="710"/>
        <w:jc w:val="both"/>
        <w:textAlignment w:val="baseline"/>
        <w:rPr>
          <w:iCs/>
          <w:sz w:val="24"/>
          <w:szCs w:val="24"/>
        </w:rPr>
      </w:pPr>
      <w:r w:rsidRPr="009546B8">
        <w:rPr>
          <w:iCs/>
          <w:sz w:val="24"/>
          <w:szCs w:val="24"/>
        </w:rPr>
        <w:t xml:space="preserve"> Soft copies (editable &amp; PDF) version of the above also shall form a part of the deliverables.</w:t>
      </w:r>
    </w:p>
    <w:p w14:paraId="1DCE25BF" w14:textId="77777777" w:rsidR="00070F0C" w:rsidRPr="009546B8" w:rsidRDefault="00070F0C" w:rsidP="009546B8">
      <w:pPr>
        <w:pStyle w:val="ListParagraph"/>
        <w:numPr>
          <w:ilvl w:val="0"/>
          <w:numId w:val="46"/>
        </w:numPr>
        <w:tabs>
          <w:tab w:val="left" w:pos="426"/>
        </w:tabs>
        <w:spacing w:before="240" w:after="200" w:line="240" w:lineRule="auto"/>
        <w:ind w:left="450" w:right="0" w:hanging="450"/>
        <w:rPr>
          <w:rFonts w:ascii="Times New Roman" w:hAnsi="Times New Roman" w:cs="Times New Roman"/>
          <w:b/>
          <w:bCs/>
          <w:iCs/>
          <w:sz w:val="24"/>
          <w:szCs w:val="24"/>
          <w:u w:val="single"/>
        </w:rPr>
      </w:pPr>
      <w:r w:rsidRPr="009546B8">
        <w:rPr>
          <w:rFonts w:ascii="Times New Roman" w:hAnsi="Times New Roman" w:cs="Times New Roman"/>
          <w:b/>
          <w:bCs/>
          <w:iCs/>
          <w:sz w:val="24"/>
          <w:szCs w:val="24"/>
          <w:u w:val="single"/>
        </w:rPr>
        <w:t>COMPLETION SCHEDULE</w:t>
      </w:r>
    </w:p>
    <w:p w14:paraId="088AC032" w14:textId="77777777" w:rsidR="00070F0C" w:rsidRPr="009546B8" w:rsidRDefault="00070F0C" w:rsidP="009546B8">
      <w:pPr>
        <w:pStyle w:val="BodyTextIndent3"/>
        <w:tabs>
          <w:tab w:val="left" w:pos="4500"/>
        </w:tabs>
        <w:overflowPunct w:val="0"/>
        <w:autoSpaceDE w:val="0"/>
        <w:autoSpaceDN w:val="0"/>
        <w:adjustRightInd w:val="0"/>
        <w:ind w:left="710"/>
        <w:jc w:val="both"/>
        <w:textAlignment w:val="baseline"/>
        <w:rPr>
          <w:iCs/>
          <w:sz w:val="24"/>
          <w:szCs w:val="24"/>
        </w:rPr>
      </w:pPr>
      <w:r w:rsidRPr="009546B8">
        <w:rPr>
          <w:iCs/>
          <w:sz w:val="24"/>
          <w:szCs w:val="24"/>
        </w:rPr>
        <w:t>Time of completion is the essence of this Contract. The schedule of completion of various activities under this Contract is given below:</w:t>
      </w:r>
    </w:p>
    <w:p w14:paraId="4DFBED4B" w14:textId="72D99F16" w:rsidR="00070F0C" w:rsidRPr="009546B8" w:rsidRDefault="00E967B4" w:rsidP="009546B8">
      <w:pPr>
        <w:pStyle w:val="BodyTextIndent3"/>
        <w:tabs>
          <w:tab w:val="left" w:pos="4500"/>
        </w:tabs>
        <w:overflowPunct w:val="0"/>
        <w:autoSpaceDE w:val="0"/>
        <w:autoSpaceDN w:val="0"/>
        <w:adjustRightInd w:val="0"/>
        <w:ind w:left="710"/>
        <w:jc w:val="both"/>
        <w:textAlignment w:val="baseline"/>
        <w:rPr>
          <w:iCs/>
          <w:sz w:val="24"/>
          <w:szCs w:val="24"/>
        </w:rPr>
      </w:pPr>
      <w:r w:rsidRPr="009546B8">
        <w:rPr>
          <w:iCs/>
          <w:sz w:val="24"/>
          <w:szCs w:val="24"/>
        </w:rPr>
        <w:t xml:space="preserve"> </w:t>
      </w:r>
      <w:r w:rsidR="00070F0C" w:rsidRPr="009546B8">
        <w:rPr>
          <w:iCs/>
          <w:sz w:val="24"/>
          <w:szCs w:val="24"/>
        </w:rPr>
        <w:t xml:space="preserve">The following schedule shall be followed by the Consultant for completing the study from the date of Kick-off Meeting (to be held at </w:t>
      </w:r>
      <w:r w:rsidR="001A1B8E">
        <w:rPr>
          <w:iCs/>
          <w:sz w:val="24"/>
          <w:szCs w:val="24"/>
        </w:rPr>
        <w:t xml:space="preserve">BPCL - </w:t>
      </w:r>
      <w:r w:rsidR="00070F0C" w:rsidRPr="009546B8">
        <w:rPr>
          <w:iCs/>
          <w:sz w:val="24"/>
          <w:szCs w:val="24"/>
        </w:rPr>
        <w:t xml:space="preserve">Mumbai Refinery within </w:t>
      </w:r>
      <w:r w:rsidR="001A1B8E">
        <w:rPr>
          <w:iCs/>
          <w:sz w:val="24"/>
          <w:szCs w:val="24"/>
        </w:rPr>
        <w:t>3 days</w:t>
      </w:r>
      <w:r w:rsidR="00070F0C" w:rsidRPr="009546B8">
        <w:rPr>
          <w:iCs/>
          <w:sz w:val="24"/>
          <w:szCs w:val="24"/>
        </w:rPr>
        <w:t xml:space="preserve"> of Letter of Award):</w:t>
      </w:r>
    </w:p>
    <w:p w14:paraId="20CCB71A" w14:textId="7E3EA2A1" w:rsidR="00C810E4" w:rsidRDefault="00C810E4" w:rsidP="009546B8">
      <w:pPr>
        <w:pStyle w:val="BodyTextIndent3"/>
        <w:tabs>
          <w:tab w:val="left" w:pos="4500"/>
        </w:tabs>
        <w:overflowPunct w:val="0"/>
        <w:autoSpaceDE w:val="0"/>
        <w:autoSpaceDN w:val="0"/>
        <w:adjustRightInd w:val="0"/>
        <w:ind w:left="710"/>
        <w:jc w:val="both"/>
        <w:textAlignment w:val="baseline"/>
        <w:rPr>
          <w:iCs/>
          <w:sz w:val="24"/>
          <w:szCs w:val="24"/>
        </w:rPr>
      </w:pPr>
      <w:r>
        <w:rPr>
          <w:iCs/>
          <w:sz w:val="24"/>
          <w:szCs w:val="24"/>
        </w:rPr>
        <w:t>Price Inputs</w:t>
      </w:r>
      <w:r>
        <w:rPr>
          <w:iCs/>
          <w:sz w:val="24"/>
          <w:szCs w:val="24"/>
        </w:rPr>
        <w:tab/>
      </w:r>
      <w:r>
        <w:rPr>
          <w:iCs/>
          <w:sz w:val="24"/>
          <w:szCs w:val="24"/>
        </w:rPr>
        <w:tab/>
      </w:r>
      <w:r>
        <w:rPr>
          <w:iCs/>
          <w:sz w:val="24"/>
          <w:szCs w:val="24"/>
        </w:rPr>
        <w:tab/>
      </w:r>
      <w:r>
        <w:rPr>
          <w:iCs/>
          <w:sz w:val="24"/>
          <w:szCs w:val="24"/>
        </w:rPr>
        <w:tab/>
        <w:t xml:space="preserve">   :  </w:t>
      </w:r>
      <w:r w:rsidR="000E1F55">
        <w:rPr>
          <w:iCs/>
          <w:sz w:val="24"/>
          <w:szCs w:val="24"/>
        </w:rPr>
        <w:t>2 Weeks</w:t>
      </w:r>
    </w:p>
    <w:p w14:paraId="54CB39C0" w14:textId="46217AD1" w:rsidR="00070F0C" w:rsidRPr="004A07FE" w:rsidRDefault="00070F0C" w:rsidP="009546B8">
      <w:pPr>
        <w:pStyle w:val="BodyTextIndent3"/>
        <w:tabs>
          <w:tab w:val="left" w:pos="4500"/>
        </w:tabs>
        <w:overflowPunct w:val="0"/>
        <w:autoSpaceDE w:val="0"/>
        <w:autoSpaceDN w:val="0"/>
        <w:adjustRightInd w:val="0"/>
        <w:ind w:left="710"/>
        <w:jc w:val="both"/>
        <w:textAlignment w:val="baseline"/>
        <w:rPr>
          <w:iCs/>
          <w:sz w:val="24"/>
          <w:szCs w:val="24"/>
        </w:rPr>
      </w:pPr>
      <w:r w:rsidRPr="004A07FE">
        <w:rPr>
          <w:iCs/>
          <w:sz w:val="24"/>
          <w:szCs w:val="24"/>
        </w:rPr>
        <w:t xml:space="preserve">Submission of draft Report  </w:t>
      </w:r>
      <w:r w:rsidRPr="004A07FE">
        <w:rPr>
          <w:iCs/>
          <w:sz w:val="24"/>
          <w:szCs w:val="24"/>
        </w:rPr>
        <w:tab/>
      </w:r>
      <w:r w:rsidRPr="004A07FE">
        <w:rPr>
          <w:iCs/>
          <w:sz w:val="24"/>
          <w:szCs w:val="24"/>
        </w:rPr>
        <w:tab/>
        <w:t xml:space="preserve">                           :  </w:t>
      </w:r>
      <w:r w:rsidR="000E1F55">
        <w:rPr>
          <w:iCs/>
          <w:sz w:val="24"/>
          <w:szCs w:val="24"/>
        </w:rPr>
        <w:t>3 Weeks</w:t>
      </w:r>
    </w:p>
    <w:p w14:paraId="13735CFC" w14:textId="03E2E1EE" w:rsidR="00070F0C" w:rsidRPr="004A07FE" w:rsidRDefault="00070F0C" w:rsidP="009546B8">
      <w:pPr>
        <w:pStyle w:val="BodyTextIndent3"/>
        <w:tabs>
          <w:tab w:val="left" w:pos="4500"/>
        </w:tabs>
        <w:overflowPunct w:val="0"/>
        <w:autoSpaceDE w:val="0"/>
        <w:autoSpaceDN w:val="0"/>
        <w:adjustRightInd w:val="0"/>
        <w:ind w:left="710"/>
        <w:jc w:val="both"/>
        <w:textAlignment w:val="baseline"/>
        <w:rPr>
          <w:iCs/>
          <w:sz w:val="24"/>
          <w:szCs w:val="24"/>
        </w:rPr>
      </w:pPr>
      <w:r w:rsidRPr="004A07FE">
        <w:rPr>
          <w:iCs/>
          <w:sz w:val="24"/>
          <w:szCs w:val="24"/>
        </w:rPr>
        <w:t>Presentation of draft Report</w:t>
      </w:r>
      <w:r w:rsidRPr="004A07FE">
        <w:rPr>
          <w:iCs/>
          <w:sz w:val="24"/>
          <w:szCs w:val="24"/>
        </w:rPr>
        <w:tab/>
        <w:t xml:space="preserve">                  </w:t>
      </w:r>
      <w:r w:rsidRPr="004A07FE">
        <w:rPr>
          <w:iCs/>
          <w:sz w:val="24"/>
          <w:szCs w:val="24"/>
        </w:rPr>
        <w:tab/>
        <w:t xml:space="preserve">              </w:t>
      </w:r>
      <w:r w:rsidR="001A1B8E" w:rsidRPr="004A07FE">
        <w:rPr>
          <w:iCs/>
          <w:sz w:val="24"/>
          <w:szCs w:val="24"/>
        </w:rPr>
        <w:t xml:space="preserve"> :</w:t>
      </w:r>
      <w:r w:rsidRPr="004A07FE">
        <w:rPr>
          <w:iCs/>
          <w:sz w:val="24"/>
          <w:szCs w:val="24"/>
        </w:rPr>
        <w:t xml:space="preserve">  </w:t>
      </w:r>
      <w:r w:rsidR="000E1F55">
        <w:rPr>
          <w:iCs/>
          <w:sz w:val="24"/>
          <w:szCs w:val="24"/>
        </w:rPr>
        <w:t>3.5 Weeks</w:t>
      </w:r>
    </w:p>
    <w:p w14:paraId="0F4CC631" w14:textId="788EDEDA" w:rsidR="00070F0C" w:rsidRPr="009546B8" w:rsidRDefault="00070F0C" w:rsidP="009546B8">
      <w:pPr>
        <w:pStyle w:val="BodyTextIndent3"/>
        <w:tabs>
          <w:tab w:val="left" w:pos="4500"/>
        </w:tabs>
        <w:overflowPunct w:val="0"/>
        <w:autoSpaceDE w:val="0"/>
        <w:autoSpaceDN w:val="0"/>
        <w:adjustRightInd w:val="0"/>
        <w:ind w:left="710"/>
        <w:jc w:val="both"/>
        <w:textAlignment w:val="baseline"/>
        <w:rPr>
          <w:iCs/>
          <w:sz w:val="24"/>
          <w:szCs w:val="24"/>
        </w:rPr>
      </w:pPr>
      <w:r w:rsidRPr="004A07FE">
        <w:rPr>
          <w:iCs/>
          <w:sz w:val="24"/>
          <w:szCs w:val="24"/>
        </w:rPr>
        <w:t xml:space="preserve">Submission of Final report </w:t>
      </w:r>
      <w:r w:rsidR="000E08C5" w:rsidRPr="004A07FE">
        <w:rPr>
          <w:iCs/>
          <w:sz w:val="24"/>
          <w:szCs w:val="24"/>
        </w:rPr>
        <w:t>/ final presentation to BPCL</w:t>
      </w:r>
      <w:r w:rsidRPr="004A07FE">
        <w:rPr>
          <w:iCs/>
          <w:sz w:val="24"/>
          <w:szCs w:val="24"/>
        </w:rPr>
        <w:t>-MR</w:t>
      </w:r>
      <w:r w:rsidR="001A1B8E" w:rsidRPr="004A07FE">
        <w:rPr>
          <w:iCs/>
          <w:sz w:val="24"/>
          <w:szCs w:val="24"/>
        </w:rPr>
        <w:t xml:space="preserve">   </w:t>
      </w:r>
      <w:r w:rsidRPr="004A07FE">
        <w:rPr>
          <w:iCs/>
          <w:sz w:val="24"/>
          <w:szCs w:val="24"/>
        </w:rPr>
        <w:t xml:space="preserve">:  </w:t>
      </w:r>
      <w:r w:rsidR="000E1F55">
        <w:rPr>
          <w:iCs/>
          <w:sz w:val="24"/>
          <w:szCs w:val="24"/>
        </w:rPr>
        <w:t>4 Weeks</w:t>
      </w:r>
    </w:p>
    <w:p w14:paraId="3609AC7B" w14:textId="77777777" w:rsidR="001A1B8E" w:rsidRDefault="001A1B8E" w:rsidP="009546B8">
      <w:pPr>
        <w:pStyle w:val="BodyTextIndent3"/>
        <w:tabs>
          <w:tab w:val="left" w:pos="4500"/>
        </w:tabs>
        <w:overflowPunct w:val="0"/>
        <w:autoSpaceDE w:val="0"/>
        <w:autoSpaceDN w:val="0"/>
        <w:adjustRightInd w:val="0"/>
        <w:ind w:left="710"/>
        <w:jc w:val="both"/>
        <w:textAlignment w:val="baseline"/>
        <w:rPr>
          <w:iCs/>
          <w:sz w:val="24"/>
          <w:szCs w:val="24"/>
        </w:rPr>
      </w:pPr>
    </w:p>
    <w:p w14:paraId="5543584D" w14:textId="76BAAD87" w:rsidR="00070F0C" w:rsidRPr="009546B8" w:rsidRDefault="00070F0C" w:rsidP="009546B8">
      <w:pPr>
        <w:pStyle w:val="BodyTextIndent3"/>
        <w:tabs>
          <w:tab w:val="left" w:pos="4500"/>
        </w:tabs>
        <w:overflowPunct w:val="0"/>
        <w:autoSpaceDE w:val="0"/>
        <w:autoSpaceDN w:val="0"/>
        <w:adjustRightInd w:val="0"/>
        <w:ind w:left="710"/>
        <w:jc w:val="both"/>
        <w:textAlignment w:val="baseline"/>
        <w:rPr>
          <w:iCs/>
          <w:sz w:val="24"/>
          <w:szCs w:val="24"/>
        </w:rPr>
      </w:pPr>
      <w:r w:rsidRPr="009546B8">
        <w:rPr>
          <w:iCs/>
          <w:sz w:val="24"/>
          <w:szCs w:val="24"/>
        </w:rPr>
        <w:t>The total time of completion is</w:t>
      </w:r>
      <w:r w:rsidR="004C1999">
        <w:rPr>
          <w:iCs/>
          <w:sz w:val="24"/>
          <w:szCs w:val="24"/>
        </w:rPr>
        <w:t xml:space="preserve"> 4 weeks</w:t>
      </w:r>
      <w:r w:rsidRPr="009546B8">
        <w:rPr>
          <w:iCs/>
          <w:sz w:val="24"/>
          <w:szCs w:val="24"/>
        </w:rPr>
        <w:t xml:space="preserve"> from the date of awarding the Contract.</w:t>
      </w:r>
    </w:p>
    <w:p w14:paraId="139F6E52" w14:textId="77777777" w:rsidR="00E12749" w:rsidRPr="009546B8" w:rsidRDefault="00E12749" w:rsidP="009546B8">
      <w:pPr>
        <w:pStyle w:val="ListParagraph"/>
        <w:numPr>
          <w:ilvl w:val="0"/>
          <w:numId w:val="46"/>
        </w:numPr>
        <w:tabs>
          <w:tab w:val="left" w:pos="426"/>
        </w:tabs>
        <w:spacing w:before="240" w:after="200" w:line="240" w:lineRule="auto"/>
        <w:ind w:left="450" w:right="0" w:hanging="450"/>
        <w:rPr>
          <w:rFonts w:ascii="Times New Roman" w:hAnsi="Times New Roman" w:cs="Times New Roman"/>
          <w:b/>
          <w:bCs/>
          <w:iCs/>
          <w:sz w:val="24"/>
          <w:szCs w:val="24"/>
          <w:u w:val="single"/>
        </w:rPr>
      </w:pPr>
      <w:r w:rsidRPr="009546B8">
        <w:rPr>
          <w:rFonts w:ascii="Times New Roman" w:hAnsi="Times New Roman" w:cs="Times New Roman"/>
          <w:b/>
          <w:bCs/>
          <w:iCs/>
          <w:sz w:val="24"/>
          <w:szCs w:val="24"/>
          <w:u w:val="single"/>
        </w:rPr>
        <w:t xml:space="preserve">PAYMENT TERMS  </w:t>
      </w:r>
    </w:p>
    <w:p w14:paraId="66580C4A" w14:textId="77777777" w:rsidR="00E12749" w:rsidRPr="009546B8" w:rsidRDefault="00E12749" w:rsidP="009546B8">
      <w:pPr>
        <w:spacing w:line="240" w:lineRule="auto"/>
        <w:rPr>
          <w:rFonts w:ascii="Times New Roman" w:eastAsia="Malgun Gothic" w:hAnsi="Times New Roman" w:cs="Times New Roman"/>
          <w:iCs/>
          <w:sz w:val="24"/>
          <w:szCs w:val="24"/>
          <w:lang w:bidi="ar-SA"/>
        </w:rPr>
      </w:pPr>
      <w:r w:rsidRPr="009546B8">
        <w:rPr>
          <w:rFonts w:ascii="Times New Roman" w:eastAsia="Malgun Gothic" w:hAnsi="Times New Roman" w:cs="Times New Roman"/>
          <w:iCs/>
          <w:sz w:val="24"/>
          <w:szCs w:val="24"/>
          <w:lang w:bidi="ar-SA"/>
        </w:rPr>
        <w:t>Payment shall be linked primarily to specified deliverables after satisfactory completion of works. Payment terms shall be as follows:</w:t>
      </w:r>
    </w:p>
    <w:p w14:paraId="5ADC5E2E" w14:textId="77777777" w:rsidR="00E12749" w:rsidRPr="009546B8" w:rsidRDefault="00E12749" w:rsidP="009546B8">
      <w:pPr>
        <w:numPr>
          <w:ilvl w:val="0"/>
          <w:numId w:val="45"/>
        </w:numPr>
        <w:spacing w:after="0" w:line="240" w:lineRule="auto"/>
        <w:jc w:val="both"/>
        <w:rPr>
          <w:rFonts w:ascii="Times New Roman" w:eastAsia="Malgun Gothic" w:hAnsi="Times New Roman" w:cs="Times New Roman"/>
          <w:iCs/>
          <w:sz w:val="24"/>
          <w:szCs w:val="24"/>
          <w:lang w:bidi="ar-SA"/>
        </w:rPr>
      </w:pPr>
      <w:r w:rsidRPr="009546B8">
        <w:rPr>
          <w:rFonts w:ascii="Times New Roman" w:eastAsia="Malgun Gothic" w:hAnsi="Times New Roman" w:cs="Times New Roman"/>
          <w:iCs/>
          <w:sz w:val="24"/>
          <w:szCs w:val="24"/>
          <w:lang w:bidi="ar-SA"/>
        </w:rPr>
        <w:t>10%  after KOM</w:t>
      </w:r>
    </w:p>
    <w:p w14:paraId="5315E8BF" w14:textId="77777777" w:rsidR="00E12749" w:rsidRPr="009546B8" w:rsidRDefault="00E12749" w:rsidP="009546B8">
      <w:pPr>
        <w:numPr>
          <w:ilvl w:val="0"/>
          <w:numId w:val="45"/>
        </w:numPr>
        <w:spacing w:after="0" w:line="240" w:lineRule="auto"/>
        <w:jc w:val="both"/>
        <w:rPr>
          <w:rFonts w:ascii="Times New Roman" w:eastAsia="Malgun Gothic" w:hAnsi="Times New Roman" w:cs="Times New Roman"/>
          <w:iCs/>
          <w:sz w:val="24"/>
          <w:szCs w:val="24"/>
          <w:lang w:bidi="ar-SA"/>
        </w:rPr>
      </w:pPr>
      <w:r w:rsidRPr="009546B8">
        <w:rPr>
          <w:rFonts w:ascii="Times New Roman" w:eastAsia="Malgun Gothic" w:hAnsi="Times New Roman" w:cs="Times New Roman"/>
          <w:iCs/>
          <w:sz w:val="24"/>
          <w:szCs w:val="24"/>
          <w:lang w:bidi="ar-SA"/>
        </w:rPr>
        <w:t>30% after submission of Interim report and presentation by consultant</w:t>
      </w:r>
    </w:p>
    <w:p w14:paraId="0A8EBFA8" w14:textId="77777777" w:rsidR="00E12749" w:rsidRPr="009546B8" w:rsidRDefault="00E12749" w:rsidP="009546B8">
      <w:pPr>
        <w:numPr>
          <w:ilvl w:val="0"/>
          <w:numId w:val="45"/>
        </w:numPr>
        <w:spacing w:after="0" w:line="240" w:lineRule="auto"/>
        <w:jc w:val="both"/>
        <w:rPr>
          <w:rFonts w:ascii="Times New Roman" w:eastAsia="Malgun Gothic" w:hAnsi="Times New Roman" w:cs="Times New Roman"/>
          <w:iCs/>
          <w:sz w:val="24"/>
          <w:szCs w:val="24"/>
          <w:lang w:bidi="ar-SA"/>
        </w:rPr>
      </w:pPr>
      <w:r w:rsidRPr="009546B8">
        <w:rPr>
          <w:rFonts w:ascii="Times New Roman" w:eastAsia="Malgun Gothic" w:hAnsi="Times New Roman" w:cs="Times New Roman"/>
          <w:iCs/>
          <w:sz w:val="24"/>
          <w:szCs w:val="24"/>
          <w:lang w:bidi="ar-SA"/>
        </w:rPr>
        <w:t>50% after submission of final report</w:t>
      </w:r>
    </w:p>
    <w:p w14:paraId="215B4276" w14:textId="77777777" w:rsidR="00E12749" w:rsidRPr="009546B8" w:rsidRDefault="00E12749" w:rsidP="009546B8">
      <w:pPr>
        <w:numPr>
          <w:ilvl w:val="0"/>
          <w:numId w:val="45"/>
        </w:numPr>
        <w:spacing w:after="0" w:line="240" w:lineRule="auto"/>
        <w:jc w:val="both"/>
        <w:rPr>
          <w:rFonts w:ascii="Times New Roman" w:eastAsia="Malgun Gothic" w:hAnsi="Times New Roman" w:cs="Times New Roman"/>
          <w:iCs/>
          <w:sz w:val="24"/>
          <w:szCs w:val="24"/>
          <w:lang w:bidi="ar-SA"/>
        </w:rPr>
      </w:pPr>
      <w:r w:rsidRPr="009546B8">
        <w:rPr>
          <w:rFonts w:ascii="Times New Roman" w:eastAsia="Malgun Gothic" w:hAnsi="Times New Roman" w:cs="Times New Roman"/>
          <w:iCs/>
          <w:sz w:val="24"/>
          <w:szCs w:val="24"/>
          <w:lang w:bidi="ar-SA"/>
        </w:rPr>
        <w:lastRenderedPageBreak/>
        <w:t xml:space="preserve">10% after final presentation </w:t>
      </w:r>
    </w:p>
    <w:p w14:paraId="451165B5" w14:textId="77777777" w:rsidR="00E12749" w:rsidRPr="009546B8" w:rsidRDefault="00E12749" w:rsidP="009546B8">
      <w:pPr>
        <w:pStyle w:val="BodyTextIndent3"/>
        <w:tabs>
          <w:tab w:val="left" w:pos="4500"/>
        </w:tabs>
        <w:overflowPunct w:val="0"/>
        <w:autoSpaceDE w:val="0"/>
        <w:autoSpaceDN w:val="0"/>
        <w:adjustRightInd w:val="0"/>
        <w:ind w:left="710"/>
        <w:jc w:val="both"/>
        <w:textAlignment w:val="baseline"/>
        <w:rPr>
          <w:iCs/>
          <w:sz w:val="24"/>
          <w:szCs w:val="24"/>
        </w:rPr>
      </w:pPr>
    </w:p>
    <w:p w14:paraId="4777BD7A" w14:textId="77777777" w:rsidR="00E12749" w:rsidRPr="009546B8" w:rsidRDefault="00E12749" w:rsidP="009546B8">
      <w:pPr>
        <w:pStyle w:val="ListParagraph"/>
        <w:numPr>
          <w:ilvl w:val="0"/>
          <w:numId w:val="46"/>
        </w:numPr>
        <w:tabs>
          <w:tab w:val="left" w:pos="426"/>
        </w:tabs>
        <w:spacing w:before="240" w:after="200" w:line="240" w:lineRule="auto"/>
        <w:ind w:left="450" w:right="0" w:hanging="450"/>
        <w:rPr>
          <w:rFonts w:ascii="Times New Roman" w:hAnsi="Times New Roman" w:cs="Times New Roman"/>
          <w:b/>
          <w:bCs/>
          <w:iCs/>
          <w:sz w:val="24"/>
          <w:szCs w:val="24"/>
          <w:u w:val="single"/>
        </w:rPr>
      </w:pPr>
      <w:r w:rsidRPr="009546B8">
        <w:rPr>
          <w:rFonts w:ascii="Times New Roman" w:hAnsi="Times New Roman" w:cs="Times New Roman"/>
          <w:b/>
          <w:bCs/>
          <w:iCs/>
          <w:sz w:val="24"/>
          <w:szCs w:val="24"/>
          <w:u w:val="single"/>
        </w:rPr>
        <w:t>OTHER TERMS AND CONDITIONS</w:t>
      </w:r>
    </w:p>
    <w:p w14:paraId="57ACBA4D" w14:textId="77777777" w:rsidR="00E12749" w:rsidRPr="009546B8" w:rsidRDefault="00E12749" w:rsidP="009546B8">
      <w:pPr>
        <w:spacing w:line="240" w:lineRule="auto"/>
        <w:ind w:left="360"/>
        <w:contextualSpacing/>
        <w:rPr>
          <w:rFonts w:ascii="Times New Roman" w:hAnsi="Times New Roman" w:cs="Times New Roman"/>
          <w:b/>
          <w:sz w:val="24"/>
          <w:szCs w:val="24"/>
          <w:u w:val="single"/>
        </w:rPr>
      </w:pPr>
    </w:p>
    <w:p w14:paraId="1873F2AB" w14:textId="77777777" w:rsidR="00E12749" w:rsidRPr="009546B8" w:rsidRDefault="00E12749" w:rsidP="009546B8">
      <w:pPr>
        <w:spacing w:after="0" w:line="240" w:lineRule="auto"/>
        <w:jc w:val="both"/>
        <w:rPr>
          <w:rFonts w:ascii="Times New Roman" w:eastAsia="Malgun Gothic" w:hAnsi="Times New Roman" w:cs="Times New Roman"/>
          <w:iCs/>
          <w:sz w:val="24"/>
          <w:szCs w:val="24"/>
          <w:lang w:bidi="ar-SA"/>
        </w:rPr>
      </w:pPr>
      <w:r w:rsidRPr="009546B8">
        <w:rPr>
          <w:rFonts w:ascii="Times New Roman" w:eastAsia="Malgun Gothic" w:hAnsi="Times New Roman" w:cs="Times New Roman"/>
          <w:iCs/>
          <w:sz w:val="24"/>
          <w:szCs w:val="24"/>
          <w:lang w:bidi="ar-SA"/>
        </w:rPr>
        <w:t>The quotation shall be valid for 06 (Six) months from your quotation submission date.</w:t>
      </w:r>
    </w:p>
    <w:p w14:paraId="333143AB" w14:textId="77777777" w:rsidR="00E12749" w:rsidRPr="009546B8" w:rsidRDefault="00E12749" w:rsidP="009546B8">
      <w:pPr>
        <w:numPr>
          <w:ilvl w:val="0"/>
          <w:numId w:val="45"/>
        </w:numPr>
        <w:spacing w:after="0" w:line="240" w:lineRule="auto"/>
        <w:jc w:val="both"/>
        <w:rPr>
          <w:rFonts w:ascii="Times New Roman" w:eastAsia="Malgun Gothic" w:hAnsi="Times New Roman" w:cs="Times New Roman"/>
          <w:iCs/>
          <w:sz w:val="24"/>
          <w:szCs w:val="24"/>
          <w:lang w:bidi="ar-SA"/>
        </w:rPr>
      </w:pPr>
      <w:r w:rsidRPr="009546B8">
        <w:rPr>
          <w:rFonts w:ascii="Times New Roman" w:eastAsia="Malgun Gothic" w:hAnsi="Times New Roman" w:cs="Times New Roman"/>
          <w:iCs/>
          <w:sz w:val="24"/>
          <w:szCs w:val="24"/>
          <w:lang w:bidi="ar-SA"/>
        </w:rPr>
        <w:t>The bidder shall bear all costs associated with the preparation and submission of its bid, and the Purchaser shall in no case be responsible or liable for these costs regardless of the conduct or   outcome of the bidding process.</w:t>
      </w:r>
    </w:p>
    <w:p w14:paraId="03FDBDC8" w14:textId="77777777" w:rsidR="00E12749" w:rsidRPr="009546B8" w:rsidRDefault="00E12749" w:rsidP="009546B8">
      <w:pPr>
        <w:numPr>
          <w:ilvl w:val="0"/>
          <w:numId w:val="45"/>
        </w:numPr>
        <w:spacing w:after="0" w:line="240" w:lineRule="auto"/>
        <w:jc w:val="both"/>
        <w:rPr>
          <w:rFonts w:ascii="Times New Roman" w:eastAsia="Malgun Gothic" w:hAnsi="Times New Roman" w:cs="Times New Roman"/>
          <w:iCs/>
          <w:sz w:val="24"/>
          <w:szCs w:val="24"/>
          <w:lang w:bidi="ar-SA"/>
        </w:rPr>
      </w:pPr>
      <w:r w:rsidRPr="009546B8">
        <w:rPr>
          <w:rFonts w:ascii="Times New Roman" w:eastAsia="Malgun Gothic" w:hAnsi="Times New Roman" w:cs="Times New Roman"/>
          <w:iCs/>
          <w:sz w:val="24"/>
          <w:szCs w:val="24"/>
          <w:lang w:bidi="ar-SA"/>
        </w:rPr>
        <w:t>Secrecy of information furnished with this RFQ document and subsequently has to be maintained.  The technical details/ information contained in the document shall not be used by the recipient for any purpose other than preparation of the bid.</w:t>
      </w:r>
    </w:p>
    <w:p w14:paraId="38666026" w14:textId="77777777" w:rsidR="00E12749" w:rsidRPr="009546B8" w:rsidRDefault="00E12749" w:rsidP="009546B8">
      <w:pPr>
        <w:pStyle w:val="ListParagraph"/>
        <w:numPr>
          <w:ilvl w:val="0"/>
          <w:numId w:val="46"/>
        </w:numPr>
        <w:tabs>
          <w:tab w:val="left" w:pos="426"/>
        </w:tabs>
        <w:spacing w:before="240" w:after="200" w:line="240" w:lineRule="auto"/>
        <w:ind w:left="450" w:right="0" w:hanging="450"/>
        <w:rPr>
          <w:rFonts w:ascii="Times New Roman" w:hAnsi="Times New Roman" w:cs="Times New Roman"/>
          <w:b/>
          <w:bCs/>
          <w:iCs/>
          <w:sz w:val="24"/>
          <w:szCs w:val="24"/>
          <w:u w:val="single"/>
        </w:rPr>
      </w:pPr>
      <w:r w:rsidRPr="009546B8">
        <w:rPr>
          <w:rFonts w:ascii="Times New Roman" w:hAnsi="Times New Roman" w:cs="Times New Roman"/>
          <w:b/>
          <w:sz w:val="24"/>
          <w:szCs w:val="24"/>
        </w:rPr>
        <w:t xml:space="preserve"> </w:t>
      </w:r>
      <w:r w:rsidRPr="009546B8">
        <w:rPr>
          <w:rFonts w:ascii="Times New Roman" w:hAnsi="Times New Roman" w:cs="Times New Roman"/>
          <w:b/>
          <w:bCs/>
          <w:iCs/>
          <w:sz w:val="24"/>
          <w:szCs w:val="24"/>
          <w:u w:val="single"/>
        </w:rPr>
        <w:t>EVALUATION CRITERIA</w:t>
      </w:r>
    </w:p>
    <w:p w14:paraId="4A835803" w14:textId="77777777" w:rsidR="00E12749" w:rsidRPr="009546B8" w:rsidRDefault="00E12749" w:rsidP="009546B8">
      <w:pPr>
        <w:spacing w:after="200" w:line="240" w:lineRule="auto"/>
        <w:ind w:left="360"/>
        <w:contextualSpacing/>
        <w:jc w:val="both"/>
        <w:rPr>
          <w:rFonts w:ascii="Times New Roman" w:hAnsi="Times New Roman" w:cs="Times New Roman"/>
          <w:b/>
          <w:sz w:val="24"/>
          <w:szCs w:val="24"/>
          <w:u w:val="single"/>
        </w:rPr>
      </w:pPr>
    </w:p>
    <w:p w14:paraId="2BD44C80" w14:textId="77777777" w:rsidR="00E12749" w:rsidRPr="009546B8" w:rsidRDefault="00E12749" w:rsidP="009546B8">
      <w:pPr>
        <w:numPr>
          <w:ilvl w:val="0"/>
          <w:numId w:val="44"/>
        </w:numPr>
        <w:tabs>
          <w:tab w:val="left" w:pos="4500"/>
        </w:tabs>
        <w:overflowPunct w:val="0"/>
        <w:autoSpaceDE w:val="0"/>
        <w:autoSpaceDN w:val="0"/>
        <w:adjustRightInd w:val="0"/>
        <w:spacing w:after="200" w:line="240" w:lineRule="auto"/>
        <w:ind w:left="710"/>
        <w:jc w:val="both"/>
        <w:textAlignment w:val="baseline"/>
        <w:rPr>
          <w:rFonts w:ascii="Times New Roman" w:hAnsi="Times New Roman" w:cs="Times New Roman"/>
          <w:iCs/>
          <w:sz w:val="24"/>
          <w:szCs w:val="24"/>
        </w:rPr>
      </w:pPr>
      <w:r w:rsidRPr="009546B8">
        <w:rPr>
          <w:rFonts w:ascii="Times New Roman" w:eastAsia="Malgun Gothic" w:hAnsi="Times New Roman" w:cs="Times New Roman"/>
          <w:iCs/>
          <w:sz w:val="24"/>
          <w:szCs w:val="24"/>
          <w:lang w:bidi="ar-SA"/>
        </w:rPr>
        <w:t>Evaluation of the bid will be based on lowest quote basis</w:t>
      </w:r>
      <w:r w:rsidRPr="009546B8">
        <w:rPr>
          <w:rFonts w:ascii="Times New Roman" w:hAnsi="Times New Roman" w:cs="Times New Roman"/>
          <w:sz w:val="24"/>
          <w:szCs w:val="24"/>
        </w:rPr>
        <w:t>.</w:t>
      </w:r>
    </w:p>
    <w:p w14:paraId="0A878313" w14:textId="77777777" w:rsidR="005036D3" w:rsidRPr="009546B8" w:rsidRDefault="006E108D" w:rsidP="009546B8">
      <w:pPr>
        <w:pStyle w:val="ListParagraph"/>
        <w:numPr>
          <w:ilvl w:val="0"/>
          <w:numId w:val="46"/>
        </w:numPr>
        <w:tabs>
          <w:tab w:val="left" w:pos="426"/>
        </w:tabs>
        <w:spacing w:before="240" w:after="200" w:line="240" w:lineRule="auto"/>
        <w:ind w:left="450" w:right="0" w:hanging="450"/>
        <w:rPr>
          <w:rFonts w:ascii="Times New Roman" w:hAnsi="Times New Roman" w:cs="Times New Roman"/>
          <w:sz w:val="24"/>
          <w:szCs w:val="24"/>
        </w:rPr>
      </w:pPr>
      <w:r w:rsidRPr="009546B8">
        <w:rPr>
          <w:rFonts w:ascii="Times New Roman" w:hAnsi="Times New Roman" w:cs="Times New Roman"/>
          <w:b/>
          <w:bCs/>
          <w:iCs/>
          <w:sz w:val="24"/>
          <w:szCs w:val="24"/>
          <w:u w:val="single"/>
        </w:rPr>
        <w:t>GENERAL</w:t>
      </w:r>
    </w:p>
    <w:p w14:paraId="0BBC28B4" w14:textId="77777777" w:rsidR="005036D3" w:rsidRPr="009546B8" w:rsidRDefault="005036D3" w:rsidP="009546B8">
      <w:pPr>
        <w:pStyle w:val="BodyTextIndent3"/>
        <w:numPr>
          <w:ilvl w:val="0"/>
          <w:numId w:val="1"/>
        </w:numPr>
        <w:jc w:val="both"/>
        <w:rPr>
          <w:sz w:val="24"/>
          <w:szCs w:val="24"/>
        </w:rPr>
      </w:pPr>
      <w:r w:rsidRPr="009546B8">
        <w:rPr>
          <w:sz w:val="24"/>
          <w:szCs w:val="24"/>
        </w:rPr>
        <w:t>If any additional work relating to the study in hand is identified during the job or after completion of the job, in addition to the Scope of Work detailed herein, the same shall be carried out by Consultant on mutual consent.</w:t>
      </w:r>
    </w:p>
    <w:p w14:paraId="4C7228BA" w14:textId="4BC9E02C" w:rsidR="00067DFF" w:rsidRPr="009546B8" w:rsidRDefault="00067DFF" w:rsidP="009546B8">
      <w:pPr>
        <w:numPr>
          <w:ilvl w:val="0"/>
          <w:numId w:val="1"/>
        </w:numPr>
        <w:spacing w:after="200" w:line="240" w:lineRule="auto"/>
        <w:jc w:val="both"/>
        <w:rPr>
          <w:rFonts w:ascii="Times New Roman" w:eastAsia="Malgun Gothic" w:hAnsi="Times New Roman" w:cs="Times New Roman"/>
          <w:sz w:val="24"/>
          <w:szCs w:val="24"/>
          <w:lang w:bidi="ar-SA"/>
        </w:rPr>
      </w:pPr>
      <w:r w:rsidRPr="009546B8">
        <w:rPr>
          <w:rFonts w:ascii="Times New Roman" w:eastAsia="Malgun Gothic" w:hAnsi="Times New Roman" w:cs="Times New Roman"/>
          <w:sz w:val="24"/>
          <w:szCs w:val="24"/>
          <w:lang w:bidi="ar-SA"/>
        </w:rPr>
        <w:t>Per-diem rates shall be paid for any additional work found necessary by BPCL</w:t>
      </w:r>
      <w:r w:rsidR="00F21933">
        <w:rPr>
          <w:rFonts w:ascii="Times New Roman" w:eastAsia="Malgun Gothic" w:hAnsi="Times New Roman" w:cs="Times New Roman"/>
          <w:sz w:val="24"/>
          <w:szCs w:val="24"/>
          <w:lang w:bidi="ar-SA"/>
        </w:rPr>
        <w:t xml:space="preserve"> </w:t>
      </w:r>
      <w:r w:rsidRPr="009546B8">
        <w:rPr>
          <w:rFonts w:ascii="Times New Roman" w:eastAsia="Malgun Gothic" w:hAnsi="Times New Roman" w:cs="Times New Roman"/>
          <w:sz w:val="24"/>
          <w:szCs w:val="24"/>
          <w:lang w:bidi="ar-SA"/>
        </w:rPr>
        <w:t>after completion of the job, as specified in the Commercial Terms &amp; Conditions.</w:t>
      </w:r>
    </w:p>
    <w:p w14:paraId="52914F45" w14:textId="77777777" w:rsidR="00067DFF" w:rsidRPr="009546B8" w:rsidRDefault="00067DFF" w:rsidP="009546B8">
      <w:pPr>
        <w:numPr>
          <w:ilvl w:val="0"/>
          <w:numId w:val="1"/>
        </w:numPr>
        <w:tabs>
          <w:tab w:val="left" w:pos="4500"/>
        </w:tabs>
        <w:overflowPunct w:val="0"/>
        <w:autoSpaceDE w:val="0"/>
        <w:autoSpaceDN w:val="0"/>
        <w:adjustRightInd w:val="0"/>
        <w:spacing w:after="0" w:line="240" w:lineRule="auto"/>
        <w:jc w:val="both"/>
        <w:textAlignment w:val="baseline"/>
        <w:rPr>
          <w:rFonts w:ascii="Times New Roman" w:eastAsia="Malgun Gothic" w:hAnsi="Times New Roman" w:cs="Times New Roman"/>
          <w:sz w:val="24"/>
          <w:szCs w:val="24"/>
          <w:lang w:bidi="ar-SA"/>
        </w:rPr>
      </w:pPr>
      <w:r w:rsidRPr="009546B8">
        <w:rPr>
          <w:rFonts w:ascii="Times New Roman" w:eastAsia="Malgun Gothic" w:hAnsi="Times New Roman" w:cs="Times New Roman"/>
          <w:sz w:val="24"/>
          <w:szCs w:val="24"/>
          <w:lang w:bidi="ar-SA"/>
        </w:rPr>
        <w:t>Consultant shall follow the agreed Methodology of Execution for the job including the key personnel involved.</w:t>
      </w:r>
    </w:p>
    <w:p w14:paraId="2B9AF2E5" w14:textId="77777777" w:rsidR="005036D3" w:rsidRPr="009546B8" w:rsidRDefault="005036D3" w:rsidP="009546B8">
      <w:pPr>
        <w:pStyle w:val="BodyTextIndent3"/>
        <w:numPr>
          <w:ilvl w:val="0"/>
          <w:numId w:val="1"/>
        </w:numPr>
        <w:jc w:val="both"/>
        <w:rPr>
          <w:sz w:val="24"/>
          <w:szCs w:val="24"/>
        </w:rPr>
      </w:pPr>
      <w:r w:rsidRPr="009546B8">
        <w:rPr>
          <w:sz w:val="24"/>
          <w:szCs w:val="24"/>
        </w:rPr>
        <w:t>Payment shall be made as per schedule given in the Commercial Terms &amp; Conditions.</w:t>
      </w:r>
    </w:p>
    <w:p w14:paraId="7264F316" w14:textId="77777777" w:rsidR="005036D3" w:rsidRPr="009546B8" w:rsidRDefault="005036D3" w:rsidP="009546B8">
      <w:pPr>
        <w:pStyle w:val="BodyTextIndent3"/>
        <w:numPr>
          <w:ilvl w:val="0"/>
          <w:numId w:val="1"/>
        </w:numPr>
        <w:jc w:val="both"/>
        <w:rPr>
          <w:sz w:val="24"/>
          <w:szCs w:val="24"/>
        </w:rPr>
      </w:pPr>
      <w:r w:rsidRPr="009546B8">
        <w:rPr>
          <w:sz w:val="24"/>
          <w:szCs w:val="24"/>
        </w:rPr>
        <w:t xml:space="preserve">Consultant shall make a presentation at </w:t>
      </w:r>
      <w:r w:rsidR="00D12D8C" w:rsidRPr="009546B8">
        <w:rPr>
          <w:sz w:val="24"/>
          <w:szCs w:val="24"/>
        </w:rPr>
        <w:t>Mumbai</w:t>
      </w:r>
      <w:r w:rsidRPr="009546B8">
        <w:rPr>
          <w:sz w:val="24"/>
          <w:szCs w:val="24"/>
        </w:rPr>
        <w:t xml:space="preserve"> on the results of the market survey.</w:t>
      </w:r>
    </w:p>
    <w:p w14:paraId="25CE802A" w14:textId="77777777" w:rsidR="005036D3" w:rsidRPr="009546B8" w:rsidRDefault="00067DFF" w:rsidP="009546B8">
      <w:pPr>
        <w:pStyle w:val="BodyTextIndent3"/>
        <w:numPr>
          <w:ilvl w:val="0"/>
          <w:numId w:val="1"/>
        </w:numPr>
        <w:jc w:val="both"/>
        <w:rPr>
          <w:sz w:val="24"/>
          <w:szCs w:val="24"/>
        </w:rPr>
      </w:pPr>
      <w:r w:rsidRPr="009546B8">
        <w:rPr>
          <w:sz w:val="24"/>
          <w:szCs w:val="24"/>
        </w:rPr>
        <w:t>Consultant has to quote a single lump</w:t>
      </w:r>
      <w:r w:rsidR="002B6200" w:rsidRPr="009546B8">
        <w:rPr>
          <w:sz w:val="24"/>
          <w:szCs w:val="24"/>
        </w:rPr>
        <w:t xml:space="preserve"> </w:t>
      </w:r>
      <w:r w:rsidRPr="009546B8">
        <w:rPr>
          <w:sz w:val="24"/>
          <w:szCs w:val="24"/>
        </w:rPr>
        <w:t xml:space="preserve">sum amount for the job. </w:t>
      </w:r>
      <w:r w:rsidR="005036D3" w:rsidRPr="009546B8">
        <w:rPr>
          <w:sz w:val="24"/>
          <w:szCs w:val="24"/>
        </w:rPr>
        <w:t>The lump-sum amount quoted by the Consultant for the job shall be inclusive of travel expenses to make presentation and remuneration for any third party agency appointed by Consultant for carrying out any part of the job covered under this Scope of Work.</w:t>
      </w:r>
    </w:p>
    <w:p w14:paraId="7E1797C2" w14:textId="77777777" w:rsidR="005036D3" w:rsidRPr="009546B8" w:rsidRDefault="005036D3" w:rsidP="009546B8">
      <w:pPr>
        <w:pStyle w:val="BodyTextIndent3"/>
        <w:numPr>
          <w:ilvl w:val="0"/>
          <w:numId w:val="1"/>
        </w:numPr>
        <w:jc w:val="both"/>
        <w:rPr>
          <w:sz w:val="24"/>
          <w:szCs w:val="24"/>
        </w:rPr>
      </w:pPr>
      <w:r w:rsidRPr="009546B8">
        <w:rPr>
          <w:sz w:val="24"/>
          <w:szCs w:val="24"/>
        </w:rPr>
        <w:t>The Consultant shall abide by the terms and conditions of the contract.</w:t>
      </w:r>
    </w:p>
    <w:p w14:paraId="6A25D8C6" w14:textId="77777777" w:rsidR="005036D3" w:rsidRPr="009546B8" w:rsidRDefault="0098424E" w:rsidP="009546B8">
      <w:pPr>
        <w:spacing w:line="240" w:lineRule="auto"/>
        <w:jc w:val="center"/>
        <w:rPr>
          <w:rFonts w:ascii="Times New Roman" w:hAnsi="Times New Roman" w:cs="Times New Roman"/>
          <w:sz w:val="24"/>
          <w:szCs w:val="24"/>
        </w:rPr>
      </w:pPr>
      <w:r w:rsidRPr="009546B8">
        <w:rPr>
          <w:rFonts w:ascii="Times New Roman" w:hAnsi="Times New Roman" w:cs="Times New Roman"/>
          <w:sz w:val="24"/>
          <w:szCs w:val="24"/>
        </w:rPr>
        <w:t>_________________________</w:t>
      </w:r>
    </w:p>
    <w:sectPr w:rsidR="005036D3" w:rsidRPr="009546B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ubhash v k (सुभाष वी के)" w:date="2023-07-24T14:15:00Z" w:initials="svk(वक">
    <w:p w14:paraId="67012FE3" w14:textId="764A75D3" w:rsidR="009E51AB" w:rsidRDefault="009E51AB">
      <w:pPr>
        <w:pStyle w:val="CommentText"/>
      </w:pPr>
      <w:r>
        <w:rPr>
          <w:rStyle w:val="CommentReference"/>
        </w:rPr>
        <w:annotationRef/>
      </w:r>
      <w:r>
        <w:t>To be provided</w:t>
      </w:r>
    </w:p>
  </w:comment>
  <w:comment w:id="2" w:author="subhash v k (सुभाष वी के)" w:date="2023-07-24T14:15:00Z" w:initials="svk(वक">
    <w:p w14:paraId="219712D2" w14:textId="13338FEC" w:rsidR="009E51AB" w:rsidRDefault="009E51AB">
      <w:pPr>
        <w:pStyle w:val="CommentText"/>
      </w:pPr>
      <w:r>
        <w:rPr>
          <w:rStyle w:val="CommentReference"/>
        </w:rPr>
        <w:annotationRef/>
      </w:r>
      <w:r>
        <w:t>To be provided</w:t>
      </w:r>
    </w:p>
  </w:comment>
  <w:comment w:id="3" w:author="Hardik Malhotra" w:date="2023-07-24T18:40:00Z" w:initials="HM">
    <w:p w14:paraId="386A9799" w14:textId="77777777" w:rsidR="00A24A7E" w:rsidRDefault="00A24A7E" w:rsidP="0022551D">
      <w:pPr>
        <w:pStyle w:val="CommentText"/>
      </w:pPr>
      <w:r>
        <w:rPr>
          <w:rStyle w:val="CommentReference"/>
        </w:rPr>
        <w:annotationRef/>
      </w:r>
      <w:r>
        <w:t>Please Refer to Page No. 40</w:t>
      </w:r>
    </w:p>
  </w:comment>
  <w:comment w:id="4" w:author="subhash v k (सुभाष वी के)" w:date="2023-07-24T14:16:00Z" w:initials="svk(वक">
    <w:p w14:paraId="3166CC8F" w14:textId="2B93B25E" w:rsidR="009E51AB" w:rsidRDefault="009E51AB">
      <w:pPr>
        <w:pStyle w:val="CommentText"/>
      </w:pPr>
      <w:r>
        <w:rPr>
          <w:rStyle w:val="CommentReference"/>
        </w:rPr>
        <w:annotationRef/>
      </w:r>
      <w:r>
        <w:t>To be provided</w:t>
      </w:r>
    </w:p>
  </w:comment>
  <w:comment w:id="5" w:author="Hardik Malhotra" w:date="2023-07-24T18:47:00Z" w:initials="HM">
    <w:p w14:paraId="11702AE8" w14:textId="77777777" w:rsidR="00A24A7E" w:rsidRDefault="00A24A7E" w:rsidP="00AF4A9A">
      <w:pPr>
        <w:pStyle w:val="CommentText"/>
      </w:pPr>
      <w:r>
        <w:rPr>
          <w:rStyle w:val="CommentReference"/>
        </w:rPr>
        <w:annotationRef/>
      </w:r>
      <w:r>
        <w:t>Please Refer to Page No. 75 (Ester) &amp; Page No. 77 (Glacial)</w:t>
      </w:r>
    </w:p>
  </w:comment>
  <w:comment w:id="6" w:author="subhash v k (सुभाष वी के)" w:date="2023-07-24T14:05:00Z" w:initials="svk(वक">
    <w:p w14:paraId="52646A1B" w14:textId="335F2187" w:rsidR="00A47ACC" w:rsidRDefault="00A47ACC">
      <w:pPr>
        <w:pStyle w:val="CommentText"/>
      </w:pPr>
      <w:r>
        <w:rPr>
          <w:rStyle w:val="CommentReference"/>
        </w:rPr>
        <w:annotationRef/>
      </w:r>
      <w:r>
        <w:t>Price break up with calculations to be provided. CIF in USD to Indian rate conversion to be part of it</w:t>
      </w:r>
    </w:p>
  </w:comment>
  <w:comment w:id="7" w:author="Hardik Malhotra" w:date="2023-07-24T18:46:00Z" w:initials="HM">
    <w:p w14:paraId="1CF2A8FE" w14:textId="77777777" w:rsidR="00A24A7E" w:rsidRDefault="00A24A7E" w:rsidP="008134A0">
      <w:pPr>
        <w:pStyle w:val="CommentText"/>
      </w:pPr>
      <w:r>
        <w:rPr>
          <w:rStyle w:val="CommentReference"/>
        </w:rPr>
        <w:annotationRef/>
      </w:r>
      <w:r>
        <w:t>Please refer to Page No. 72 (Ester) &amp; Page No. 73 (Glacial)</w:t>
      </w:r>
    </w:p>
  </w:comment>
  <w:comment w:id="8" w:author="subhash v k (सुभाष वी के)" w:date="2023-07-24T14:06:00Z" w:initials="svk(वक">
    <w:p w14:paraId="1172C261" w14:textId="1225C505" w:rsidR="005F3EE5" w:rsidRDefault="005F3EE5">
      <w:pPr>
        <w:pStyle w:val="CommentText"/>
      </w:pPr>
      <w:r>
        <w:rPr>
          <w:rStyle w:val="CommentReference"/>
        </w:rPr>
        <w:annotationRef/>
      </w:r>
      <w:r>
        <w:t>To be provided</w:t>
      </w:r>
    </w:p>
  </w:comment>
  <w:comment w:id="9" w:author="Hardik Malhotra" w:date="2023-07-24T18:43:00Z" w:initials="HM">
    <w:p w14:paraId="2FD564BE" w14:textId="77777777" w:rsidR="00A24A7E" w:rsidRDefault="00A24A7E" w:rsidP="00143B8B">
      <w:pPr>
        <w:pStyle w:val="CommentText"/>
      </w:pPr>
      <w:r>
        <w:rPr>
          <w:rStyle w:val="CommentReference"/>
        </w:rPr>
        <w:annotationRef/>
      </w:r>
      <w:r>
        <w:t>Please Refer to Page no. 64</w:t>
      </w:r>
    </w:p>
  </w:comment>
  <w:comment w:id="10" w:author="subhash v k (सुभाष वी के)" w:date="2023-07-24T14:09:00Z" w:initials="svk(वक">
    <w:p w14:paraId="43F42329" w14:textId="21EF7942" w:rsidR="00392AC6" w:rsidRDefault="00392AC6">
      <w:pPr>
        <w:pStyle w:val="CommentText"/>
      </w:pPr>
      <w:r>
        <w:rPr>
          <w:rStyle w:val="CommentReference"/>
        </w:rPr>
        <w:annotationRef/>
      </w:r>
      <w:r>
        <w:t>Break up with calculation to be provided</w:t>
      </w:r>
    </w:p>
  </w:comment>
  <w:comment w:id="11" w:author="Hardik Malhotra" w:date="2023-07-24T18:50:00Z" w:initials="HM">
    <w:p w14:paraId="602DDB30" w14:textId="77777777" w:rsidR="00DA5EE2" w:rsidRDefault="00DA5EE2" w:rsidP="0001318B">
      <w:pPr>
        <w:pStyle w:val="CommentText"/>
      </w:pPr>
      <w:r>
        <w:rPr>
          <w:rStyle w:val="CommentReference"/>
        </w:rPr>
        <w:annotationRef/>
      </w:r>
      <w:r>
        <w:t xml:space="preserve">Please Refer to Page No. 88 </w:t>
      </w:r>
    </w:p>
  </w:comment>
  <w:comment w:id="12" w:author="Hardik Malhotra" w:date="2023-07-25T12:24:00Z" w:initials="HM">
    <w:p w14:paraId="0FFC4F0E" w14:textId="77777777" w:rsidR="005C17E6" w:rsidRDefault="005C17E6" w:rsidP="00676046">
      <w:pPr>
        <w:pStyle w:val="CommentText"/>
      </w:pPr>
      <w:r>
        <w:rPr>
          <w:rStyle w:val="CommentReference"/>
        </w:rPr>
        <w:annotationRef/>
      </w:r>
      <w:r>
        <w:t xml:space="preserve">Refer to Excel </w:t>
      </w:r>
    </w:p>
  </w:comment>
  <w:comment w:id="13" w:author="subhash v k (सुभाष वी के)" w:date="2023-07-24T14:09:00Z" w:initials="svk(वक">
    <w:p w14:paraId="2F2387C2" w14:textId="45D33D79" w:rsidR="00CA01FB" w:rsidRDefault="00CA01FB">
      <w:pPr>
        <w:pStyle w:val="CommentText"/>
      </w:pPr>
      <w:r>
        <w:rPr>
          <w:rStyle w:val="CommentReference"/>
        </w:rPr>
        <w:annotationRef/>
      </w:r>
      <w:r>
        <w:t>Chemanalyst have provided a sample. Price based on demand supply gap in various region to be provided</w:t>
      </w:r>
    </w:p>
  </w:comment>
  <w:comment w:id="14" w:author="Hardik Malhotra" w:date="2023-07-24T18:53:00Z" w:initials="HM">
    <w:p w14:paraId="79C68864" w14:textId="77777777" w:rsidR="00DA5EE2" w:rsidRDefault="00DA5EE2" w:rsidP="00641F91">
      <w:pPr>
        <w:pStyle w:val="CommentText"/>
      </w:pPr>
      <w:r>
        <w:rPr>
          <w:rStyle w:val="CommentReference"/>
        </w:rPr>
        <w:annotationRef/>
      </w:r>
      <w:r>
        <w:t>Need to be Included</w:t>
      </w:r>
    </w:p>
  </w:comment>
  <w:comment w:id="15" w:author="Hardik Malhotra" w:date="2023-07-25T12:25:00Z" w:initials="HM">
    <w:p w14:paraId="53EA2E16" w14:textId="77777777" w:rsidR="005C17E6" w:rsidRDefault="005C17E6" w:rsidP="00B26055">
      <w:pPr>
        <w:pStyle w:val="CommentText"/>
      </w:pPr>
      <w:r>
        <w:rPr>
          <w:rStyle w:val="CommentReference"/>
        </w:rPr>
        <w:annotationRef/>
      </w:r>
      <w:r>
        <w:t>Need to be done</w:t>
      </w:r>
    </w:p>
  </w:comment>
  <w:comment w:id="16" w:author="subhash v k (सुभाष वी के)" w:date="2023-07-24T14:13:00Z" w:initials="svk(वक">
    <w:p w14:paraId="3C66BA14" w14:textId="25867750" w:rsidR="00B64ED6" w:rsidRDefault="00B64ED6">
      <w:pPr>
        <w:pStyle w:val="CommentText"/>
      </w:pPr>
      <w:r>
        <w:rPr>
          <w:rStyle w:val="CommentReference"/>
        </w:rPr>
        <w:annotationRef/>
      </w:r>
      <w:r>
        <w:t>To be provided</w:t>
      </w:r>
    </w:p>
  </w:comment>
  <w:comment w:id="17" w:author="Hardik Malhotra" w:date="2023-07-24T18:52:00Z" w:initials="HM">
    <w:p w14:paraId="72F984D3" w14:textId="77777777" w:rsidR="00DA5EE2" w:rsidRDefault="00DA5EE2" w:rsidP="00B82C09">
      <w:pPr>
        <w:pStyle w:val="CommentText"/>
      </w:pPr>
      <w:r>
        <w:rPr>
          <w:rStyle w:val="CommentReference"/>
        </w:rPr>
        <w:annotationRef/>
      </w:r>
      <w:r>
        <w:t>Need to be Included</w:t>
      </w:r>
    </w:p>
  </w:comment>
  <w:comment w:id="18" w:author="Hardik Malhotra" w:date="2023-07-25T12:25:00Z" w:initials="HM">
    <w:p w14:paraId="329C0324" w14:textId="77777777" w:rsidR="005C17E6" w:rsidRDefault="005C17E6" w:rsidP="008C704D">
      <w:pPr>
        <w:pStyle w:val="CommentText"/>
      </w:pPr>
      <w:r>
        <w:rPr>
          <w:rStyle w:val="CommentReference"/>
        </w:rPr>
        <w:annotationRef/>
      </w:r>
      <w:r>
        <w:t>Refer to excel</w:t>
      </w:r>
    </w:p>
  </w:comment>
  <w:comment w:id="19" w:author="subhash v k (सुभाष वी के)" w:date="2023-07-24T14:14:00Z" w:initials="svk(वक">
    <w:p w14:paraId="54CABC79" w14:textId="098F9AE9" w:rsidR="002A5BB7" w:rsidRDefault="002A5BB7">
      <w:pPr>
        <w:pStyle w:val="CommentText"/>
      </w:pPr>
      <w:r>
        <w:rPr>
          <w:rStyle w:val="CommentReference"/>
        </w:rPr>
        <w:annotationRef/>
      </w:r>
      <w:r>
        <w:t>To be provided</w:t>
      </w:r>
    </w:p>
  </w:comment>
  <w:comment w:id="20" w:author="Hardik Malhotra" w:date="2023-07-25T12:26:00Z" w:initials="HM">
    <w:p w14:paraId="653690F1" w14:textId="77777777" w:rsidR="005C17E6" w:rsidRDefault="005C17E6" w:rsidP="0024132F">
      <w:pPr>
        <w:pStyle w:val="CommentText"/>
      </w:pPr>
      <w:r>
        <w:rPr>
          <w:rStyle w:val="CommentReference"/>
        </w:rPr>
        <w:annotationRef/>
      </w:r>
      <w:r>
        <w:t>Need to Be discussed</w:t>
      </w:r>
    </w:p>
  </w:comment>
  <w:comment w:id="21" w:author="subhash v k (सुभाष वी के)" w:date="2023-07-24T14:14:00Z" w:initials="svk(वक">
    <w:p w14:paraId="20E5891C" w14:textId="085AC85C" w:rsidR="002A5BB7" w:rsidRDefault="002A5BB7">
      <w:pPr>
        <w:pStyle w:val="CommentText"/>
      </w:pPr>
      <w:r>
        <w:rPr>
          <w:rStyle w:val="CommentReference"/>
        </w:rPr>
        <w:annotationRef/>
      </w:r>
      <w:r>
        <w:t>To be provided</w:t>
      </w:r>
    </w:p>
  </w:comment>
  <w:comment w:id="22" w:author="Hardik Malhotra" w:date="2023-07-25T12:05:00Z" w:initials="HM">
    <w:p w14:paraId="64AA781E" w14:textId="77777777" w:rsidR="00854468" w:rsidRDefault="00854468" w:rsidP="00DC6420">
      <w:pPr>
        <w:pStyle w:val="CommentText"/>
      </w:pPr>
      <w:r>
        <w:rPr>
          <w:rStyle w:val="CommentReference"/>
        </w:rPr>
        <w:annotationRef/>
      </w:r>
      <w:r>
        <w:t>Need to be Included</w:t>
      </w:r>
    </w:p>
  </w:comment>
  <w:comment w:id="23" w:author="Hardik Malhotra" w:date="2023-07-25T12:27:00Z" w:initials="HM">
    <w:p w14:paraId="1DC51684" w14:textId="77777777" w:rsidR="005C17E6" w:rsidRDefault="005C17E6" w:rsidP="003D6199">
      <w:pPr>
        <w:pStyle w:val="CommentText"/>
      </w:pPr>
      <w:r>
        <w:rPr>
          <w:rStyle w:val="CommentReference"/>
        </w:rPr>
        <w:annotationRef/>
      </w:r>
      <w:r>
        <w:t>Refer to Excel</w:t>
      </w:r>
    </w:p>
  </w:comment>
  <w:comment w:id="24" w:author="subhash v k (सुभाष वी के)" w:date="2023-07-24T14:18:00Z" w:initials="svk(वक">
    <w:p w14:paraId="2EA4A85E" w14:textId="58D28DB3" w:rsidR="009E51AB" w:rsidRDefault="009E51AB">
      <w:pPr>
        <w:pStyle w:val="CommentText"/>
      </w:pPr>
      <w:r>
        <w:rPr>
          <w:rStyle w:val="CommentReference"/>
        </w:rPr>
        <w:annotationRef/>
      </w:r>
      <w:r>
        <w:t>To be provided</w:t>
      </w:r>
    </w:p>
  </w:comment>
  <w:comment w:id="25" w:author="Hardik Malhotra" w:date="2023-07-25T12:28:00Z" w:initials="HM">
    <w:p w14:paraId="2092FDFF" w14:textId="77777777" w:rsidR="005C17E6" w:rsidRDefault="005C17E6" w:rsidP="00CC11AD">
      <w:pPr>
        <w:pStyle w:val="CommentText"/>
      </w:pPr>
      <w:r>
        <w:rPr>
          <w:rStyle w:val="CommentReference"/>
        </w:rPr>
        <w:annotationRef/>
      </w:r>
      <w:r>
        <w:t>Please Refer to Page No. 28</w:t>
      </w:r>
    </w:p>
  </w:comment>
  <w:comment w:id="26" w:author="subhash v k (सुभाष वी के)" w:date="2023-07-24T14:19:00Z" w:initials="svk(वक">
    <w:p w14:paraId="3CC2DD52" w14:textId="1DD59329" w:rsidR="009E51AB" w:rsidRDefault="009E51AB">
      <w:pPr>
        <w:pStyle w:val="CommentText"/>
      </w:pPr>
      <w:r>
        <w:rPr>
          <w:rStyle w:val="CommentReference"/>
        </w:rPr>
        <w:annotationRef/>
      </w:r>
      <w:r>
        <w:t>To be provided</w:t>
      </w:r>
    </w:p>
  </w:comment>
  <w:comment w:id="27" w:author="Hardik Malhotra" w:date="2023-07-25T12:28:00Z" w:initials="HM">
    <w:p w14:paraId="257B40DF" w14:textId="77777777" w:rsidR="005C17E6" w:rsidRDefault="005C17E6" w:rsidP="00626C8D">
      <w:pPr>
        <w:pStyle w:val="CommentText"/>
      </w:pPr>
      <w:r>
        <w:rPr>
          <w:rStyle w:val="CommentReference"/>
        </w:rPr>
        <w:annotationRef/>
      </w:r>
      <w:r>
        <w:t>Please Refer to Page No. 28</w:t>
      </w:r>
    </w:p>
  </w:comment>
  <w:comment w:id="28" w:author="subhash v k (सुभाष वी के)" w:date="2023-07-24T14:21:00Z" w:initials="svk(वक">
    <w:p w14:paraId="2F86BC75" w14:textId="504FEE00" w:rsidR="009E51AB" w:rsidRDefault="009E51AB">
      <w:pPr>
        <w:pStyle w:val="CommentText"/>
      </w:pPr>
      <w:r>
        <w:rPr>
          <w:rStyle w:val="CommentReference"/>
        </w:rPr>
        <w:annotationRef/>
      </w:r>
      <w:r>
        <w:t>To be provided</w:t>
      </w:r>
    </w:p>
  </w:comment>
  <w:comment w:id="29" w:author="subhash v k (सुभाष वी के)" w:date="2023-07-24T14:22:00Z" w:initials="svk(वक">
    <w:p w14:paraId="784A36AA" w14:textId="33C600F7" w:rsidR="009E51AB" w:rsidRDefault="009E51AB">
      <w:pPr>
        <w:pStyle w:val="CommentText"/>
      </w:pPr>
      <w:r>
        <w:rPr>
          <w:rStyle w:val="CommentReference"/>
        </w:rPr>
        <w:annotationRef/>
      </w:r>
      <w:r>
        <w:t>To be provided</w:t>
      </w:r>
    </w:p>
  </w:comment>
  <w:comment w:id="30" w:author="Hardik Malhotra" w:date="2023-07-25T12:30:00Z" w:initials="HM">
    <w:p w14:paraId="256A65F2" w14:textId="77777777" w:rsidR="005C17E6" w:rsidRDefault="005C17E6" w:rsidP="00F65C62">
      <w:pPr>
        <w:pStyle w:val="CommentText"/>
      </w:pPr>
      <w:r>
        <w:rPr>
          <w:rStyle w:val="CommentReference"/>
        </w:rPr>
        <w:annotationRef/>
      </w:r>
      <w:r>
        <w:t>Please Refer to Page No. 92. Refer to excel for detailed shares.</w:t>
      </w:r>
    </w:p>
  </w:comment>
  <w:comment w:id="32" w:author="subhash v k (सुभाष वी के)" w:date="2023-07-24T14:24:00Z" w:initials="svk(वक">
    <w:p w14:paraId="4E1FCDAF" w14:textId="133498E8" w:rsidR="009E51AB" w:rsidRDefault="009E51AB">
      <w:pPr>
        <w:pStyle w:val="CommentText"/>
      </w:pPr>
      <w:r>
        <w:rPr>
          <w:rStyle w:val="CommentReference"/>
        </w:rPr>
        <w:annotationRef/>
      </w:r>
      <w:r>
        <w:t>To be provided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012FE3" w15:done="0"/>
  <w15:commentEx w15:paraId="219712D2" w15:done="0"/>
  <w15:commentEx w15:paraId="386A9799" w15:paraIdParent="219712D2" w15:done="0"/>
  <w15:commentEx w15:paraId="3166CC8F" w15:done="0"/>
  <w15:commentEx w15:paraId="11702AE8" w15:paraIdParent="3166CC8F" w15:done="0"/>
  <w15:commentEx w15:paraId="52646A1B" w15:done="0"/>
  <w15:commentEx w15:paraId="1CF2A8FE" w15:paraIdParent="52646A1B" w15:done="0"/>
  <w15:commentEx w15:paraId="1172C261" w15:done="0"/>
  <w15:commentEx w15:paraId="2FD564BE" w15:paraIdParent="1172C261" w15:done="0"/>
  <w15:commentEx w15:paraId="43F42329" w15:done="0"/>
  <w15:commentEx w15:paraId="602DDB30" w15:paraIdParent="43F42329" w15:done="0"/>
  <w15:commentEx w15:paraId="0FFC4F0E" w15:paraIdParent="43F42329" w15:done="0"/>
  <w15:commentEx w15:paraId="2F2387C2" w15:done="0"/>
  <w15:commentEx w15:paraId="79C68864" w15:paraIdParent="2F2387C2" w15:done="0"/>
  <w15:commentEx w15:paraId="53EA2E16" w15:paraIdParent="2F2387C2" w15:done="0"/>
  <w15:commentEx w15:paraId="3C66BA14" w15:done="0"/>
  <w15:commentEx w15:paraId="72F984D3" w15:paraIdParent="3C66BA14" w15:done="0"/>
  <w15:commentEx w15:paraId="329C0324" w15:paraIdParent="3C66BA14" w15:done="0"/>
  <w15:commentEx w15:paraId="54CABC79" w15:done="0"/>
  <w15:commentEx w15:paraId="653690F1" w15:paraIdParent="54CABC79" w15:done="0"/>
  <w15:commentEx w15:paraId="20E5891C" w15:done="0"/>
  <w15:commentEx w15:paraId="64AA781E" w15:paraIdParent="20E5891C" w15:done="0"/>
  <w15:commentEx w15:paraId="1DC51684" w15:paraIdParent="20E5891C" w15:done="0"/>
  <w15:commentEx w15:paraId="2EA4A85E" w15:done="0"/>
  <w15:commentEx w15:paraId="2092FDFF" w15:paraIdParent="2EA4A85E" w15:done="0"/>
  <w15:commentEx w15:paraId="3CC2DD52" w15:done="0"/>
  <w15:commentEx w15:paraId="257B40DF" w15:paraIdParent="3CC2DD52" w15:done="0"/>
  <w15:commentEx w15:paraId="2F86BC75" w15:done="0"/>
  <w15:commentEx w15:paraId="784A36AA" w15:done="0"/>
  <w15:commentEx w15:paraId="256A65F2" w15:paraIdParent="784A36AA" w15:done="0"/>
  <w15:commentEx w15:paraId="4E1FCD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90603" w16cex:dateUtc="2023-07-24T08:45:00Z"/>
  <w16cex:commentExtensible w16cex:durableId="2869060F" w16cex:dateUtc="2023-07-24T08:45:00Z"/>
  <w16cex:commentExtensible w16cex:durableId="2869442E" w16cex:dateUtc="2023-07-24T13:10:00Z"/>
  <w16cex:commentExtensible w16cex:durableId="28690636" w16cex:dateUtc="2023-07-24T08:46:00Z"/>
  <w16cex:commentExtensible w16cex:durableId="286945C8" w16cex:dateUtc="2023-07-24T13:17:00Z"/>
  <w16cex:commentExtensible w16cex:durableId="28690393" w16cex:dateUtc="2023-07-24T08:35:00Z"/>
  <w16cex:commentExtensible w16cex:durableId="28694570" w16cex:dateUtc="2023-07-24T13:16:00Z"/>
  <w16cex:commentExtensible w16cex:durableId="286903E8" w16cex:dateUtc="2023-07-24T08:36:00Z"/>
  <w16cex:commentExtensible w16cex:durableId="286944E6" w16cex:dateUtc="2023-07-24T13:13:00Z"/>
  <w16cex:commentExtensible w16cex:durableId="2869047F" w16cex:dateUtc="2023-07-24T08:39:00Z"/>
  <w16cex:commentExtensible w16cex:durableId="28694671" w16cex:dateUtc="2023-07-24T13:20:00Z"/>
  <w16cex:commentExtensible w16cex:durableId="286A3D6C" w16cex:dateUtc="2023-07-25T06:54:00Z"/>
  <w16cex:commentExtensible w16cex:durableId="286904A0" w16cex:dateUtc="2023-07-24T08:39:00Z"/>
  <w16cex:commentExtensible w16cex:durableId="2869472C" w16cex:dateUtc="2023-07-24T13:23:00Z"/>
  <w16cex:commentExtensible w16cex:durableId="286A3D9D" w16cex:dateUtc="2023-07-25T06:55:00Z"/>
  <w16cex:commentExtensible w16cex:durableId="286905A1" w16cex:dateUtc="2023-07-24T08:43:00Z"/>
  <w16cex:commentExtensible w16cex:durableId="28694706" w16cex:dateUtc="2023-07-24T13:22:00Z"/>
  <w16cex:commentExtensible w16cex:durableId="286A3DAD" w16cex:dateUtc="2023-07-25T06:55:00Z"/>
  <w16cex:commentExtensible w16cex:durableId="286905B6" w16cex:dateUtc="2023-07-24T08:44:00Z"/>
  <w16cex:commentExtensible w16cex:durableId="286A3E07" w16cex:dateUtc="2023-07-25T06:56:00Z"/>
  <w16cex:commentExtensible w16cex:durableId="286905CF" w16cex:dateUtc="2023-07-24T08:44:00Z"/>
  <w16cex:commentExtensible w16cex:durableId="286A38F8" w16cex:dateUtc="2023-07-25T06:35:00Z"/>
  <w16cex:commentExtensible w16cex:durableId="286A3E19" w16cex:dateUtc="2023-07-25T06:57:00Z"/>
  <w16cex:commentExtensible w16cex:durableId="286906B2" w16cex:dateUtc="2023-07-24T08:48:00Z"/>
  <w16cex:commentExtensible w16cex:durableId="286A3E59" w16cex:dateUtc="2023-07-25T06:58:00Z"/>
  <w16cex:commentExtensible w16cex:durableId="286906F9" w16cex:dateUtc="2023-07-24T08:49:00Z"/>
  <w16cex:commentExtensible w16cex:durableId="286A3E5F" w16cex:dateUtc="2023-07-25T06:58:00Z"/>
  <w16cex:commentExtensible w16cex:durableId="2869076B" w16cex:dateUtc="2023-07-24T08:51:00Z"/>
  <w16cex:commentExtensible w16cex:durableId="286907A9" w16cex:dateUtc="2023-07-24T08:52:00Z"/>
  <w16cex:commentExtensible w16cex:durableId="286A3EC9" w16cex:dateUtc="2023-07-25T07:00:00Z"/>
  <w16cex:commentExtensible w16cex:durableId="2869081D" w16cex:dateUtc="2023-07-24T0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012FE3" w16cid:durableId="28690603"/>
  <w16cid:commentId w16cid:paraId="219712D2" w16cid:durableId="2869060F"/>
  <w16cid:commentId w16cid:paraId="386A9799" w16cid:durableId="2869442E"/>
  <w16cid:commentId w16cid:paraId="3166CC8F" w16cid:durableId="28690636"/>
  <w16cid:commentId w16cid:paraId="11702AE8" w16cid:durableId="286945C8"/>
  <w16cid:commentId w16cid:paraId="52646A1B" w16cid:durableId="28690393"/>
  <w16cid:commentId w16cid:paraId="1CF2A8FE" w16cid:durableId="28694570"/>
  <w16cid:commentId w16cid:paraId="1172C261" w16cid:durableId="286903E8"/>
  <w16cid:commentId w16cid:paraId="2FD564BE" w16cid:durableId="286944E6"/>
  <w16cid:commentId w16cid:paraId="43F42329" w16cid:durableId="2869047F"/>
  <w16cid:commentId w16cid:paraId="602DDB30" w16cid:durableId="28694671"/>
  <w16cid:commentId w16cid:paraId="0FFC4F0E" w16cid:durableId="286A3D6C"/>
  <w16cid:commentId w16cid:paraId="2F2387C2" w16cid:durableId="286904A0"/>
  <w16cid:commentId w16cid:paraId="79C68864" w16cid:durableId="2869472C"/>
  <w16cid:commentId w16cid:paraId="53EA2E16" w16cid:durableId="286A3D9D"/>
  <w16cid:commentId w16cid:paraId="3C66BA14" w16cid:durableId="286905A1"/>
  <w16cid:commentId w16cid:paraId="72F984D3" w16cid:durableId="28694706"/>
  <w16cid:commentId w16cid:paraId="329C0324" w16cid:durableId="286A3DAD"/>
  <w16cid:commentId w16cid:paraId="54CABC79" w16cid:durableId="286905B6"/>
  <w16cid:commentId w16cid:paraId="653690F1" w16cid:durableId="286A3E07"/>
  <w16cid:commentId w16cid:paraId="20E5891C" w16cid:durableId="286905CF"/>
  <w16cid:commentId w16cid:paraId="64AA781E" w16cid:durableId="286A38F8"/>
  <w16cid:commentId w16cid:paraId="1DC51684" w16cid:durableId="286A3E19"/>
  <w16cid:commentId w16cid:paraId="2EA4A85E" w16cid:durableId="286906B2"/>
  <w16cid:commentId w16cid:paraId="2092FDFF" w16cid:durableId="286A3E59"/>
  <w16cid:commentId w16cid:paraId="3CC2DD52" w16cid:durableId="286906F9"/>
  <w16cid:commentId w16cid:paraId="257B40DF" w16cid:durableId="286A3E5F"/>
  <w16cid:commentId w16cid:paraId="2F86BC75" w16cid:durableId="2869076B"/>
  <w16cid:commentId w16cid:paraId="784A36AA" w16cid:durableId="286907A9"/>
  <w16cid:commentId w16cid:paraId="256A65F2" w16cid:durableId="286A3EC9"/>
  <w16cid:commentId w16cid:paraId="4E1FCDAF" w16cid:durableId="286908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604E"/>
    <w:multiLevelType w:val="hybridMultilevel"/>
    <w:tmpl w:val="AB402D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C10DE"/>
    <w:multiLevelType w:val="hybridMultilevel"/>
    <w:tmpl w:val="9DE24F1A"/>
    <w:lvl w:ilvl="0" w:tplc="04090017">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0BB719D1"/>
    <w:multiLevelType w:val="hybridMultilevel"/>
    <w:tmpl w:val="43E06648"/>
    <w:lvl w:ilvl="0" w:tplc="04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4633EE3"/>
    <w:multiLevelType w:val="hybridMultilevel"/>
    <w:tmpl w:val="C5283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04309"/>
    <w:multiLevelType w:val="hybridMultilevel"/>
    <w:tmpl w:val="CBE226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C124E"/>
    <w:multiLevelType w:val="hybridMultilevel"/>
    <w:tmpl w:val="C680AA84"/>
    <w:lvl w:ilvl="0" w:tplc="04090017">
      <w:start w:val="1"/>
      <w:numFmt w:val="lowerLetter"/>
      <w:lvlText w:val="%1)"/>
      <w:lvlJc w:val="left"/>
      <w:pPr>
        <w:ind w:left="3200" w:hanging="360"/>
      </w:pPr>
    </w:lvl>
    <w:lvl w:ilvl="1" w:tplc="40090019" w:tentative="1">
      <w:start w:val="1"/>
      <w:numFmt w:val="lowerLetter"/>
      <w:lvlText w:val="%2."/>
      <w:lvlJc w:val="left"/>
      <w:pPr>
        <w:ind w:left="3920" w:hanging="360"/>
      </w:pPr>
    </w:lvl>
    <w:lvl w:ilvl="2" w:tplc="4009001B" w:tentative="1">
      <w:start w:val="1"/>
      <w:numFmt w:val="lowerRoman"/>
      <w:lvlText w:val="%3."/>
      <w:lvlJc w:val="right"/>
      <w:pPr>
        <w:ind w:left="4640" w:hanging="180"/>
      </w:pPr>
    </w:lvl>
    <w:lvl w:ilvl="3" w:tplc="4009000F" w:tentative="1">
      <w:start w:val="1"/>
      <w:numFmt w:val="decimal"/>
      <w:lvlText w:val="%4."/>
      <w:lvlJc w:val="left"/>
      <w:pPr>
        <w:ind w:left="5360" w:hanging="360"/>
      </w:pPr>
    </w:lvl>
    <w:lvl w:ilvl="4" w:tplc="40090019" w:tentative="1">
      <w:start w:val="1"/>
      <w:numFmt w:val="lowerLetter"/>
      <w:lvlText w:val="%5."/>
      <w:lvlJc w:val="left"/>
      <w:pPr>
        <w:ind w:left="6080" w:hanging="360"/>
      </w:pPr>
    </w:lvl>
    <w:lvl w:ilvl="5" w:tplc="4009001B" w:tentative="1">
      <w:start w:val="1"/>
      <w:numFmt w:val="lowerRoman"/>
      <w:lvlText w:val="%6."/>
      <w:lvlJc w:val="right"/>
      <w:pPr>
        <w:ind w:left="6800" w:hanging="180"/>
      </w:pPr>
    </w:lvl>
    <w:lvl w:ilvl="6" w:tplc="4009000F" w:tentative="1">
      <w:start w:val="1"/>
      <w:numFmt w:val="decimal"/>
      <w:lvlText w:val="%7."/>
      <w:lvlJc w:val="left"/>
      <w:pPr>
        <w:ind w:left="7520" w:hanging="360"/>
      </w:pPr>
    </w:lvl>
    <w:lvl w:ilvl="7" w:tplc="40090019" w:tentative="1">
      <w:start w:val="1"/>
      <w:numFmt w:val="lowerLetter"/>
      <w:lvlText w:val="%8."/>
      <w:lvlJc w:val="left"/>
      <w:pPr>
        <w:ind w:left="8240" w:hanging="360"/>
      </w:pPr>
    </w:lvl>
    <w:lvl w:ilvl="8" w:tplc="4009001B" w:tentative="1">
      <w:start w:val="1"/>
      <w:numFmt w:val="lowerRoman"/>
      <w:lvlText w:val="%9."/>
      <w:lvlJc w:val="right"/>
      <w:pPr>
        <w:ind w:left="8960" w:hanging="180"/>
      </w:pPr>
    </w:lvl>
  </w:abstractNum>
  <w:abstractNum w:abstractNumId="6" w15:restartNumberingAfterBreak="0">
    <w:nsid w:val="15B33A7B"/>
    <w:multiLevelType w:val="hybridMultilevel"/>
    <w:tmpl w:val="1FC4F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B90085"/>
    <w:multiLevelType w:val="hybridMultilevel"/>
    <w:tmpl w:val="26E2372A"/>
    <w:lvl w:ilvl="0" w:tplc="04090017">
      <w:start w:val="1"/>
      <w:numFmt w:val="lowerLetter"/>
      <w:lvlText w:val="%1)"/>
      <w:lvlJc w:val="left"/>
      <w:pPr>
        <w:ind w:left="1040" w:hanging="360"/>
      </w:pPr>
      <w:rPr>
        <w:rFonts w:hint="default"/>
      </w:rPr>
    </w:lvl>
    <w:lvl w:ilvl="1" w:tplc="40090003" w:tentative="1">
      <w:start w:val="1"/>
      <w:numFmt w:val="bullet"/>
      <w:lvlText w:val="o"/>
      <w:lvlJc w:val="left"/>
      <w:pPr>
        <w:ind w:left="1760" w:hanging="360"/>
      </w:pPr>
      <w:rPr>
        <w:rFonts w:ascii="Courier New" w:hAnsi="Courier New" w:cs="Courier New" w:hint="default"/>
      </w:rPr>
    </w:lvl>
    <w:lvl w:ilvl="2" w:tplc="40090005" w:tentative="1">
      <w:start w:val="1"/>
      <w:numFmt w:val="bullet"/>
      <w:lvlText w:val=""/>
      <w:lvlJc w:val="left"/>
      <w:pPr>
        <w:ind w:left="2480" w:hanging="360"/>
      </w:pPr>
      <w:rPr>
        <w:rFonts w:ascii="Wingdings" w:hAnsi="Wingdings" w:hint="default"/>
      </w:rPr>
    </w:lvl>
    <w:lvl w:ilvl="3" w:tplc="40090001" w:tentative="1">
      <w:start w:val="1"/>
      <w:numFmt w:val="bullet"/>
      <w:lvlText w:val=""/>
      <w:lvlJc w:val="left"/>
      <w:pPr>
        <w:ind w:left="3200" w:hanging="360"/>
      </w:pPr>
      <w:rPr>
        <w:rFonts w:ascii="Symbol" w:hAnsi="Symbol" w:hint="default"/>
      </w:rPr>
    </w:lvl>
    <w:lvl w:ilvl="4" w:tplc="40090003" w:tentative="1">
      <w:start w:val="1"/>
      <w:numFmt w:val="bullet"/>
      <w:lvlText w:val="o"/>
      <w:lvlJc w:val="left"/>
      <w:pPr>
        <w:ind w:left="3920" w:hanging="360"/>
      </w:pPr>
      <w:rPr>
        <w:rFonts w:ascii="Courier New" w:hAnsi="Courier New" w:cs="Courier New" w:hint="default"/>
      </w:rPr>
    </w:lvl>
    <w:lvl w:ilvl="5" w:tplc="40090005" w:tentative="1">
      <w:start w:val="1"/>
      <w:numFmt w:val="bullet"/>
      <w:lvlText w:val=""/>
      <w:lvlJc w:val="left"/>
      <w:pPr>
        <w:ind w:left="4640" w:hanging="360"/>
      </w:pPr>
      <w:rPr>
        <w:rFonts w:ascii="Wingdings" w:hAnsi="Wingdings" w:hint="default"/>
      </w:rPr>
    </w:lvl>
    <w:lvl w:ilvl="6" w:tplc="40090001" w:tentative="1">
      <w:start w:val="1"/>
      <w:numFmt w:val="bullet"/>
      <w:lvlText w:val=""/>
      <w:lvlJc w:val="left"/>
      <w:pPr>
        <w:ind w:left="5360" w:hanging="360"/>
      </w:pPr>
      <w:rPr>
        <w:rFonts w:ascii="Symbol" w:hAnsi="Symbol" w:hint="default"/>
      </w:rPr>
    </w:lvl>
    <w:lvl w:ilvl="7" w:tplc="40090003" w:tentative="1">
      <w:start w:val="1"/>
      <w:numFmt w:val="bullet"/>
      <w:lvlText w:val="o"/>
      <w:lvlJc w:val="left"/>
      <w:pPr>
        <w:ind w:left="6080" w:hanging="360"/>
      </w:pPr>
      <w:rPr>
        <w:rFonts w:ascii="Courier New" w:hAnsi="Courier New" w:cs="Courier New" w:hint="default"/>
      </w:rPr>
    </w:lvl>
    <w:lvl w:ilvl="8" w:tplc="40090005" w:tentative="1">
      <w:start w:val="1"/>
      <w:numFmt w:val="bullet"/>
      <w:lvlText w:val=""/>
      <w:lvlJc w:val="left"/>
      <w:pPr>
        <w:ind w:left="6800" w:hanging="360"/>
      </w:pPr>
      <w:rPr>
        <w:rFonts w:ascii="Wingdings" w:hAnsi="Wingdings" w:hint="default"/>
      </w:rPr>
    </w:lvl>
  </w:abstractNum>
  <w:abstractNum w:abstractNumId="8" w15:restartNumberingAfterBreak="0">
    <w:nsid w:val="1A475DBB"/>
    <w:multiLevelType w:val="hybridMultilevel"/>
    <w:tmpl w:val="39802AEA"/>
    <w:lvl w:ilvl="0" w:tplc="0409000F">
      <w:start w:val="1"/>
      <w:numFmt w:val="decimal"/>
      <w:lvlText w:val="%1."/>
      <w:lvlJc w:val="left"/>
      <w:pPr>
        <w:ind w:left="1070" w:hanging="360"/>
      </w:pPr>
      <w:rPr>
        <w:rFonts w:cs="Times New Roman"/>
      </w:rPr>
    </w:lvl>
    <w:lvl w:ilvl="1" w:tplc="04090019" w:tentative="1">
      <w:start w:val="1"/>
      <w:numFmt w:val="lowerLetter"/>
      <w:lvlText w:val="%2."/>
      <w:lvlJc w:val="left"/>
      <w:pPr>
        <w:ind w:left="1790" w:hanging="360"/>
      </w:pPr>
      <w:rPr>
        <w:rFonts w:cs="Times New Roman"/>
      </w:rPr>
    </w:lvl>
    <w:lvl w:ilvl="2" w:tplc="0409001B" w:tentative="1">
      <w:start w:val="1"/>
      <w:numFmt w:val="lowerRoman"/>
      <w:lvlText w:val="%3."/>
      <w:lvlJc w:val="right"/>
      <w:pPr>
        <w:ind w:left="2510" w:hanging="180"/>
      </w:pPr>
      <w:rPr>
        <w:rFonts w:cs="Times New Roman"/>
      </w:rPr>
    </w:lvl>
    <w:lvl w:ilvl="3" w:tplc="0409000F" w:tentative="1">
      <w:start w:val="1"/>
      <w:numFmt w:val="decimal"/>
      <w:lvlText w:val="%4."/>
      <w:lvlJc w:val="left"/>
      <w:pPr>
        <w:ind w:left="3230" w:hanging="360"/>
      </w:pPr>
      <w:rPr>
        <w:rFonts w:cs="Times New Roman"/>
      </w:rPr>
    </w:lvl>
    <w:lvl w:ilvl="4" w:tplc="04090019" w:tentative="1">
      <w:start w:val="1"/>
      <w:numFmt w:val="lowerLetter"/>
      <w:lvlText w:val="%5."/>
      <w:lvlJc w:val="left"/>
      <w:pPr>
        <w:ind w:left="3950" w:hanging="360"/>
      </w:pPr>
      <w:rPr>
        <w:rFonts w:cs="Times New Roman"/>
      </w:rPr>
    </w:lvl>
    <w:lvl w:ilvl="5" w:tplc="0409001B" w:tentative="1">
      <w:start w:val="1"/>
      <w:numFmt w:val="lowerRoman"/>
      <w:lvlText w:val="%6."/>
      <w:lvlJc w:val="right"/>
      <w:pPr>
        <w:ind w:left="4670" w:hanging="180"/>
      </w:pPr>
      <w:rPr>
        <w:rFonts w:cs="Times New Roman"/>
      </w:rPr>
    </w:lvl>
    <w:lvl w:ilvl="6" w:tplc="0409000F" w:tentative="1">
      <w:start w:val="1"/>
      <w:numFmt w:val="decimal"/>
      <w:lvlText w:val="%7."/>
      <w:lvlJc w:val="left"/>
      <w:pPr>
        <w:ind w:left="5390" w:hanging="360"/>
      </w:pPr>
      <w:rPr>
        <w:rFonts w:cs="Times New Roman"/>
      </w:rPr>
    </w:lvl>
    <w:lvl w:ilvl="7" w:tplc="04090019" w:tentative="1">
      <w:start w:val="1"/>
      <w:numFmt w:val="lowerLetter"/>
      <w:lvlText w:val="%8."/>
      <w:lvlJc w:val="left"/>
      <w:pPr>
        <w:ind w:left="6110" w:hanging="360"/>
      </w:pPr>
      <w:rPr>
        <w:rFonts w:cs="Times New Roman"/>
      </w:rPr>
    </w:lvl>
    <w:lvl w:ilvl="8" w:tplc="0409001B" w:tentative="1">
      <w:start w:val="1"/>
      <w:numFmt w:val="lowerRoman"/>
      <w:lvlText w:val="%9."/>
      <w:lvlJc w:val="right"/>
      <w:pPr>
        <w:ind w:left="6830" w:hanging="180"/>
      </w:pPr>
      <w:rPr>
        <w:rFonts w:cs="Times New Roman"/>
      </w:rPr>
    </w:lvl>
  </w:abstractNum>
  <w:abstractNum w:abstractNumId="9" w15:restartNumberingAfterBreak="0">
    <w:nsid w:val="21E80CD0"/>
    <w:multiLevelType w:val="hybridMultilevel"/>
    <w:tmpl w:val="8C8417E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4D3ECD4E">
      <w:start w:val="14"/>
      <w:numFmt w:val="bullet"/>
      <w:lvlText w:val="•"/>
      <w:lvlJc w:val="left"/>
      <w:pPr>
        <w:ind w:left="2160" w:hanging="360"/>
      </w:pPr>
      <w:rPr>
        <w:rFonts w:ascii="Calibri" w:eastAsia="Malgun Gothic"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632C6A"/>
    <w:multiLevelType w:val="hybridMultilevel"/>
    <w:tmpl w:val="508C6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962ED"/>
    <w:multiLevelType w:val="hybridMultilevel"/>
    <w:tmpl w:val="E292835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C26F29"/>
    <w:multiLevelType w:val="hybridMultilevel"/>
    <w:tmpl w:val="62F832F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4D3ECD4E">
      <w:start w:val="14"/>
      <w:numFmt w:val="bullet"/>
      <w:lvlText w:val="•"/>
      <w:lvlJc w:val="left"/>
      <w:pPr>
        <w:ind w:left="2160" w:hanging="360"/>
      </w:pPr>
      <w:rPr>
        <w:rFonts w:ascii="Calibri" w:eastAsia="Malgun Gothic"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0176ED"/>
    <w:multiLevelType w:val="hybridMultilevel"/>
    <w:tmpl w:val="49F24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AF4948"/>
    <w:multiLevelType w:val="hybridMultilevel"/>
    <w:tmpl w:val="3C6A2336"/>
    <w:lvl w:ilvl="0" w:tplc="0409000B">
      <w:start w:val="1"/>
      <w:numFmt w:val="bullet"/>
      <w:lvlText w:val=""/>
      <w:lvlJc w:val="left"/>
      <w:pPr>
        <w:tabs>
          <w:tab w:val="num" w:pos="1070"/>
        </w:tabs>
        <w:ind w:left="1070" w:hanging="360"/>
      </w:pPr>
      <w:rPr>
        <w:rFonts w:ascii="Wingdings" w:hAnsi="Wingdings" w:hint="default"/>
      </w:rPr>
    </w:lvl>
    <w:lvl w:ilvl="1" w:tplc="04090003" w:tentative="1">
      <w:start w:val="1"/>
      <w:numFmt w:val="bullet"/>
      <w:lvlText w:val="o"/>
      <w:lvlJc w:val="left"/>
      <w:pPr>
        <w:tabs>
          <w:tab w:val="num" w:pos="1790"/>
        </w:tabs>
        <w:ind w:left="1790" w:hanging="360"/>
      </w:pPr>
      <w:rPr>
        <w:rFonts w:ascii="Courier New" w:hAnsi="Courier New" w:hint="default"/>
      </w:rPr>
    </w:lvl>
    <w:lvl w:ilvl="2" w:tplc="04090005" w:tentative="1">
      <w:start w:val="1"/>
      <w:numFmt w:val="bullet"/>
      <w:lvlText w:val=""/>
      <w:lvlJc w:val="left"/>
      <w:pPr>
        <w:tabs>
          <w:tab w:val="num" w:pos="2510"/>
        </w:tabs>
        <w:ind w:left="2510" w:hanging="360"/>
      </w:pPr>
      <w:rPr>
        <w:rFonts w:ascii="Wingdings" w:hAnsi="Wingdings" w:hint="default"/>
      </w:rPr>
    </w:lvl>
    <w:lvl w:ilvl="3" w:tplc="04090001" w:tentative="1">
      <w:start w:val="1"/>
      <w:numFmt w:val="bullet"/>
      <w:lvlText w:val=""/>
      <w:lvlJc w:val="left"/>
      <w:pPr>
        <w:tabs>
          <w:tab w:val="num" w:pos="3230"/>
        </w:tabs>
        <w:ind w:left="3230" w:hanging="360"/>
      </w:pPr>
      <w:rPr>
        <w:rFonts w:ascii="Symbol" w:hAnsi="Symbol" w:hint="default"/>
      </w:rPr>
    </w:lvl>
    <w:lvl w:ilvl="4" w:tplc="04090003" w:tentative="1">
      <w:start w:val="1"/>
      <w:numFmt w:val="bullet"/>
      <w:lvlText w:val="o"/>
      <w:lvlJc w:val="left"/>
      <w:pPr>
        <w:tabs>
          <w:tab w:val="num" w:pos="3950"/>
        </w:tabs>
        <w:ind w:left="3950" w:hanging="360"/>
      </w:pPr>
      <w:rPr>
        <w:rFonts w:ascii="Courier New" w:hAnsi="Courier New" w:hint="default"/>
      </w:rPr>
    </w:lvl>
    <w:lvl w:ilvl="5" w:tplc="04090005" w:tentative="1">
      <w:start w:val="1"/>
      <w:numFmt w:val="bullet"/>
      <w:lvlText w:val=""/>
      <w:lvlJc w:val="left"/>
      <w:pPr>
        <w:tabs>
          <w:tab w:val="num" w:pos="4670"/>
        </w:tabs>
        <w:ind w:left="4670" w:hanging="360"/>
      </w:pPr>
      <w:rPr>
        <w:rFonts w:ascii="Wingdings" w:hAnsi="Wingdings" w:hint="default"/>
      </w:rPr>
    </w:lvl>
    <w:lvl w:ilvl="6" w:tplc="04090001" w:tentative="1">
      <w:start w:val="1"/>
      <w:numFmt w:val="bullet"/>
      <w:lvlText w:val=""/>
      <w:lvlJc w:val="left"/>
      <w:pPr>
        <w:tabs>
          <w:tab w:val="num" w:pos="5390"/>
        </w:tabs>
        <w:ind w:left="5390" w:hanging="360"/>
      </w:pPr>
      <w:rPr>
        <w:rFonts w:ascii="Symbol" w:hAnsi="Symbol" w:hint="default"/>
      </w:rPr>
    </w:lvl>
    <w:lvl w:ilvl="7" w:tplc="04090003" w:tentative="1">
      <w:start w:val="1"/>
      <w:numFmt w:val="bullet"/>
      <w:lvlText w:val="o"/>
      <w:lvlJc w:val="left"/>
      <w:pPr>
        <w:tabs>
          <w:tab w:val="num" w:pos="6110"/>
        </w:tabs>
        <w:ind w:left="6110" w:hanging="360"/>
      </w:pPr>
      <w:rPr>
        <w:rFonts w:ascii="Courier New" w:hAnsi="Courier New" w:hint="default"/>
      </w:rPr>
    </w:lvl>
    <w:lvl w:ilvl="8" w:tplc="04090005" w:tentative="1">
      <w:start w:val="1"/>
      <w:numFmt w:val="bullet"/>
      <w:lvlText w:val=""/>
      <w:lvlJc w:val="left"/>
      <w:pPr>
        <w:tabs>
          <w:tab w:val="num" w:pos="6830"/>
        </w:tabs>
        <w:ind w:left="6830" w:hanging="360"/>
      </w:pPr>
      <w:rPr>
        <w:rFonts w:ascii="Wingdings" w:hAnsi="Wingdings" w:hint="default"/>
      </w:rPr>
    </w:lvl>
  </w:abstractNum>
  <w:abstractNum w:abstractNumId="15" w15:restartNumberingAfterBreak="0">
    <w:nsid w:val="2AE41880"/>
    <w:multiLevelType w:val="hybridMultilevel"/>
    <w:tmpl w:val="264A5B22"/>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4D3ECD4E">
      <w:start w:val="14"/>
      <w:numFmt w:val="bullet"/>
      <w:lvlText w:val="•"/>
      <w:lvlJc w:val="left"/>
      <w:pPr>
        <w:ind w:left="2160" w:hanging="360"/>
      </w:pPr>
      <w:rPr>
        <w:rFonts w:ascii="Calibri" w:eastAsia="Malgun Gothic"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464103"/>
    <w:multiLevelType w:val="hybridMultilevel"/>
    <w:tmpl w:val="8ACC171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6421A7"/>
    <w:multiLevelType w:val="hybridMultilevel"/>
    <w:tmpl w:val="647C3E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E8C6A42"/>
    <w:multiLevelType w:val="hybridMultilevel"/>
    <w:tmpl w:val="6934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5727E8"/>
    <w:multiLevelType w:val="hybridMultilevel"/>
    <w:tmpl w:val="D4F41E2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DD464F"/>
    <w:multiLevelType w:val="hybridMultilevel"/>
    <w:tmpl w:val="1C1E189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4D3ECD4E">
      <w:start w:val="14"/>
      <w:numFmt w:val="bullet"/>
      <w:lvlText w:val="•"/>
      <w:lvlJc w:val="left"/>
      <w:pPr>
        <w:ind w:left="2160" w:hanging="360"/>
      </w:pPr>
      <w:rPr>
        <w:rFonts w:ascii="Calibri" w:eastAsia="Malgun Gothic"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FC5FD7"/>
    <w:multiLevelType w:val="hybridMultilevel"/>
    <w:tmpl w:val="263633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FA729C"/>
    <w:multiLevelType w:val="multilevel"/>
    <w:tmpl w:val="F1DA0080"/>
    <w:lvl w:ilvl="0">
      <w:start w:val="1"/>
      <w:numFmt w:val="decimal"/>
      <w:lvlText w:val="%1.0"/>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90"/>
        </w:tabs>
        <w:ind w:left="99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3" w15:restartNumberingAfterBreak="0">
    <w:nsid w:val="3A0F1B74"/>
    <w:multiLevelType w:val="hybridMultilevel"/>
    <w:tmpl w:val="DE90CC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04525B"/>
    <w:multiLevelType w:val="hybridMultilevel"/>
    <w:tmpl w:val="64AC8C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B">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1866E14"/>
    <w:multiLevelType w:val="hybridMultilevel"/>
    <w:tmpl w:val="926CE0F2"/>
    <w:lvl w:ilvl="0" w:tplc="778EE91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4B0B2F08"/>
    <w:multiLevelType w:val="hybridMultilevel"/>
    <w:tmpl w:val="247E7E8E"/>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4177EC"/>
    <w:multiLevelType w:val="hybridMultilevel"/>
    <w:tmpl w:val="B114C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120250"/>
    <w:multiLevelType w:val="hybridMultilevel"/>
    <w:tmpl w:val="8AD4927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DE7586"/>
    <w:multiLevelType w:val="hybridMultilevel"/>
    <w:tmpl w:val="D5BC3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0402EB"/>
    <w:multiLevelType w:val="hybridMultilevel"/>
    <w:tmpl w:val="1ACA2874"/>
    <w:lvl w:ilvl="0" w:tplc="04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1" w15:restartNumberingAfterBreak="0">
    <w:nsid w:val="639A5792"/>
    <w:multiLevelType w:val="multilevel"/>
    <w:tmpl w:val="90D814A4"/>
    <w:lvl w:ilvl="0">
      <w:start w:val="6"/>
      <w:numFmt w:val="decimal"/>
      <w:lvlText w:val="%1"/>
      <w:lvlJc w:val="left"/>
      <w:pPr>
        <w:tabs>
          <w:tab w:val="num" w:pos="570"/>
        </w:tabs>
        <w:ind w:left="570" w:hanging="570"/>
      </w:pPr>
      <w:rPr>
        <w:rFonts w:cs="Times New Roman" w:hint="default"/>
      </w:rPr>
    </w:lvl>
    <w:lvl w:ilvl="1">
      <w:start w:val="1"/>
      <w:numFmt w:val="decimal"/>
      <w:lvlText w:val="%1.%2"/>
      <w:lvlJc w:val="left"/>
      <w:pPr>
        <w:tabs>
          <w:tab w:val="num" w:pos="4350"/>
        </w:tabs>
        <w:ind w:left="435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2" w15:restartNumberingAfterBreak="0">
    <w:nsid w:val="6435222D"/>
    <w:multiLevelType w:val="hybridMultilevel"/>
    <w:tmpl w:val="A8E24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752413"/>
    <w:multiLevelType w:val="hybridMultilevel"/>
    <w:tmpl w:val="5CFC9C2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B62C0C"/>
    <w:multiLevelType w:val="hybridMultilevel"/>
    <w:tmpl w:val="F19EE492"/>
    <w:lvl w:ilvl="0" w:tplc="0409000B">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5" w15:restartNumberingAfterBreak="0">
    <w:nsid w:val="6AB15B3E"/>
    <w:multiLevelType w:val="hybridMultilevel"/>
    <w:tmpl w:val="369EB78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B990B43"/>
    <w:multiLevelType w:val="hybridMultilevel"/>
    <w:tmpl w:val="9A4A937C"/>
    <w:lvl w:ilvl="0" w:tplc="04090017">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01">
      <w:start w:val="1"/>
      <w:numFmt w:val="bullet"/>
      <w:lvlText w:val=""/>
      <w:lvlJc w:val="left"/>
      <w:pPr>
        <w:tabs>
          <w:tab w:val="num" w:pos="1890"/>
        </w:tabs>
        <w:ind w:left="1890" w:hanging="180"/>
      </w:pPr>
      <w:rPr>
        <w:rFonts w:ascii="Symbol" w:hAnsi="Symbol"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6BB12B13"/>
    <w:multiLevelType w:val="hybridMultilevel"/>
    <w:tmpl w:val="8932D03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15:restartNumberingAfterBreak="0">
    <w:nsid w:val="6F9461CA"/>
    <w:multiLevelType w:val="hybridMultilevel"/>
    <w:tmpl w:val="ACC0E4F8"/>
    <w:lvl w:ilvl="0" w:tplc="F5AC838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9" w15:restartNumberingAfterBreak="0">
    <w:nsid w:val="703B5012"/>
    <w:multiLevelType w:val="multilevel"/>
    <w:tmpl w:val="146CEC82"/>
    <w:lvl w:ilvl="0">
      <w:start w:val="7"/>
      <w:numFmt w:val="decimal"/>
      <w:lvlText w:val="%1.0"/>
      <w:lvlJc w:val="left"/>
      <w:pPr>
        <w:ind w:left="360" w:hanging="360"/>
      </w:pPr>
      <w:rPr>
        <w:rFonts w:hint="default"/>
        <w:sz w:val="24"/>
        <w:szCs w:val="24"/>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7419409A"/>
    <w:multiLevelType w:val="hybridMultilevel"/>
    <w:tmpl w:val="185012A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E26BAB"/>
    <w:multiLevelType w:val="hybridMultilevel"/>
    <w:tmpl w:val="8588271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31034A"/>
    <w:multiLevelType w:val="hybridMultilevel"/>
    <w:tmpl w:val="A15E38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B147D9E"/>
    <w:multiLevelType w:val="hybridMultilevel"/>
    <w:tmpl w:val="B2EEC45E"/>
    <w:lvl w:ilvl="0" w:tplc="04090011">
      <w:start w:val="1"/>
      <w:numFmt w:val="decimal"/>
      <w:lvlText w:val="%1)"/>
      <w:lvlJc w:val="left"/>
      <w:pPr>
        <w:ind w:left="720" w:hanging="360"/>
      </w:pPr>
      <w:rPr>
        <w:rFonts w:hint="default"/>
      </w:rPr>
    </w:lvl>
    <w:lvl w:ilvl="1" w:tplc="C1346BA6">
      <w:start w:val="14"/>
      <w:numFmt w:val="bullet"/>
      <w:lvlText w:val="•"/>
      <w:lvlJc w:val="left"/>
      <w:pPr>
        <w:ind w:left="1440" w:hanging="360"/>
      </w:pPr>
      <w:rPr>
        <w:rFonts w:ascii="Calibri" w:eastAsia="Malgun Gothic"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261196">
    <w:abstractNumId w:val="14"/>
  </w:num>
  <w:num w:numId="2" w16cid:durableId="1689984438">
    <w:abstractNumId w:val="8"/>
  </w:num>
  <w:num w:numId="3" w16cid:durableId="553125863">
    <w:abstractNumId w:val="43"/>
  </w:num>
  <w:num w:numId="4" w16cid:durableId="911043080">
    <w:abstractNumId w:val="33"/>
  </w:num>
  <w:num w:numId="5" w16cid:durableId="487093626">
    <w:abstractNumId w:val="40"/>
  </w:num>
  <w:num w:numId="6" w16cid:durableId="435256119">
    <w:abstractNumId w:val="41"/>
  </w:num>
  <w:num w:numId="7" w16cid:durableId="1541168098">
    <w:abstractNumId w:val="11"/>
  </w:num>
  <w:num w:numId="8" w16cid:durableId="1405027132">
    <w:abstractNumId w:val="34"/>
  </w:num>
  <w:num w:numId="9" w16cid:durableId="1320234234">
    <w:abstractNumId w:val="23"/>
  </w:num>
  <w:num w:numId="10" w16cid:durableId="969046870">
    <w:abstractNumId w:val="42"/>
  </w:num>
  <w:num w:numId="11" w16cid:durableId="2003771115">
    <w:abstractNumId w:val="16"/>
  </w:num>
  <w:num w:numId="12" w16cid:durableId="637609310">
    <w:abstractNumId w:val="26"/>
  </w:num>
  <w:num w:numId="13" w16cid:durableId="1108156711">
    <w:abstractNumId w:val="28"/>
  </w:num>
  <w:num w:numId="14" w16cid:durableId="1097365656">
    <w:abstractNumId w:val="19"/>
  </w:num>
  <w:num w:numId="15" w16cid:durableId="1010983467">
    <w:abstractNumId w:val="17"/>
  </w:num>
  <w:num w:numId="16" w16cid:durableId="245579076">
    <w:abstractNumId w:val="12"/>
  </w:num>
  <w:num w:numId="17" w16cid:durableId="1443038286">
    <w:abstractNumId w:val="24"/>
  </w:num>
  <w:num w:numId="18" w16cid:durableId="1861040552">
    <w:abstractNumId w:val="37"/>
  </w:num>
  <w:num w:numId="19" w16cid:durableId="826481883">
    <w:abstractNumId w:val="0"/>
  </w:num>
  <w:num w:numId="20" w16cid:durableId="411588455">
    <w:abstractNumId w:val="4"/>
  </w:num>
  <w:num w:numId="21" w16cid:durableId="620113198">
    <w:abstractNumId w:val="31"/>
  </w:num>
  <w:num w:numId="22" w16cid:durableId="1239554160">
    <w:abstractNumId w:val="36"/>
  </w:num>
  <w:num w:numId="23" w16cid:durableId="92019706">
    <w:abstractNumId w:val="29"/>
  </w:num>
  <w:num w:numId="24" w16cid:durableId="34240935">
    <w:abstractNumId w:val="7"/>
  </w:num>
  <w:num w:numId="25" w16cid:durableId="2100249643">
    <w:abstractNumId w:val="2"/>
  </w:num>
  <w:num w:numId="26" w16cid:durableId="848911134">
    <w:abstractNumId w:val="5"/>
  </w:num>
  <w:num w:numId="27" w16cid:durableId="310982901">
    <w:abstractNumId w:val="38"/>
  </w:num>
  <w:num w:numId="28" w16cid:durableId="218983784">
    <w:abstractNumId w:val="30"/>
  </w:num>
  <w:num w:numId="29" w16cid:durableId="109713193">
    <w:abstractNumId w:val="1"/>
  </w:num>
  <w:num w:numId="30" w16cid:durableId="1024943901">
    <w:abstractNumId w:val="22"/>
  </w:num>
  <w:num w:numId="31" w16cid:durableId="1810515985">
    <w:abstractNumId w:val="2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92283717">
    <w:abstractNumId w:val="25"/>
  </w:num>
  <w:num w:numId="33" w16cid:durableId="1804226831">
    <w:abstractNumId w:val="2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74121006">
    <w:abstractNumId w:val="35"/>
  </w:num>
  <w:num w:numId="35" w16cid:durableId="1404915936">
    <w:abstractNumId w:val="6"/>
  </w:num>
  <w:num w:numId="36" w16cid:durableId="739523129">
    <w:abstractNumId w:val="27"/>
  </w:num>
  <w:num w:numId="37" w16cid:durableId="250817911">
    <w:abstractNumId w:val="21"/>
  </w:num>
  <w:num w:numId="38" w16cid:durableId="85226053">
    <w:abstractNumId w:val="3"/>
  </w:num>
  <w:num w:numId="39" w16cid:durableId="1334411253">
    <w:abstractNumId w:val="15"/>
  </w:num>
  <w:num w:numId="40" w16cid:durableId="1702320545">
    <w:abstractNumId w:val="9"/>
  </w:num>
  <w:num w:numId="41" w16cid:durableId="369231139">
    <w:abstractNumId w:val="20"/>
  </w:num>
  <w:num w:numId="42" w16cid:durableId="350111188">
    <w:abstractNumId w:val="39"/>
  </w:num>
  <w:num w:numId="43" w16cid:durableId="833423718">
    <w:abstractNumId w:val="13"/>
  </w:num>
  <w:num w:numId="44" w16cid:durableId="1104615929">
    <w:abstractNumId w:val="32"/>
  </w:num>
  <w:num w:numId="45" w16cid:durableId="1504780083">
    <w:abstractNumId w:val="18"/>
  </w:num>
  <w:num w:numId="46" w16cid:durableId="23134967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bhash v k (सुभाष वी के)">
    <w15:presenceInfo w15:providerId="AD" w15:userId="S::subhashvk@corp.bharatpetroleum.com::bd51c524-de2a-4feb-8a2c-9f3d7643eb83"/>
  </w15:person>
  <w15:person w15:author="Hardik Malhotra">
    <w15:presenceInfo w15:providerId="AD" w15:userId="S-1-5-21-1964979238-429942662-834490965-1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6D3"/>
    <w:rsid w:val="00007B36"/>
    <w:rsid w:val="00014801"/>
    <w:rsid w:val="00017C1A"/>
    <w:rsid w:val="00036506"/>
    <w:rsid w:val="000474EA"/>
    <w:rsid w:val="000532DA"/>
    <w:rsid w:val="00055C99"/>
    <w:rsid w:val="00056327"/>
    <w:rsid w:val="00067DFF"/>
    <w:rsid w:val="00070F0C"/>
    <w:rsid w:val="00076CE9"/>
    <w:rsid w:val="0008583C"/>
    <w:rsid w:val="00086A99"/>
    <w:rsid w:val="000A1377"/>
    <w:rsid w:val="000B4985"/>
    <w:rsid w:val="000D51B7"/>
    <w:rsid w:val="000E08C5"/>
    <w:rsid w:val="000E1F55"/>
    <w:rsid w:val="000F312E"/>
    <w:rsid w:val="000F3DC6"/>
    <w:rsid w:val="00105097"/>
    <w:rsid w:val="00112D98"/>
    <w:rsid w:val="00134A53"/>
    <w:rsid w:val="0014210E"/>
    <w:rsid w:val="00154607"/>
    <w:rsid w:val="00163C99"/>
    <w:rsid w:val="00174C47"/>
    <w:rsid w:val="001830CE"/>
    <w:rsid w:val="001907A3"/>
    <w:rsid w:val="00190A55"/>
    <w:rsid w:val="001946F7"/>
    <w:rsid w:val="001A1B8E"/>
    <w:rsid w:val="001C2A9B"/>
    <w:rsid w:val="001D754C"/>
    <w:rsid w:val="001D7B48"/>
    <w:rsid w:val="001E04DF"/>
    <w:rsid w:val="001E5D06"/>
    <w:rsid w:val="001E7E54"/>
    <w:rsid w:val="002063B0"/>
    <w:rsid w:val="00214449"/>
    <w:rsid w:val="0024002F"/>
    <w:rsid w:val="00261FBA"/>
    <w:rsid w:val="002712FA"/>
    <w:rsid w:val="00273EEE"/>
    <w:rsid w:val="002A01DF"/>
    <w:rsid w:val="002A5BB7"/>
    <w:rsid w:val="002B3C04"/>
    <w:rsid w:val="002B4206"/>
    <w:rsid w:val="002B6200"/>
    <w:rsid w:val="002C3729"/>
    <w:rsid w:val="002D5219"/>
    <w:rsid w:val="002E12DF"/>
    <w:rsid w:val="00337067"/>
    <w:rsid w:val="003419A1"/>
    <w:rsid w:val="0038410C"/>
    <w:rsid w:val="00392AC6"/>
    <w:rsid w:val="003A175A"/>
    <w:rsid w:val="003B2D83"/>
    <w:rsid w:val="003B7C0C"/>
    <w:rsid w:val="003C18DB"/>
    <w:rsid w:val="003D78DF"/>
    <w:rsid w:val="00402D6F"/>
    <w:rsid w:val="004449A4"/>
    <w:rsid w:val="004554C0"/>
    <w:rsid w:val="004619C5"/>
    <w:rsid w:val="00470EEE"/>
    <w:rsid w:val="004718EF"/>
    <w:rsid w:val="00477C29"/>
    <w:rsid w:val="004825AB"/>
    <w:rsid w:val="00482BD1"/>
    <w:rsid w:val="004906B1"/>
    <w:rsid w:val="00497501"/>
    <w:rsid w:val="004A03A5"/>
    <w:rsid w:val="004A07FE"/>
    <w:rsid w:val="004A6A1A"/>
    <w:rsid w:val="004B1FB1"/>
    <w:rsid w:val="004B54AA"/>
    <w:rsid w:val="004C1999"/>
    <w:rsid w:val="004C6ADD"/>
    <w:rsid w:val="004D1060"/>
    <w:rsid w:val="005036D3"/>
    <w:rsid w:val="00504323"/>
    <w:rsid w:val="00506798"/>
    <w:rsid w:val="00514BB5"/>
    <w:rsid w:val="00552CFC"/>
    <w:rsid w:val="0058051B"/>
    <w:rsid w:val="00585656"/>
    <w:rsid w:val="00590857"/>
    <w:rsid w:val="0059354A"/>
    <w:rsid w:val="005B1DCC"/>
    <w:rsid w:val="005B6520"/>
    <w:rsid w:val="005C17E6"/>
    <w:rsid w:val="005C1AAE"/>
    <w:rsid w:val="005C6A21"/>
    <w:rsid w:val="005F3EE5"/>
    <w:rsid w:val="005F5F82"/>
    <w:rsid w:val="00603FBF"/>
    <w:rsid w:val="00614561"/>
    <w:rsid w:val="00621510"/>
    <w:rsid w:val="00634704"/>
    <w:rsid w:val="00656780"/>
    <w:rsid w:val="00657A3F"/>
    <w:rsid w:val="00670418"/>
    <w:rsid w:val="006916D9"/>
    <w:rsid w:val="006A0B96"/>
    <w:rsid w:val="006A6CB3"/>
    <w:rsid w:val="006C22A3"/>
    <w:rsid w:val="006C5EF6"/>
    <w:rsid w:val="006E108D"/>
    <w:rsid w:val="0070030A"/>
    <w:rsid w:val="00712BDE"/>
    <w:rsid w:val="00720EC8"/>
    <w:rsid w:val="00727F4D"/>
    <w:rsid w:val="007307CA"/>
    <w:rsid w:val="007344D8"/>
    <w:rsid w:val="00752022"/>
    <w:rsid w:val="00753BEA"/>
    <w:rsid w:val="00761D07"/>
    <w:rsid w:val="007D18FB"/>
    <w:rsid w:val="007F3003"/>
    <w:rsid w:val="007F7028"/>
    <w:rsid w:val="007F785C"/>
    <w:rsid w:val="0082437D"/>
    <w:rsid w:val="00827D29"/>
    <w:rsid w:val="00827F9F"/>
    <w:rsid w:val="0084093C"/>
    <w:rsid w:val="00843798"/>
    <w:rsid w:val="00851779"/>
    <w:rsid w:val="00854468"/>
    <w:rsid w:val="0085720E"/>
    <w:rsid w:val="0086444F"/>
    <w:rsid w:val="00865808"/>
    <w:rsid w:val="00877A30"/>
    <w:rsid w:val="008A0522"/>
    <w:rsid w:val="008C239A"/>
    <w:rsid w:val="008C4A3B"/>
    <w:rsid w:val="008C7291"/>
    <w:rsid w:val="008E37CA"/>
    <w:rsid w:val="009077C9"/>
    <w:rsid w:val="009110E9"/>
    <w:rsid w:val="0091796C"/>
    <w:rsid w:val="00925023"/>
    <w:rsid w:val="009305C8"/>
    <w:rsid w:val="009347AA"/>
    <w:rsid w:val="00935D5A"/>
    <w:rsid w:val="009416EC"/>
    <w:rsid w:val="0094560D"/>
    <w:rsid w:val="009546B8"/>
    <w:rsid w:val="00956D55"/>
    <w:rsid w:val="00966E20"/>
    <w:rsid w:val="0097527B"/>
    <w:rsid w:val="00975924"/>
    <w:rsid w:val="009770D3"/>
    <w:rsid w:val="0098424E"/>
    <w:rsid w:val="00993DF3"/>
    <w:rsid w:val="00997954"/>
    <w:rsid w:val="009A14B7"/>
    <w:rsid w:val="009B389E"/>
    <w:rsid w:val="009B482A"/>
    <w:rsid w:val="009E51AB"/>
    <w:rsid w:val="009E52C1"/>
    <w:rsid w:val="00A24A7E"/>
    <w:rsid w:val="00A406FC"/>
    <w:rsid w:val="00A47ACC"/>
    <w:rsid w:val="00A53E90"/>
    <w:rsid w:val="00A550BD"/>
    <w:rsid w:val="00A60835"/>
    <w:rsid w:val="00A66269"/>
    <w:rsid w:val="00A7154E"/>
    <w:rsid w:val="00A72E50"/>
    <w:rsid w:val="00A835C8"/>
    <w:rsid w:val="00A90602"/>
    <w:rsid w:val="00A95518"/>
    <w:rsid w:val="00AA4D77"/>
    <w:rsid w:val="00AB41EA"/>
    <w:rsid w:val="00AB6CC1"/>
    <w:rsid w:val="00AC3C1F"/>
    <w:rsid w:val="00AE0B7D"/>
    <w:rsid w:val="00B04977"/>
    <w:rsid w:val="00B35210"/>
    <w:rsid w:val="00B60B7B"/>
    <w:rsid w:val="00B64ED6"/>
    <w:rsid w:val="00B81E87"/>
    <w:rsid w:val="00B96436"/>
    <w:rsid w:val="00BA4A17"/>
    <w:rsid w:val="00BA7FD0"/>
    <w:rsid w:val="00BC3E55"/>
    <w:rsid w:val="00BC52CE"/>
    <w:rsid w:val="00C066E7"/>
    <w:rsid w:val="00C345B2"/>
    <w:rsid w:val="00C41152"/>
    <w:rsid w:val="00C462BC"/>
    <w:rsid w:val="00C60E4C"/>
    <w:rsid w:val="00C6268D"/>
    <w:rsid w:val="00C80059"/>
    <w:rsid w:val="00C810E4"/>
    <w:rsid w:val="00C82DE4"/>
    <w:rsid w:val="00CA01FB"/>
    <w:rsid w:val="00CA0AEF"/>
    <w:rsid w:val="00CA79AB"/>
    <w:rsid w:val="00CB61E2"/>
    <w:rsid w:val="00CD3A5E"/>
    <w:rsid w:val="00CF3B5C"/>
    <w:rsid w:val="00D04C0E"/>
    <w:rsid w:val="00D079A9"/>
    <w:rsid w:val="00D12D8C"/>
    <w:rsid w:val="00D504AA"/>
    <w:rsid w:val="00D73A34"/>
    <w:rsid w:val="00D77FD6"/>
    <w:rsid w:val="00D85EDB"/>
    <w:rsid w:val="00D95FBA"/>
    <w:rsid w:val="00DA5EE2"/>
    <w:rsid w:val="00DC2644"/>
    <w:rsid w:val="00DD4DF2"/>
    <w:rsid w:val="00DF3785"/>
    <w:rsid w:val="00E075F6"/>
    <w:rsid w:val="00E12749"/>
    <w:rsid w:val="00E14343"/>
    <w:rsid w:val="00E26D5D"/>
    <w:rsid w:val="00E35B2D"/>
    <w:rsid w:val="00E47A81"/>
    <w:rsid w:val="00E81D7B"/>
    <w:rsid w:val="00E93BDE"/>
    <w:rsid w:val="00E967B4"/>
    <w:rsid w:val="00EA573C"/>
    <w:rsid w:val="00EA6B4F"/>
    <w:rsid w:val="00ED2A9E"/>
    <w:rsid w:val="00EE50CD"/>
    <w:rsid w:val="00EF3C2F"/>
    <w:rsid w:val="00EF6F3E"/>
    <w:rsid w:val="00F1457F"/>
    <w:rsid w:val="00F20A1F"/>
    <w:rsid w:val="00F21933"/>
    <w:rsid w:val="00F61851"/>
    <w:rsid w:val="00F64A6E"/>
    <w:rsid w:val="00F75B66"/>
    <w:rsid w:val="00F776A0"/>
    <w:rsid w:val="00F91E63"/>
    <w:rsid w:val="00F942EB"/>
    <w:rsid w:val="00FB166D"/>
    <w:rsid w:val="00FB6E7F"/>
    <w:rsid w:val="00FC0319"/>
    <w:rsid w:val="00FE36C3"/>
    <w:rsid w:val="00FE64C0"/>
    <w:rsid w:val="00FF42E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A38FF"/>
  <w15:chartTrackingRefBased/>
  <w15:docId w15:val="{09E41288-F2DB-4BEB-A9FC-8B86FAD9D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3B7C0C"/>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nhideWhenUsed/>
    <w:qFormat/>
    <w:rsid w:val="003B7C0C"/>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3D78DF"/>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7">
    <w:name w:val="heading 7"/>
    <w:basedOn w:val="Normal"/>
    <w:next w:val="Normal"/>
    <w:link w:val="Heading7Char"/>
    <w:qFormat/>
    <w:rsid w:val="00070F0C"/>
    <w:pPr>
      <w:spacing w:before="240" w:after="60" w:line="240" w:lineRule="auto"/>
      <w:outlineLvl w:val="6"/>
    </w:pPr>
    <w:rPr>
      <w:rFonts w:ascii="Times New Roman" w:eastAsia="Malgun Gothic"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5036D3"/>
    <w:pPr>
      <w:spacing w:after="120" w:line="240" w:lineRule="auto"/>
      <w:ind w:left="360"/>
    </w:pPr>
    <w:rPr>
      <w:rFonts w:ascii="Times New Roman" w:eastAsia="Malgun Gothic" w:hAnsi="Times New Roman" w:cs="Times New Roman"/>
      <w:sz w:val="16"/>
      <w:szCs w:val="16"/>
      <w:lang w:bidi="ar-SA"/>
    </w:rPr>
  </w:style>
  <w:style w:type="character" w:customStyle="1" w:styleId="BodyTextIndent3Char">
    <w:name w:val="Body Text Indent 3 Char"/>
    <w:basedOn w:val="DefaultParagraphFont"/>
    <w:link w:val="BodyTextIndent3"/>
    <w:rsid w:val="005036D3"/>
    <w:rPr>
      <w:rFonts w:ascii="Times New Roman" w:eastAsia="Malgun Gothic" w:hAnsi="Times New Roman" w:cs="Times New Roman"/>
      <w:sz w:val="16"/>
      <w:szCs w:val="16"/>
      <w:lang w:bidi="ar-SA"/>
    </w:rPr>
  </w:style>
  <w:style w:type="character" w:customStyle="1" w:styleId="Heading7Char">
    <w:name w:val="Heading 7 Char"/>
    <w:basedOn w:val="DefaultParagraphFont"/>
    <w:link w:val="Heading7"/>
    <w:rsid w:val="00070F0C"/>
    <w:rPr>
      <w:rFonts w:ascii="Times New Roman" w:eastAsia="Malgun Gothic" w:hAnsi="Times New Roman" w:cs="Times New Roman"/>
      <w:sz w:val="24"/>
      <w:szCs w:val="24"/>
      <w:lang w:bidi="ar-SA"/>
    </w:rPr>
  </w:style>
  <w:style w:type="character" w:customStyle="1" w:styleId="Heading1Char">
    <w:name w:val="Heading 1 Char"/>
    <w:basedOn w:val="DefaultParagraphFont"/>
    <w:link w:val="Heading1"/>
    <w:uiPriority w:val="9"/>
    <w:rsid w:val="003B7C0C"/>
    <w:rPr>
      <w:rFonts w:asciiTheme="majorHAnsi" w:eastAsiaTheme="majorEastAsia" w:hAnsiTheme="majorHAnsi" w:cstheme="majorBidi"/>
      <w:color w:val="2E74B5" w:themeColor="accent1" w:themeShade="BF"/>
      <w:sz w:val="32"/>
      <w:szCs w:val="29"/>
    </w:rPr>
  </w:style>
  <w:style w:type="character" w:customStyle="1" w:styleId="Heading2Char">
    <w:name w:val="Heading 2 Char"/>
    <w:basedOn w:val="DefaultParagraphFont"/>
    <w:link w:val="Heading2"/>
    <w:uiPriority w:val="9"/>
    <w:rsid w:val="003B7C0C"/>
    <w:rPr>
      <w:rFonts w:asciiTheme="majorHAnsi" w:eastAsiaTheme="majorEastAsia" w:hAnsiTheme="majorHAnsi" w:cstheme="majorBidi"/>
      <w:color w:val="2E74B5" w:themeColor="accent1" w:themeShade="BF"/>
      <w:sz w:val="26"/>
      <w:szCs w:val="23"/>
    </w:rPr>
  </w:style>
  <w:style w:type="paragraph" w:styleId="ListParagraph">
    <w:name w:val="List Paragraph"/>
    <w:basedOn w:val="Normal"/>
    <w:link w:val="ListParagraphChar"/>
    <w:uiPriority w:val="34"/>
    <w:qFormat/>
    <w:rsid w:val="00843798"/>
    <w:pPr>
      <w:spacing w:before="29" w:after="120" w:line="245" w:lineRule="auto"/>
      <w:ind w:left="720" w:right="28"/>
      <w:contextualSpacing/>
      <w:jc w:val="both"/>
    </w:pPr>
    <w:rPr>
      <w:rFonts w:ascii="Arial" w:hAnsi="Arial" w:cstheme="minorBidi"/>
      <w:szCs w:val="22"/>
      <w:lang w:bidi="ar-SA"/>
    </w:rPr>
  </w:style>
  <w:style w:type="character" w:customStyle="1" w:styleId="Heading3Char">
    <w:name w:val="Heading 3 Char"/>
    <w:basedOn w:val="DefaultParagraphFont"/>
    <w:link w:val="Heading3"/>
    <w:uiPriority w:val="9"/>
    <w:semiHidden/>
    <w:rsid w:val="003D78DF"/>
    <w:rPr>
      <w:rFonts w:asciiTheme="majorHAnsi" w:eastAsiaTheme="majorEastAsia" w:hAnsiTheme="majorHAnsi" w:cstheme="majorBidi"/>
      <w:color w:val="1F4D78" w:themeColor="accent1" w:themeShade="7F"/>
      <w:sz w:val="24"/>
      <w:szCs w:val="21"/>
    </w:rPr>
  </w:style>
  <w:style w:type="character" w:customStyle="1" w:styleId="ListParagraphChar">
    <w:name w:val="List Paragraph Char"/>
    <w:link w:val="ListParagraph"/>
    <w:uiPriority w:val="34"/>
    <w:rsid w:val="001830CE"/>
    <w:rPr>
      <w:rFonts w:ascii="Arial" w:hAnsi="Arial"/>
      <w:szCs w:val="22"/>
      <w:lang w:bidi="ar-SA"/>
    </w:rPr>
  </w:style>
  <w:style w:type="paragraph" w:styleId="BalloonText">
    <w:name w:val="Balloon Text"/>
    <w:basedOn w:val="Normal"/>
    <w:link w:val="BalloonTextChar"/>
    <w:uiPriority w:val="99"/>
    <w:semiHidden/>
    <w:unhideWhenUsed/>
    <w:rsid w:val="009077C9"/>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9077C9"/>
    <w:rPr>
      <w:rFonts w:ascii="Segoe UI" w:hAnsi="Segoe UI" w:cs="Mangal"/>
      <w:sz w:val="18"/>
      <w:szCs w:val="16"/>
    </w:rPr>
  </w:style>
  <w:style w:type="character" w:styleId="CommentReference">
    <w:name w:val="annotation reference"/>
    <w:basedOn w:val="DefaultParagraphFont"/>
    <w:uiPriority w:val="99"/>
    <w:semiHidden/>
    <w:unhideWhenUsed/>
    <w:rsid w:val="00621510"/>
    <w:rPr>
      <w:sz w:val="16"/>
      <w:szCs w:val="16"/>
    </w:rPr>
  </w:style>
  <w:style w:type="paragraph" w:styleId="CommentText">
    <w:name w:val="annotation text"/>
    <w:basedOn w:val="Normal"/>
    <w:link w:val="CommentTextChar"/>
    <w:uiPriority w:val="99"/>
    <w:unhideWhenUsed/>
    <w:rsid w:val="00621510"/>
    <w:pPr>
      <w:spacing w:line="240" w:lineRule="auto"/>
    </w:pPr>
    <w:rPr>
      <w:sz w:val="20"/>
      <w:szCs w:val="18"/>
    </w:rPr>
  </w:style>
  <w:style w:type="character" w:customStyle="1" w:styleId="CommentTextChar">
    <w:name w:val="Comment Text Char"/>
    <w:basedOn w:val="DefaultParagraphFont"/>
    <w:link w:val="CommentText"/>
    <w:uiPriority w:val="99"/>
    <w:rsid w:val="00621510"/>
    <w:rPr>
      <w:rFonts w:cs="Mangal"/>
      <w:sz w:val="20"/>
      <w:szCs w:val="18"/>
    </w:rPr>
  </w:style>
  <w:style w:type="paragraph" w:styleId="CommentSubject">
    <w:name w:val="annotation subject"/>
    <w:basedOn w:val="CommentText"/>
    <w:next w:val="CommentText"/>
    <w:link w:val="CommentSubjectChar"/>
    <w:uiPriority w:val="99"/>
    <w:semiHidden/>
    <w:unhideWhenUsed/>
    <w:rsid w:val="00621510"/>
    <w:rPr>
      <w:b/>
      <w:bCs/>
    </w:rPr>
  </w:style>
  <w:style w:type="character" w:customStyle="1" w:styleId="CommentSubjectChar">
    <w:name w:val="Comment Subject Char"/>
    <w:basedOn w:val="CommentTextChar"/>
    <w:link w:val="CommentSubject"/>
    <w:uiPriority w:val="99"/>
    <w:semiHidden/>
    <w:rsid w:val="00621510"/>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F39D5-A88E-475F-A652-B85A89D84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2134</Words>
  <Characters>12169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rengarajan (रंगराजन एस)</dc:creator>
  <cp:keywords/>
  <dc:description/>
  <cp:lastModifiedBy>Hardik Malhotra</cp:lastModifiedBy>
  <cp:revision>3</cp:revision>
  <cp:lastPrinted>2017-10-03T11:29:00Z</cp:lastPrinted>
  <dcterms:created xsi:type="dcterms:W3CDTF">2023-07-24T13:28:00Z</dcterms:created>
  <dcterms:modified xsi:type="dcterms:W3CDTF">2023-07-25T07:01:00Z</dcterms:modified>
</cp:coreProperties>
</file>