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80"/>
        <w:jc w:val="center"/>
      </w:pPr>
      <w:r>
        <w:rPr>
          <w:rFonts w:ascii="Arial" w:cs="Arial" w:eastAsia="Arial" w:hAnsi="Arial"/>
          <w:color w:val="2D4A1E"/>
          <w:sz w:val="24"/>
          <w:szCs w:val="24"/>
        </w:rPr>
        <w:t xml:space="preserve">Naturistenvereniging De Krösenberg</w:t>
      </w:r>
    </w:p>
    <w:p>
      <w:pPr>
        <w:spacing w:after="200" w:before="0"/>
        <w:jc w:val="center"/>
      </w:pPr>
      <w:r>
        <w:rPr>
          <w:rFonts w:ascii="Arial" w:cs="Arial" w:eastAsia="Arial" w:hAnsi="Arial"/>
          <w:b/>
          <w:bCs/>
          <w:color w:val="2D4A1E"/>
          <w:sz w:val="52"/>
          <w:szCs w:val="52"/>
        </w:rPr>
        <w:t xml:space="preserve">Digitale automatisering</w:t>
      </w:r>
    </w:p>
    <w:p>
      <w:pPr>
        <w:spacing w:after="480" w:before="0"/>
        <w:jc w:val="center"/>
      </w:pPr>
      <w:r>
        <w:rPr>
          <w:rFonts w:ascii="Arial" w:cs="Arial" w:eastAsia="Arial" w:hAnsi="Arial"/>
          <w:color w:val="C4A77D"/>
          <w:sz w:val="32"/>
          <w:szCs w:val="32"/>
        </w:rPr>
        <w:t xml:space="preserve">Uitleg voor het bestuur</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Document</w:t>
            </w:r>
          </w:p>
        </w:tc>
        <w:tc>
          <w:tcPr>
            <w:tcW w:type="dxa" w:w="64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Digitale automatisering — totaaloverzicht voor het bestuur</w:t>
            </w:r>
          </w:p>
        </w:tc>
      </w:tr>
      <w:tr>
        <w:tc>
          <w:tcPr>
            <w:tcW w:type="dxa" w:w="26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Versie</w:t>
            </w:r>
          </w:p>
        </w:tc>
        <w:tc>
          <w:tcPr>
            <w:tcW w:type="dxa" w:w="64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1.0</w:t>
            </w:r>
          </w:p>
        </w:tc>
      </w:tr>
      <w:tr>
        <w:tc>
          <w:tcPr>
            <w:tcW w:type="dxa" w:w="26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Datum</w:t>
            </w:r>
          </w:p>
        </w:tc>
        <w:tc>
          <w:tcPr>
            <w:tcW w:type="dxa" w:w="64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Juli 2026</w:t>
            </w:r>
          </w:p>
        </w:tc>
      </w:tr>
      <w:tr>
        <w:tc>
          <w:tcPr>
            <w:tcW w:type="dxa" w:w="26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Bevat</w:t>
            </w:r>
          </w:p>
        </w:tc>
        <w:tc>
          <w:tcPr>
            <w:tcW w:type="dxa" w:w="64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Website · Reserveringen · Ledenportaal · Kassa · Overdracht</w:t>
            </w:r>
          </w:p>
        </w:tc>
      </w:tr>
      <w:tr>
        <w:tc>
          <w:tcPr>
            <w:tcW w:type="dxa" w:w="26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Wachtwoorden</w:t>
            </w:r>
          </w:p>
        </w:tc>
        <w:tc>
          <w:tcPr>
            <w:tcW w:type="dxa" w:w="64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Zie de gedeelde wachtwoordkluis — staan NIET in dit document</w:t>
            </w:r>
          </w:p>
        </w:tc>
      </w:tr>
    </w:tbl>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D4A1E" w:sz="16"/>
              <w:bottom w:val="none"/>
              <w:right w:val="none"/>
            </w:tcBorders>
            <w:shd w:fill="E8F0E4" w:val="clear"/>
            <w:tcMar>
              <w:top w:type="dxa" w:w="120"/>
              <w:left w:type="dxa" w:w="200"/>
              <w:bottom w:type="dxa" w:w="120"/>
              <w:right w:type="dxa" w:w="120"/>
            </w:tcMar>
          </w:tcPr>
          <w:p>
            <w:pPr>
              <w:spacing w:after="40" w:before="40"/>
            </w:pPr>
            <w:r>
              <w:rPr>
                <w:rFonts w:ascii="Arial" w:cs="Arial" w:eastAsia="Arial" w:hAnsi="Arial"/>
                <w:sz w:val="20"/>
                <w:szCs w:val="20"/>
              </w:rPr>
              <w:t xml:space="preserve">Dit document combineert alle bestuursinformatie over de digitale systemen van De Krösenberg: de website, het reserveringssysteem, het ledenportaal en de kassa. Het is geschreven in gewone taal, zonder technisch jargon.</w:t>
            </w:r>
          </w:p>
          <w:p>
            <w:pPr>
              <w:spacing w:after="40" w:before="40"/>
            </w:pPr>
            <w:r>
              <w:rPr>
                <w:rFonts w:ascii="Arial" w:cs="Arial" w:eastAsia="Arial" w:hAnsi="Arial"/>
                <w:sz w:val="20"/>
                <w:szCs w:val="20"/>
              </w:rPr>
              <w:t xml:space="preserve"/>
            </w:r>
          </w:p>
          <w:p>
            <w:pPr>
              <w:spacing w:after="40" w:before="40"/>
            </w:pPr>
            <w:r>
              <w:rPr>
                <w:rFonts w:ascii="Arial" w:cs="Arial" w:eastAsia="Arial" w:hAnsi="Arial"/>
                <w:sz w:val="20"/>
                <w:szCs w:val="20"/>
              </w:rPr>
              <w:t xml:space="preserve">Voor wie iets wil opzoeken: gebruik de inhoudsopgave op de volgende pagina.</w:t>
            </w:r>
          </w:p>
        </w:tc>
      </w:tr>
    </w:tbl>
    <w:p>
      <w:r>
        <w:br w:type="page"/>
      </w:r>
    </w:p>
    <w:p>
      <w:pPr>
        <w:pStyle w:val="Heading1"/>
        <w:spacing w:after="160" w:before="360"/>
      </w:pPr>
      <w:r>
        <w:rPr>
          <w:rFonts w:ascii="Arial" w:cs="Arial" w:eastAsia="Arial" w:hAnsi="Arial"/>
          <w:b/>
          <w:bCs/>
          <w:color w:val="2D4A1E"/>
          <w:sz w:val="28"/>
          <w:szCs w:val="28"/>
        </w:rPr>
        <w:t xml:space="preserve">Inhoudsopgave</w:t>
      </w:r>
    </w:p>
    <w:sdt>
      <w:sdtPr>
        <w:alias w:val="Inhoudsopgave"/>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Arial" w:cs="Arial" w:eastAsia="Arial" w:hAnsi="Arial"/>
          <w:b/>
          <w:bCs/>
          <w:color w:val="2D4A1E"/>
          <w:sz w:val="28"/>
          <w:szCs w:val="28"/>
        </w:rPr>
        <w:t xml:space="preserve">1. Inleiding</w:t>
      </w:r>
    </w:p>
    <w:p>
      <w:pPr>
        <w:spacing w:after="100" w:before="80"/>
      </w:pPr>
      <w:r>
        <w:rPr>
          <w:rFonts w:ascii="Arial" w:cs="Arial" w:eastAsia="Arial" w:hAnsi="Arial"/>
          <w:b w:val="false"/>
          <w:bCs w:val="false"/>
          <w:color w:val="000000"/>
          <w:sz w:val="20"/>
          <w:szCs w:val="20"/>
        </w:rPr>
        <w:t xml:space="preserve">De Krösenberg beschikt over een volledig digitaal systeem dat het werk van het bestuur en de gastendienst ondersteunt. In plaats van losse papieren lijsten, handmatige reserveringen en een kassaboek zijn er nu vier samenwerkende digitale onderdelen:</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c>
          <w:tcPr>
            <w:tcW w:type="dxa" w:w="1800"/>
            <w:tcBorders>
              <w:top w:val="single" w:color="C4A77D" w:sz="4"/>
              <w:left w:val="single" w:color="C4A77D" w:sz="4"/>
              <w:bottom w:val="single" w:color="C4A77D" w:sz="4"/>
              <w:right w:val="single" w:color="C4A77D" w:sz="4"/>
            </w:tcBorders>
            <w:shd w:fill="E8F0E4" w:val="clear"/>
            <w:tcMar>
              <w:top w:type="dxa" w:w="80"/>
              <w:left w:type="dxa" w:w="120"/>
              <w:bottom w:type="dxa" w:w="80"/>
              <w:right w:type="dxa" w:w="120"/>
            </w:tcMar>
            <w:vAlign w:val="center"/>
          </w:tcPr>
          <w:p>
            <w:r>
              <w:rPr>
                <w:rFonts w:ascii="Arial" w:cs="Arial" w:eastAsia="Arial" w:hAnsi="Arial"/>
                <w:b/>
                <w:bCs/>
                <w:color w:val="000000"/>
                <w:sz w:val="20"/>
                <w:szCs w:val="20"/>
              </w:rPr>
              <w:t xml:space="preserve">Onderdeel</w:t>
            </w:r>
          </w:p>
        </w:tc>
        <w:tc>
          <w:tcPr>
            <w:tcW w:type="dxa" w:w="3600"/>
            <w:tcBorders>
              <w:top w:val="single" w:color="C4A77D" w:sz="4"/>
              <w:left w:val="single" w:color="C4A77D" w:sz="4"/>
              <w:bottom w:val="single" w:color="C4A77D" w:sz="4"/>
              <w:right w:val="single" w:color="C4A77D" w:sz="4"/>
            </w:tcBorders>
            <w:shd w:fill="E8F0E4" w:val="clear"/>
            <w:tcMar>
              <w:top w:type="dxa" w:w="80"/>
              <w:left w:type="dxa" w:w="120"/>
              <w:bottom w:type="dxa" w:w="80"/>
              <w:right w:type="dxa" w:w="120"/>
            </w:tcMar>
            <w:vAlign w:val="center"/>
          </w:tcPr>
          <w:p>
            <w:r>
              <w:rPr>
                <w:rFonts w:ascii="Arial" w:cs="Arial" w:eastAsia="Arial" w:hAnsi="Arial"/>
                <w:b/>
                <w:bCs/>
                <w:color w:val="000000"/>
                <w:sz w:val="20"/>
                <w:szCs w:val="20"/>
              </w:rPr>
              <w:t xml:space="preserve">Waarvoor</w:t>
            </w:r>
          </w:p>
        </w:tc>
        <w:tc>
          <w:tcPr>
            <w:tcW w:type="dxa" w:w="3626"/>
            <w:tcBorders>
              <w:top w:val="single" w:color="C4A77D" w:sz="4"/>
              <w:left w:val="single" w:color="C4A77D" w:sz="4"/>
              <w:bottom w:val="single" w:color="C4A77D" w:sz="4"/>
              <w:right w:val="single" w:color="C4A77D" w:sz="4"/>
            </w:tcBorders>
            <w:shd w:fill="E8F0E4" w:val="clear"/>
            <w:tcMar>
              <w:top w:type="dxa" w:w="80"/>
              <w:left w:type="dxa" w:w="120"/>
              <w:bottom w:type="dxa" w:w="80"/>
              <w:right w:type="dxa" w:w="120"/>
            </w:tcMar>
            <w:vAlign w:val="center"/>
          </w:tcPr>
          <w:p>
            <w:r>
              <w:rPr>
                <w:rFonts w:ascii="Arial" w:cs="Arial" w:eastAsia="Arial" w:hAnsi="Arial"/>
                <w:b/>
                <w:bCs/>
                <w:color w:val="000000"/>
                <w:sz w:val="20"/>
                <w:szCs w:val="20"/>
              </w:rPr>
              <w:t xml:space="preserve">Wie gebruikt het</w:t>
            </w:r>
          </w:p>
        </w:tc>
      </w:tr>
      <w:tr>
        <w:tc>
          <w:tcPr>
            <w:tcW w:type="dxa" w:w="18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Website</w:t>
            </w:r>
          </w:p>
        </w:tc>
        <w:tc>
          <w:tcPr>
            <w:tcW w:type="dxa" w:w="36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Openbare informatie over de vereniging en het terrein</w:t>
            </w:r>
          </w:p>
        </w:tc>
        <w:tc>
          <w:tcPr>
            <w:tcW w:type="dxa" w:w="3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Iedereen — ook bezoekers en geïnteresseerden</w:t>
            </w:r>
          </w:p>
        </w:tc>
      </w:tr>
      <w:tr>
        <w:tc>
          <w:tcPr>
            <w:tcW w:type="dxa" w:w="18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Reserveringssysteem</w:t>
            </w:r>
          </w:p>
        </w:tc>
        <w:tc>
          <w:tcPr>
            <w:tcW w:type="dxa" w:w="36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Online boeken en betalen, plekbeheer, kalender</w:t>
            </w:r>
          </w:p>
        </w:tc>
        <w:tc>
          <w:tcPr>
            <w:tcW w:type="dxa" w:w="3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Gasten (zelf) · bestuur (beheer)</w:t>
            </w:r>
          </w:p>
        </w:tc>
      </w:tr>
      <w:tr>
        <w:tc>
          <w:tcPr>
            <w:tcW w:type="dxa" w:w="18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Ledenportaal</w:t>
            </w:r>
          </w:p>
        </w:tc>
        <w:tc>
          <w:tcPr>
            <w:tcW w:type="dxa" w:w="36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Besloten pagina's voor leden: Krösenbladen, roosters, agenda</w:t>
            </w:r>
          </w:p>
        </w:tc>
        <w:tc>
          <w:tcPr>
            <w:tcW w:type="dxa" w:w="3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Leden (ingelogd)</w:t>
            </w:r>
          </w:p>
        </w:tc>
      </w:tr>
      <w:tr>
        <w:tc>
          <w:tcPr>
            <w:tcW w:type="dxa" w:w="18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Kassa</w:t>
            </w:r>
          </w:p>
        </w:tc>
        <w:tc>
          <w:tcPr>
            <w:tcW w:type="dxa" w:w="36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Consumptieregistratie, afrekenen en digitale bonnen in de kantine</w:t>
            </w:r>
          </w:p>
        </w:tc>
        <w:tc>
          <w:tcPr>
            <w:tcW w:type="dxa" w:w="3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Gasten en leden (zelf) · gastendienst (controle)</w:t>
            </w:r>
          </w:p>
        </w:tc>
      </w:tr>
    </w:tbl>
    <w:p>
      <w:pPr>
        <w:spacing w:after="40" w:before="40"/>
      </w:pPr>
      <w:r>
        <w:t xml:space="preserve"/>
      </w:r>
    </w:p>
    <w:p>
      <w:pPr>
        <w:spacing w:after="100" w:before="80"/>
      </w:pPr>
      <w:r>
        <w:rPr>
          <w:rFonts w:ascii="Arial" w:cs="Arial" w:eastAsia="Arial" w:hAnsi="Arial"/>
          <w:b w:val="false"/>
          <w:bCs w:val="false"/>
          <w:color w:val="000000"/>
          <w:sz w:val="20"/>
          <w:szCs w:val="20"/>
        </w:rPr>
        <w:t xml:space="preserve">Het grote voordeel van deze opzet: alles draait bij professionele clouddiensten. Er staat geen computer of server bij iemand thuis die aandacht nodig heeft. Het systeem werkt dag en nacht, ook als niemand er naar omkijkt.</w:t>
      </w:r>
    </w:p>
    <w:p>
      <w:pPr>
        <w:spacing w:after="40" w:before="40"/>
      </w:pPr>
      <w:r>
        <w:t xml:space="preserve"/>
      </w:r>
    </w:p>
    <w:p>
      <w:pPr>
        <w:pStyle w:val="Heading2"/>
        <w:spacing w:after="120" w:before="240"/>
      </w:pPr>
      <w:r>
        <w:rPr>
          <w:rFonts w:ascii="Arial" w:cs="Arial" w:eastAsia="Arial" w:hAnsi="Arial"/>
          <w:b/>
          <w:bCs/>
          <w:color w:val="2D4A1E"/>
          <w:sz w:val="24"/>
          <w:szCs w:val="24"/>
        </w:rPr>
        <w:t xml:space="preserve">Gebaseerd op vertrouwen</w:t>
      </w:r>
    </w:p>
    <w:p>
      <w:pPr>
        <w:spacing w:after="100" w:before="80"/>
      </w:pPr>
      <w:r>
        <w:rPr>
          <w:rFonts w:ascii="Arial" w:cs="Arial" w:eastAsia="Arial" w:hAnsi="Arial"/>
          <w:b w:val="false"/>
          <w:bCs w:val="false"/>
          <w:color w:val="000000"/>
          <w:sz w:val="20"/>
          <w:szCs w:val="20"/>
        </w:rPr>
        <w:t xml:space="preserve">Het systeem is bewust eenvoudig gehouden en sluit aan bij de cultuur van de vereniging. Gasten en leden vertrouwen we: zij reserveren zelf, registreren eigen consumptie zelf en rekenen zelf af. Het systeem ondersteunt dat door bij te houden wat er geconsumeerd en betaald is, zodat er bij vertrek nooit discussie hoeft te zijn.</w:t>
      </w:r>
    </w:p>
    <w:p>
      <w:pPr>
        <w:spacing w:after="40" w:before="40"/>
      </w:pPr>
      <w:r>
        <w:t xml:space="preserve"/>
      </w:r>
    </w:p>
    <w:p>
      <w:pPr>
        <w:pStyle w:val="Heading2"/>
        <w:spacing w:after="120" w:before="240"/>
      </w:pPr>
      <w:r>
        <w:rPr>
          <w:rFonts w:ascii="Arial" w:cs="Arial" w:eastAsia="Arial" w:hAnsi="Arial"/>
          <w:b/>
          <w:bCs/>
          <w:color w:val="2D4A1E"/>
          <w:sz w:val="24"/>
          <w:szCs w:val="24"/>
        </w:rPr>
        <w:t xml:space="preserve">Beheerbaar voor het bestuur</w:t>
      </w:r>
    </w:p>
    <w:p>
      <w:pPr>
        <w:spacing w:after="100" w:before="80"/>
      </w:pPr>
      <w:r>
        <w:rPr>
          <w:rFonts w:ascii="Arial" w:cs="Arial" w:eastAsia="Arial" w:hAnsi="Arial"/>
          <w:b w:val="false"/>
          <w:bCs w:val="false"/>
          <w:color w:val="000000"/>
          <w:sz w:val="20"/>
          <w:szCs w:val="20"/>
        </w:rPr>
        <w:t xml:space="preserve">Het dagelijkse beheer (nieuws, agenda, reserveringen, leden, producten) doet het bestuur zelf via een beheeromgeving, zonder programmeerkennis. Echte aanpassingen aan het systeem komen zelden voor en kunnen door elke webontwikkelaar worden gedaan — de volledige broncode staat bewaard in een veilige omgeving.</w:t>
      </w:r>
    </w:p>
    <w:p>
      <w:r>
        <w:br w:type="page"/>
      </w:r>
    </w:p>
    <w:p>
      <w:pPr>
        <w:pStyle w:val="Heading1"/>
        <w:spacing w:after="160" w:before="360"/>
      </w:pPr>
      <w:r>
        <w:rPr>
          <w:rFonts w:ascii="Arial" w:cs="Arial" w:eastAsia="Arial" w:hAnsi="Arial"/>
          <w:b/>
          <w:bCs/>
          <w:color w:val="2D4A1E"/>
          <w:sz w:val="28"/>
          <w:szCs w:val="28"/>
        </w:rPr>
        <w:t xml:space="preserve">2. De website</w:t>
      </w:r>
    </w:p>
    <w:p>
      <w:pPr>
        <w:spacing w:after="100" w:before="80"/>
      </w:pPr>
      <w:r>
        <w:rPr>
          <w:rFonts w:ascii="Arial" w:cs="Arial" w:eastAsia="Arial" w:hAnsi="Arial"/>
          <w:b w:val="false"/>
          <w:bCs w:val="false"/>
          <w:color w:val="000000"/>
          <w:sz w:val="20"/>
          <w:szCs w:val="20"/>
        </w:rPr>
        <w:t xml:space="preserve">De openbare website staat nu op www.re-fective.nl (later te verhuizen naar krosenberg.nl). Iedereen kan hem bekijken, in het Nederlands of Duits. De site bevat alle informatie over de vereniging voor potentiële gasten en nieuwe leden.</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Home</w:t>
            </w:r>
          </w:p>
        </w:tc>
        <w:tc>
          <w:tcPr>
            <w:tcW w:type="dxa" w:w="68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Welkomstpagina met foto's van het terrein.</w:t>
            </w:r>
          </w:p>
        </w:tc>
      </w:tr>
      <w:tr>
        <w:tc>
          <w:tcPr>
            <w:tcW w:type="dxa" w:w="22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De vereniging</w:t>
            </w:r>
          </w:p>
        </w:tc>
        <w:tc>
          <w:tcPr>
            <w:tcW w:type="dxa" w:w="68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Over ons, de historie en het naturisme.</w:t>
            </w:r>
          </w:p>
        </w:tc>
      </w:tr>
      <w:tr>
        <w:tc>
          <w:tcPr>
            <w:tcW w:type="dxa" w:w="22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Het terrein</w:t>
            </w:r>
          </w:p>
        </w:tc>
        <w:tc>
          <w:tcPr>
            <w:tcW w:type="dxa" w:w="68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Faciliteiten en fotogalerij.</w:t>
            </w:r>
          </w:p>
        </w:tc>
      </w:tr>
      <w:tr>
        <w:tc>
          <w:tcPr>
            <w:tcW w:type="dxa" w:w="22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Kamperen</w:t>
            </w:r>
          </w:p>
        </w:tc>
        <w:tc>
          <w:tcPr>
            <w:tcW w:type="dxa" w:w="68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Voorwaarden, tarieven en de link om te reserveren.</w:t>
            </w:r>
          </w:p>
        </w:tc>
      </w:tr>
      <w:tr>
        <w:tc>
          <w:tcPr>
            <w:tcW w:type="dxa" w:w="22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Lid worden</w:t>
            </w:r>
          </w:p>
        </w:tc>
        <w:tc>
          <w:tcPr>
            <w:tcW w:type="dxa" w:w="68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Informatie over het lidmaatschap.</w:t>
            </w:r>
          </w:p>
        </w:tc>
      </w:tr>
      <w:tr>
        <w:tc>
          <w:tcPr>
            <w:tcW w:type="dxa" w:w="22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Omgeving</w:t>
            </w:r>
          </w:p>
        </w:tc>
        <w:tc>
          <w:tcPr>
            <w:tcW w:type="dxa" w:w="68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Activiteiten, wandelen, fietsen en horeca in de buurt.</w:t>
            </w:r>
          </w:p>
        </w:tc>
      </w:tr>
      <w:tr>
        <w:tc>
          <w:tcPr>
            <w:tcW w:type="dxa" w:w="22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Agenda/nieuws</w:t>
            </w:r>
          </w:p>
        </w:tc>
        <w:tc>
          <w:tcPr>
            <w:tcW w:type="dxa" w:w="68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Actuele berichten en activiteiten — door het bestuur te beheren.</w:t>
            </w:r>
          </w:p>
        </w:tc>
      </w:tr>
      <w:tr>
        <w:tc>
          <w:tcPr>
            <w:tcW w:type="dxa" w:w="22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Contact</w:t>
            </w:r>
          </w:p>
        </w:tc>
        <w:tc>
          <w:tcPr>
            <w:tcW w:type="dxa" w:w="68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Adres, route en contactgegevens.</w:t>
            </w:r>
          </w:p>
        </w:tc>
      </w:tr>
    </w:tbl>
    <w:p>
      <w:pPr>
        <w:spacing w:after="40" w:before="40"/>
      </w:pPr>
      <w:r>
        <w:t xml:space="preserve"/>
      </w:r>
    </w:p>
    <w:p>
      <w:pPr>
        <w:pStyle w:val="Heading2"/>
        <w:spacing w:after="120" w:before="240"/>
      </w:pPr>
      <w:r>
        <w:rPr>
          <w:rFonts w:ascii="Arial" w:cs="Arial" w:eastAsia="Arial" w:hAnsi="Arial"/>
          <w:b/>
          <w:bCs/>
          <w:color w:val="2D4A1E"/>
          <w:sz w:val="24"/>
          <w:szCs w:val="24"/>
        </w:rPr>
        <w:t xml:space="preserve">Wat het bestuur zelf aanpast</w:t>
      </w:r>
    </w:p>
    <w:p>
      <w:pPr>
        <w:spacing w:after="100" w:before="80"/>
      </w:pPr>
      <w:r>
        <w:rPr>
          <w:rFonts w:ascii="Arial" w:cs="Arial" w:eastAsia="Arial" w:hAnsi="Arial"/>
          <w:b w:val="false"/>
          <w:bCs w:val="false"/>
          <w:color w:val="000000"/>
          <w:sz w:val="20"/>
          <w:szCs w:val="20"/>
        </w:rPr>
        <w:t xml:space="preserve">Via de beheeromgeving (/beheer) past het bestuur zelf aan wat regelmatig verandert: nieuws, agenda, documenten. Hiervoor is géén programmeerkennis nodig.</w:t>
      </w:r>
    </w:p>
    <w:p>
      <w:r>
        <w:br w:type="page"/>
      </w:r>
    </w:p>
    <w:p>
      <w:pPr>
        <w:pStyle w:val="Heading1"/>
        <w:spacing w:after="160" w:before="360"/>
      </w:pPr>
      <w:r>
        <w:rPr>
          <w:rFonts w:ascii="Arial" w:cs="Arial" w:eastAsia="Arial" w:hAnsi="Arial"/>
          <w:b/>
          <w:bCs/>
          <w:color w:val="2D4A1E"/>
          <w:sz w:val="28"/>
          <w:szCs w:val="28"/>
        </w:rPr>
        <w:t xml:space="preserve">3. Het reserveringssysteem</w:t>
      </w:r>
    </w:p>
    <w:p>
      <w:pPr>
        <w:spacing w:after="100" w:before="80"/>
      </w:pPr>
      <w:r>
        <w:rPr>
          <w:rFonts w:ascii="Arial" w:cs="Arial" w:eastAsia="Arial" w:hAnsi="Arial"/>
          <w:b w:val="false"/>
          <w:bCs w:val="false"/>
          <w:color w:val="000000"/>
          <w:sz w:val="20"/>
          <w:szCs w:val="20"/>
        </w:rPr>
        <w:t xml:space="preserve">Gasten reserveren zelf online een kampeerplek en betalen direct via iDEAL. Het bestuur beheert alle boekingen vanuit de beheeromgeving.</w:t>
      </w:r>
    </w:p>
    <w:p>
      <w:pPr>
        <w:spacing w:after="40" w:before="40"/>
      </w:pPr>
      <w:r>
        <w:t xml:space="preserve"/>
      </w:r>
    </w:p>
    <w:p>
      <w:pPr>
        <w:pStyle w:val="Heading2"/>
        <w:spacing w:after="120" w:before="240"/>
      </w:pPr>
      <w:r>
        <w:rPr>
          <w:rFonts w:ascii="Arial" w:cs="Arial" w:eastAsia="Arial" w:hAnsi="Arial"/>
          <w:b/>
          <w:bCs/>
          <w:color w:val="2D4A1E"/>
          <w:sz w:val="24"/>
          <w:szCs w:val="24"/>
        </w:rPr>
        <w:t xml:space="preserve">Hoe een gast reserveert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c>
          <w:tcPr>
            <w:tcW w:type="dxa" w:w="18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Stap 1</w:t>
            </w:r>
          </w:p>
        </w:tc>
        <w:tc>
          <w:tcPr>
            <w:tcW w:type="dxa" w:w="72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Periode kiezen: aankomst- en vertrekdatum invullen, aangeven wat men nodig heeft (stroom, hond, soort kampeermiddel).</w:t>
            </w:r>
          </w:p>
        </w:tc>
      </w:tr>
      <w:tr>
        <w:tc>
          <w:tcPr>
            <w:tcW w:type="dxa" w:w="18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Stap 2</w:t>
            </w:r>
          </w:p>
        </w:tc>
        <w:tc>
          <w:tcPr>
            <w:tcW w:type="dxa" w:w="72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Plek kiezen: op een klikbare plattegrond ziet de gast welke plekken vrij zijn.</w:t>
            </w:r>
          </w:p>
        </w:tc>
      </w:tr>
      <w:tr>
        <w:tc>
          <w:tcPr>
            <w:tcW w:type="dxa" w:w="18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Stap 3</w:t>
            </w:r>
          </w:p>
        </w:tc>
        <w:tc>
          <w:tcPr>
            <w:tcW w:type="dxa" w:w="72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Gegevens invullen en akkoord gaan met de huisregels.</w:t>
            </w:r>
          </w:p>
        </w:tc>
      </w:tr>
      <w:tr>
        <w:tc>
          <w:tcPr>
            <w:tcW w:type="dxa" w:w="18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Stap 4</w:t>
            </w:r>
          </w:p>
        </w:tc>
        <w:tc>
          <w:tcPr>
            <w:tcW w:type="dxa" w:w="72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Bevestiging: de gast krijgt direct een bevestiging per e-mail.</w:t>
            </w:r>
          </w:p>
        </w:tc>
      </w:tr>
      <w:tr>
        <w:tc>
          <w:tcPr>
            <w:tcW w:type="dxa" w:w="18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Stap 5</w:t>
            </w:r>
          </w:p>
        </w:tc>
        <w:tc>
          <w:tcPr>
            <w:tcW w:type="dxa" w:w="72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Betalen: via iDEAL (een aanbetaling en later het restant). Is de periode vol, dan kan de gast zich op een wachtlijst inschrijven.</w:t>
            </w:r>
          </w:p>
        </w:tc>
      </w:tr>
    </w:tbl>
    <w:p>
      <w:pPr>
        <w:spacing w:after="40" w:before="40"/>
      </w:pPr>
      <w:r>
        <w:t xml:space="preserve"/>
      </w:r>
    </w:p>
    <w:p>
      <w:pPr>
        <w:pStyle w:val="Heading2"/>
        <w:spacing w:after="120" w:before="240"/>
      </w:pPr>
      <w:r>
        <w:rPr>
          <w:rFonts w:ascii="Arial" w:cs="Arial" w:eastAsia="Arial" w:hAnsi="Arial"/>
          <w:b/>
          <w:bCs/>
          <w:color w:val="2D4A1E"/>
          <w:sz w:val="24"/>
          <w:szCs w:val="24"/>
        </w:rPr>
        <w:t xml:space="preserve">Wat het bestuur kan</w:t>
      </w:r>
    </w:p>
    <w:p>
      <w:pPr>
        <w:spacing w:after="100" w:before="80"/>
      </w:pPr>
      <w:r>
        <w:rPr>
          <w:rFonts w:ascii="Arial" w:cs="Arial" w:eastAsia="Arial" w:hAnsi="Arial"/>
          <w:b w:val="false"/>
          <w:bCs w:val="false"/>
          <w:color w:val="000000"/>
          <w:sz w:val="20"/>
          <w:szCs w:val="20"/>
        </w:rPr>
        <w:t xml:space="preserve">In de beheeromgeving heeft het bestuur volledig overzicht en controle:</w:t>
      </w:r>
    </w:p>
    <w:p>
      <w:pPr>
        <w:pStyle w:val="ListParagraph"/>
        <w:numPr>
          <w:ilvl w:val="0"/>
          <w:numId w:val="2"/>
        </w:numPr>
        <w:spacing w:after="40" w:before="40"/>
      </w:pPr>
      <w:r>
        <w:rPr>
          <w:rFonts w:ascii="Arial" w:cs="Arial" w:eastAsia="Arial" w:hAnsi="Arial"/>
          <w:sz w:val="20"/>
          <w:szCs w:val="20"/>
        </w:rPr>
        <w:t xml:space="preserve">Alle reserveringen en een kalender met aankomsten en vertrekken.</w:t>
      </w:r>
    </w:p>
    <w:p>
      <w:pPr>
        <w:pStyle w:val="ListParagraph"/>
        <w:numPr>
          <w:ilvl w:val="0"/>
          <w:numId w:val="2"/>
        </w:numPr>
        <w:spacing w:after="40" w:before="40"/>
      </w:pPr>
      <w:r>
        <w:rPr>
          <w:rFonts w:ascii="Arial" w:cs="Arial" w:eastAsia="Arial" w:hAnsi="Arial"/>
          <w:sz w:val="20"/>
          <w:szCs w:val="20"/>
        </w:rPr>
        <w:t xml:space="preserve">Betalingen volgen, handmatig boeken, plekken tijdelijk blokkeren.</w:t>
      </w:r>
    </w:p>
    <w:p>
      <w:pPr>
        <w:pStyle w:val="ListParagraph"/>
        <w:numPr>
          <w:ilvl w:val="0"/>
          <w:numId w:val="2"/>
        </w:numPr>
        <w:spacing w:after="40" w:before="40"/>
      </w:pPr>
      <w:r>
        <w:rPr>
          <w:rFonts w:ascii="Arial" w:cs="Arial" w:eastAsia="Arial" w:hAnsi="Arial"/>
          <w:sz w:val="20"/>
          <w:szCs w:val="20"/>
        </w:rPr>
        <w:t xml:space="preserve">Tarieven instellen, statistieken bekijken en gegevens exporteren (bijv. voor toeristenbelasting).</w:t>
      </w:r>
    </w:p>
    <w:p>
      <w:pPr>
        <w:pStyle w:val="ListParagraph"/>
        <w:numPr>
          <w:ilvl w:val="0"/>
          <w:numId w:val="2"/>
        </w:numPr>
        <w:spacing w:after="40" w:before="40"/>
      </w:pPr>
      <w:r>
        <w:rPr>
          <w:rFonts w:ascii="Arial" w:cs="Arial" w:eastAsia="Arial" w:hAnsi="Arial"/>
          <w:sz w:val="20"/>
          <w:szCs w:val="20"/>
        </w:rPr>
        <w:t xml:space="preserve">Automatische bevestigings- en herinneringsmails.</w:t>
      </w:r>
    </w:p>
    <w:p>
      <w:r>
        <w:br w:type="page"/>
      </w:r>
    </w:p>
    <w:p>
      <w:pPr>
        <w:pStyle w:val="Heading1"/>
        <w:spacing w:after="160" w:before="360"/>
      </w:pPr>
      <w:r>
        <w:rPr>
          <w:rFonts w:ascii="Arial" w:cs="Arial" w:eastAsia="Arial" w:hAnsi="Arial"/>
          <w:b/>
          <w:bCs/>
          <w:color w:val="2D4A1E"/>
          <w:sz w:val="28"/>
          <w:szCs w:val="28"/>
        </w:rPr>
        <w:t xml:space="preserve">4. Het ledenportaal</w:t>
      </w:r>
    </w:p>
    <w:p>
      <w:pPr>
        <w:spacing w:after="100" w:before="80"/>
      </w:pPr>
      <w:r>
        <w:rPr>
          <w:rFonts w:ascii="Arial" w:cs="Arial" w:eastAsia="Arial" w:hAnsi="Arial"/>
          <w:b w:val="false"/>
          <w:bCs w:val="false"/>
          <w:color w:val="000000"/>
          <w:sz w:val="20"/>
          <w:szCs w:val="20"/>
        </w:rPr>
        <w:t xml:space="preserve">Het ledenportaal is het besloten deel van de website, alleen toegankelijk voor ingelogde leden. Elk lid logt in met eigen e-mailadres en een persoonlijk wachtwoord.</w:t>
      </w:r>
    </w:p>
    <w:p>
      <w:pPr>
        <w:spacing w:after="40" w:before="40"/>
      </w:pPr>
      <w:r>
        <w:t xml:space="preserve"/>
      </w:r>
    </w:p>
    <w:p>
      <w:pPr>
        <w:spacing w:after="100" w:before="80"/>
      </w:pPr>
      <w:r>
        <w:rPr>
          <w:rFonts w:ascii="Arial" w:cs="Arial" w:eastAsia="Arial" w:hAnsi="Arial"/>
          <w:b w:val="false"/>
          <w:bCs w:val="false"/>
          <w:color w:val="000000"/>
          <w:sz w:val="20"/>
          <w:szCs w:val="20"/>
        </w:rPr>
        <w:t xml:space="preserve">In het portaal vinden leden:</w:t>
      </w:r>
    </w:p>
    <w:p>
      <w:pPr>
        <w:pStyle w:val="ListParagraph"/>
        <w:numPr>
          <w:ilvl w:val="0"/>
          <w:numId w:val="2"/>
        </w:numPr>
        <w:spacing w:after="40" w:before="40"/>
      </w:pPr>
      <w:r>
        <w:rPr>
          <w:rFonts w:ascii="Arial" w:cs="Arial" w:eastAsia="Arial" w:hAnsi="Arial"/>
          <w:sz w:val="20"/>
          <w:szCs w:val="20"/>
        </w:rPr>
        <w:t xml:space="preserve">De Krösenbladen — om te lezen en downloaden.</w:t>
      </w:r>
    </w:p>
    <w:p>
      <w:pPr>
        <w:pStyle w:val="ListParagraph"/>
        <w:numPr>
          <w:ilvl w:val="0"/>
          <w:numId w:val="2"/>
        </w:numPr>
        <w:spacing w:after="40" w:before="40"/>
      </w:pPr>
      <w:r>
        <w:rPr>
          <w:rFonts w:ascii="Arial" w:cs="Arial" w:eastAsia="Arial" w:hAnsi="Arial"/>
          <w:sz w:val="20"/>
          <w:szCs w:val="20"/>
        </w:rPr>
        <w:t xml:space="preserve">Reglementen, statuten en adviezen.</w:t>
      </w:r>
    </w:p>
    <w:p>
      <w:pPr>
        <w:pStyle w:val="ListParagraph"/>
        <w:numPr>
          <w:ilvl w:val="0"/>
          <w:numId w:val="2"/>
        </w:numPr>
        <w:spacing w:after="40" w:before="40"/>
      </w:pPr>
      <w:r>
        <w:rPr>
          <w:rFonts w:ascii="Arial" w:cs="Arial" w:eastAsia="Arial" w:hAnsi="Arial"/>
          <w:sz w:val="20"/>
          <w:szCs w:val="20"/>
        </w:rPr>
        <w:t xml:space="preserve">Besloten informatiepagina's, zoals WieDoetWat en de ledentarieven.</w:t>
      </w:r>
    </w:p>
    <w:p>
      <w:pPr>
        <w:pStyle w:val="ListParagraph"/>
        <w:numPr>
          <w:ilvl w:val="0"/>
          <w:numId w:val="2"/>
        </w:numPr>
        <w:spacing w:after="40" w:before="40"/>
      </w:pPr>
      <w:r>
        <w:rPr>
          <w:rFonts w:ascii="Arial" w:cs="Arial" w:eastAsia="Arial" w:hAnsi="Arial"/>
          <w:sz w:val="20"/>
          <w:szCs w:val="20"/>
        </w:rPr>
        <w:t xml:space="preserve">Een ledenagenda met interne activiteiten (vergaderingen, werkzaterdagen, ledenvergadering).</w:t>
      </w:r>
    </w:p>
    <w:p>
      <w:pPr>
        <w:pStyle w:val="ListParagraph"/>
        <w:numPr>
          <w:ilvl w:val="0"/>
          <w:numId w:val="2"/>
        </w:numPr>
        <w:spacing w:after="40" w:before="40"/>
      </w:pPr>
      <w:r>
        <w:rPr>
          <w:rFonts w:ascii="Arial" w:cs="Arial" w:eastAsia="Arial" w:hAnsi="Arial"/>
          <w:sz w:val="20"/>
          <w:szCs w:val="20"/>
        </w:rPr>
        <w:t xml:space="preserve">Een mededeling van het bestuur en een knop naar de gastendienst.</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D4A1E" w:sz="16"/>
              <w:bottom w:val="none"/>
              <w:right w:val="none"/>
            </w:tcBorders>
            <w:shd w:fill="E8F0E4" w:val="clear"/>
            <w:tcMar>
              <w:top w:type="dxa" w:w="120"/>
              <w:left w:type="dxa" w:w="200"/>
              <w:bottom w:type="dxa" w:w="120"/>
              <w:right w:type="dxa" w:w="120"/>
            </w:tcMar>
          </w:tcPr>
          <w:p>
            <w:pPr>
              <w:spacing w:after="40" w:before="40"/>
            </w:pPr>
            <w:r>
              <w:rPr>
                <w:rFonts w:ascii="Arial" w:cs="Arial" w:eastAsia="Arial" w:hAnsi="Arial"/>
                <w:sz w:val="20"/>
                <w:szCs w:val="20"/>
              </w:rPr>
              <w:t xml:space="preserve">Lid opzegt of geroyeerd? Het bestuur kan met één klik een lid blokkeren. De toegang vervalt dan meteen — ook als iemand op dat moment nog ingelogd is.</w:t>
            </w:r>
          </w:p>
        </w:tc>
      </w:tr>
    </w:tbl>
    <w:p>
      <w:r>
        <w:br w:type="page"/>
      </w:r>
    </w:p>
    <w:p>
      <w:pPr>
        <w:pStyle w:val="Heading1"/>
        <w:spacing w:after="160" w:before="360"/>
      </w:pPr>
      <w:r>
        <w:rPr>
          <w:rFonts w:ascii="Arial" w:cs="Arial" w:eastAsia="Arial" w:hAnsi="Arial"/>
          <w:b/>
          <w:bCs/>
          <w:color w:val="2D4A1E"/>
          <w:sz w:val="28"/>
          <w:szCs w:val="28"/>
        </w:rPr>
        <w:t xml:space="preserve">5. De kassa</w:t>
      </w:r>
    </w:p>
    <w:p>
      <w:pPr>
        <w:spacing w:after="100" w:before="80"/>
      </w:pPr>
      <w:r>
        <w:rPr>
          <w:rFonts w:ascii="Arial" w:cs="Arial" w:eastAsia="Arial" w:hAnsi="Arial"/>
          <w:b w:val="false"/>
          <w:bCs w:val="false"/>
          <w:color w:val="000000"/>
          <w:sz w:val="20"/>
          <w:szCs w:val="20"/>
        </w:rPr>
        <w:t xml:space="preserve">De kassa is een app op een Android-tablet in de kantine. Het systeem is gebaseerd op vertrouwen: gasten en leden pakken zelf een drankje of ijsje en registreren dit ook zelf. Betalen doen ze eveneens zelf. De gastendienst controleert bij vertrek of de barrekening volledig voldaan is.</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D4A1E" w:sz="16"/>
              <w:bottom w:val="none"/>
              <w:right w:val="none"/>
            </w:tcBorders>
            <w:shd w:fill="E8F0E4" w:val="clear"/>
            <w:tcMar>
              <w:top w:type="dxa" w:w="120"/>
              <w:left w:type="dxa" w:w="200"/>
              <w:bottom w:type="dxa" w:w="120"/>
              <w:right w:type="dxa" w:w="120"/>
            </w:tcMar>
          </w:tcPr>
          <w:p>
            <w:pPr>
              <w:spacing w:after="40" w:before="40"/>
            </w:pPr>
            <w:r>
              <w:rPr>
                <w:rFonts w:ascii="Arial" w:cs="Arial" w:eastAsia="Arial" w:hAnsi="Arial"/>
                <w:sz w:val="20"/>
                <w:szCs w:val="20"/>
              </w:rPr>
              <w:t xml:space="preserve">Geen kassalade nodig voor het systeem. Het registreert alleen wat er geconsumeerd en betaald is. Contant geld en pin worden gewoon afgehandeld zoals altijd.</w:t>
            </w:r>
          </w:p>
        </w:tc>
      </w:tr>
    </w:tbl>
    <w:p>
      <w:pPr>
        <w:spacing w:after="40" w:before="40"/>
      </w:pPr>
      <w:r>
        <w:t xml:space="preserve"/>
      </w:r>
    </w:p>
    <w:p>
      <w:pPr>
        <w:pStyle w:val="Heading2"/>
        <w:spacing w:after="120" w:before="240"/>
      </w:pPr>
      <w:r>
        <w:rPr>
          <w:rFonts w:ascii="Arial" w:cs="Arial" w:eastAsia="Arial" w:hAnsi="Arial"/>
          <w:b/>
          <w:bCs/>
          <w:color w:val="2D4A1E"/>
          <w:sz w:val="24"/>
          <w:szCs w:val="24"/>
        </w:rPr>
        <w:t xml:space="preserve">De NFC-bandjes</w:t>
      </w:r>
    </w:p>
    <w:p>
      <w:pPr>
        <w:spacing w:after="100" w:before="80"/>
      </w:pPr>
      <w:r>
        <w:rPr>
          <w:rFonts w:ascii="Arial" w:cs="Arial" w:eastAsia="Arial" w:hAnsi="Arial"/>
          <w:b w:val="false"/>
          <w:bCs w:val="false"/>
          <w:color w:val="000000"/>
          <w:sz w:val="20"/>
          <w:szCs w:val="20"/>
        </w:rPr>
        <w:t xml:space="preserve">Elke gastenplaats heeft een eigen NFC-bandje — een klein watervast polsbandje. Het bandje is gekoppeld aan de plek, niet aan de persoon. Dat betekent:</w:t>
      </w:r>
    </w:p>
    <w:p>
      <w:pPr>
        <w:pStyle w:val="ListParagraph"/>
        <w:numPr>
          <w:ilvl w:val="0"/>
          <w:numId w:val="2"/>
        </w:numPr>
        <w:spacing w:after="40" w:before="40"/>
      </w:pPr>
      <w:r>
        <w:rPr>
          <w:rFonts w:ascii="Arial" w:cs="Arial" w:eastAsia="Arial" w:hAnsi="Arial"/>
          <w:sz w:val="20"/>
          <w:szCs w:val="20"/>
        </w:rPr>
        <w:t xml:space="preserve">Het bandje gaat gewoon over op de volgende gast — er hoeft niets omgezet te worden.</w:t>
      </w:r>
    </w:p>
    <w:p>
      <w:pPr>
        <w:pStyle w:val="ListParagraph"/>
        <w:numPr>
          <w:ilvl w:val="0"/>
          <w:numId w:val="2"/>
        </w:numPr>
        <w:spacing w:after="40" w:before="40"/>
      </w:pPr>
      <w:r>
        <w:rPr>
          <w:rFonts w:ascii="Arial" w:cs="Arial" w:eastAsia="Arial" w:hAnsi="Arial"/>
          <w:sz w:val="20"/>
          <w:szCs w:val="20"/>
        </w:rPr>
        <w:t xml:space="preserve">De naam van de gast wordt automatisch opgehaald uit het reserveringssysteem.</w:t>
      </w:r>
    </w:p>
    <w:p>
      <w:pPr>
        <w:pStyle w:val="ListParagraph"/>
        <w:numPr>
          <w:ilvl w:val="0"/>
          <w:numId w:val="2"/>
        </w:numPr>
        <w:spacing w:after="40" w:before="40"/>
      </w:pPr>
      <w:r>
        <w:rPr>
          <w:rFonts w:ascii="Arial" w:cs="Arial" w:eastAsia="Arial" w:hAnsi="Arial"/>
          <w:sz w:val="20"/>
          <w:szCs w:val="20"/>
        </w:rPr>
        <w:t xml:space="preserve">Bewaar de bandjes per plek (bijv. op een haakje per plaatsnummer).</w:t>
      </w:r>
    </w:p>
    <w:p>
      <w:pPr>
        <w:spacing w:after="40" w:before="40"/>
      </w:pPr>
      <w:r>
        <w:t xml:space="preserve"/>
      </w:r>
    </w:p>
    <w:p>
      <w:pPr>
        <w:pStyle w:val="Heading2"/>
        <w:spacing w:after="120" w:before="240"/>
      </w:pPr>
      <w:r>
        <w:rPr>
          <w:rFonts w:ascii="Arial" w:cs="Arial" w:eastAsia="Arial" w:hAnsi="Arial"/>
          <w:b/>
          <w:bCs/>
          <w:color w:val="2D4A1E"/>
          <w:sz w:val="24"/>
          <w:szCs w:val="24"/>
        </w:rPr>
        <w:t xml:space="preserve">Hoe een bestelling werkt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c>
          <w:tcPr>
            <w:tcW w:type="dxa" w:w="18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Stap 1</w:t>
            </w:r>
          </w:p>
        </w:tc>
        <w:tc>
          <w:tcPr>
            <w:tcW w:type="dxa" w:w="72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Gast houdt zijn NFC-bandje tegen de tablet. De app herkent de plek en toont de naam van de gast.</w:t>
            </w:r>
          </w:p>
        </w:tc>
      </w:tr>
      <w:tr>
        <w:tc>
          <w:tcPr>
            <w:tcW w:type="dxa" w:w="18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Stap 2</w:t>
            </w:r>
          </w:p>
        </w:tc>
        <w:tc>
          <w:tcPr>
            <w:tcW w:type="dxa" w:w="72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De gast selecteert zelf de artikelen (drankjes, ijs, eten) en tikt op "Bevestig bestelling".</w:t>
            </w:r>
          </w:p>
        </w:tc>
      </w:tr>
      <w:tr>
        <w:tc>
          <w:tcPr>
            <w:tcW w:type="dxa" w:w="18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Stap 3</w:t>
            </w:r>
          </w:p>
        </w:tc>
        <w:tc>
          <w:tcPr>
            <w:tcW w:type="dxa" w:w="72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De artikelen worden geregistreerd op de barrekening van de gast.</w:t>
            </w:r>
          </w:p>
        </w:tc>
      </w:tr>
      <w:tr>
        <w:tc>
          <w:tcPr>
            <w:tcW w:type="dxa" w:w="18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Stap 4</w:t>
            </w:r>
          </w:p>
        </w:tc>
        <w:tc>
          <w:tcPr>
            <w:tcW w:type="dxa" w:w="72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Herhaal stap 1–3 zo vaak als nodig tijdens het verblijf.</w:t>
            </w:r>
          </w:p>
        </w:tc>
      </w:tr>
      <w:tr>
        <w:tc>
          <w:tcPr>
            <w:tcW w:type="dxa" w:w="18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Stap 5</w:t>
            </w:r>
          </w:p>
        </w:tc>
        <w:tc>
          <w:tcPr>
            <w:tcW w:type="dxa" w:w="72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Bij vertrek betaalt de gast contant of via pin en tikt op "Afrekenen".</w:t>
            </w:r>
          </w:p>
        </w:tc>
      </w:tr>
      <w:tr>
        <w:tc>
          <w:tcPr>
            <w:tcW w:type="dxa" w:w="18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Stap 6</w:t>
            </w:r>
          </w:p>
        </w:tc>
        <w:tc>
          <w:tcPr>
            <w:tcW w:type="dxa" w:w="72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De gastendienst controleert of de barrekening volledig voldaan is.</w:t>
            </w:r>
          </w:p>
        </w:tc>
      </w:tr>
      <w:tr>
        <w:tc>
          <w:tcPr>
            <w:tcW w:type="dxa" w:w="18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Stap 7</w:t>
            </w:r>
          </w:p>
        </w:tc>
        <w:tc>
          <w:tcPr>
            <w:tcW w:type="dxa" w:w="72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Het systeem verstuurt automatisch een digitale bon per e-mail.</w:t>
            </w:r>
          </w:p>
        </w:tc>
      </w:tr>
    </w:tbl>
    <w:p>
      <w:pPr>
        <w:spacing w:after="40" w:before="40"/>
      </w:pPr>
      <w:r>
        <w:t xml:space="preserve"/>
      </w:r>
    </w:p>
    <w:p>
      <w:pPr>
        <w:pStyle w:val="Heading2"/>
        <w:spacing w:after="120" w:before="240"/>
      </w:pPr>
      <w:r>
        <w:rPr>
          <w:rFonts w:ascii="Arial" w:cs="Arial" w:eastAsia="Arial" w:hAnsi="Arial"/>
          <w:b/>
          <w:bCs/>
          <w:color w:val="2D4A1E"/>
          <w:sz w:val="24"/>
          <w:szCs w:val="24"/>
        </w:rPr>
        <w:t xml:space="preserve">Leden vs. gasten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026"/>
        <w:gridCol w:w="2000"/>
      </w:tblGrid>
      <w:tr>
        <w:tc>
          <w:tcPr>
            <w:tcW w:type="dxa" w:w="2000"/>
            <w:tcBorders>
              <w:top w:val="single" w:color="C4A77D" w:sz="4"/>
              <w:left w:val="single" w:color="C4A77D" w:sz="4"/>
              <w:bottom w:val="single" w:color="C4A77D" w:sz="4"/>
              <w:right w:val="single" w:color="C4A77D" w:sz="4"/>
            </w:tcBorders>
            <w:shd w:fill="E8F0E4" w:val="clear"/>
            <w:tcMar>
              <w:top w:type="dxa" w:w="80"/>
              <w:left w:type="dxa" w:w="120"/>
              <w:bottom w:type="dxa" w:w="80"/>
              <w:right w:type="dxa" w:w="120"/>
            </w:tcMar>
            <w:vAlign w:val="center"/>
          </w:tcPr>
          <w:p>
            <w:r>
              <w:rPr>
                <w:rFonts w:ascii="Arial" w:cs="Arial" w:eastAsia="Arial" w:hAnsi="Arial"/>
                <w:b/>
                <w:bCs/>
                <w:color w:val="000000"/>
                <w:sz w:val="20"/>
                <w:szCs w:val="20"/>
              </w:rPr>
              <w:t xml:space="preserve"/>
            </w:r>
          </w:p>
        </w:tc>
        <w:tc>
          <w:tcPr>
            <w:tcW w:type="dxa" w:w="5026"/>
            <w:tcBorders>
              <w:top w:val="single" w:color="C4A77D" w:sz="4"/>
              <w:left w:val="single" w:color="C4A77D" w:sz="4"/>
              <w:bottom w:val="single" w:color="C4A77D" w:sz="4"/>
              <w:right w:val="single" w:color="C4A77D" w:sz="4"/>
            </w:tcBorders>
            <w:shd w:fill="E8F0E4" w:val="clear"/>
            <w:tcMar>
              <w:top w:type="dxa" w:w="80"/>
              <w:left w:type="dxa" w:w="120"/>
              <w:bottom w:type="dxa" w:w="80"/>
              <w:right w:type="dxa" w:w="120"/>
            </w:tcMar>
            <w:vAlign w:val="center"/>
          </w:tcPr>
          <w:p>
            <w:r>
              <w:rPr>
                <w:rFonts w:ascii="Arial" w:cs="Arial" w:eastAsia="Arial" w:hAnsi="Arial"/>
                <w:b/>
                <w:bCs/>
                <w:color w:val="000000"/>
                <w:sz w:val="20"/>
                <w:szCs w:val="20"/>
              </w:rPr>
              <w:t xml:space="preserve">Leden</w:t>
            </w:r>
          </w:p>
        </w:tc>
        <w:tc>
          <w:tcPr>
            <w:tcW w:type="dxa" w:w="2000"/>
            <w:tcBorders>
              <w:top w:val="single" w:color="C4A77D" w:sz="4"/>
              <w:left w:val="single" w:color="C4A77D" w:sz="4"/>
              <w:bottom w:val="single" w:color="C4A77D" w:sz="4"/>
              <w:right w:val="single" w:color="C4A77D" w:sz="4"/>
            </w:tcBorders>
            <w:shd w:fill="E8F0E4" w:val="clear"/>
            <w:tcMar>
              <w:top w:type="dxa" w:w="80"/>
              <w:left w:type="dxa" w:w="120"/>
              <w:bottom w:type="dxa" w:w="80"/>
              <w:right w:type="dxa" w:w="120"/>
            </w:tcMar>
            <w:vAlign w:val="center"/>
          </w:tcPr>
          <w:p>
            <w:r>
              <w:rPr>
                <w:rFonts w:ascii="Arial" w:cs="Arial" w:eastAsia="Arial" w:hAnsi="Arial"/>
                <w:b/>
                <w:bCs/>
                <w:color w:val="000000"/>
                <w:sz w:val="20"/>
                <w:szCs w:val="20"/>
              </w:rPr>
              <w:t xml:space="preserve">Gasten</w:t>
            </w:r>
          </w:p>
        </w:tc>
      </w:tr>
      <w:tr>
        <w:tc>
          <w:tcPr>
            <w:tcW w:type="dxa" w:w="20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bCs/>
                <w:color w:val="000000"/>
                <w:sz w:val="20"/>
                <w:szCs w:val="20"/>
              </w:rPr>
              <w:t xml:space="preserve">Polsbandje</w:t>
            </w:r>
          </w:p>
        </w:tc>
        <w:tc>
          <w:tcPr>
            <w:tcW w:type="dxa" w:w="50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Ja — zelfde NFC-bandje als gasten</w:t>
            </w:r>
          </w:p>
        </w:tc>
        <w:tc>
          <w:tcPr>
            <w:tcW w:type="dxa" w:w="20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Ja</w:t>
            </w:r>
          </w:p>
        </w:tc>
      </w:tr>
      <w:tr>
        <w:tc>
          <w:tcPr>
            <w:tcW w:type="dxa" w:w="20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bCs/>
                <w:color w:val="000000"/>
                <w:sz w:val="20"/>
                <w:szCs w:val="20"/>
              </w:rPr>
              <w:t xml:space="preserve">Inloggen</w:t>
            </w:r>
          </w:p>
        </w:tc>
        <w:tc>
          <w:tcPr>
            <w:tcW w:type="dxa" w:w="50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NFC-bandje óf combinatie pleknummer + pincode</w:t>
            </w:r>
          </w:p>
        </w:tc>
        <w:tc>
          <w:tcPr>
            <w:tcW w:type="dxa" w:w="20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NFC-bandje</w:t>
            </w:r>
          </w:p>
        </w:tc>
      </w:tr>
      <w:tr>
        <w:tc>
          <w:tcPr>
            <w:tcW w:type="dxa" w:w="20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bCs/>
                <w:color w:val="000000"/>
                <w:sz w:val="20"/>
                <w:szCs w:val="20"/>
              </w:rPr>
              <w:t xml:space="preserve">Plek</w:t>
            </w:r>
          </w:p>
        </w:tc>
        <w:tc>
          <w:tcPr>
            <w:tcW w:type="dxa" w:w="50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Eigen vaste stek — numeriek bijv. "42"</w:t>
            </w:r>
          </w:p>
        </w:tc>
        <w:tc>
          <w:tcPr>
            <w:tcW w:type="dxa" w:w="20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Gastenplaats — bijv. "GV3"</w:t>
            </w:r>
          </w:p>
        </w:tc>
      </w:tr>
      <w:tr>
        <w:tc>
          <w:tcPr>
            <w:tcW w:type="dxa" w:w="20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bCs/>
                <w:color w:val="000000"/>
                <w:sz w:val="20"/>
                <w:szCs w:val="20"/>
              </w:rPr>
              <w:t xml:space="preserve">E-mail bon</w:t>
            </w:r>
          </w:p>
        </w:tc>
        <w:tc>
          <w:tcPr>
            <w:tcW w:type="dxa" w:w="50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Vastgelegd in het ledenbestand</w:t>
            </w:r>
          </w:p>
        </w:tc>
        <w:tc>
          <w:tcPr>
            <w:tcW w:type="dxa" w:w="20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Uit reserveringssysteem</w:t>
            </w:r>
          </w:p>
        </w:tc>
      </w:tr>
    </w:tbl>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D4A1E" w:sz="16"/>
              <w:bottom w:val="none"/>
              <w:right w:val="none"/>
            </w:tcBorders>
            <w:shd w:fill="E8F0E4" w:val="clear"/>
            <w:tcMar>
              <w:top w:type="dxa" w:w="120"/>
              <w:left w:type="dxa" w:w="200"/>
              <w:bottom w:type="dxa" w:w="120"/>
              <w:right w:type="dxa" w:w="120"/>
            </w:tcMar>
          </w:tcPr>
          <w:p>
            <w:pPr>
              <w:spacing w:after="40" w:before="40"/>
            </w:pPr>
            <w:r>
              <w:rPr>
                <w:rFonts w:ascii="Arial" w:cs="Arial" w:eastAsia="Arial" w:hAnsi="Arial"/>
                <w:sz w:val="20"/>
                <w:szCs w:val="20"/>
              </w:rPr>
              <w:t xml:space="preserve">Leden hebben twee manieren om de kassa te gebruiken: met het NFC-bandje (snel, zelfde werkwijze als gasten) of door hun pleknummer in te voeren en de pincode. De tweede manier is handig als het bandje even niet bij de hand is.</w:t>
            </w:r>
          </w:p>
        </w:tc>
      </w:tr>
    </w:tbl>
    <w:p>
      <w:pPr>
        <w:spacing w:after="40" w:before="40"/>
      </w:pPr>
      <w:r>
        <w:t xml:space="preserve"/>
      </w:r>
    </w:p>
    <w:p>
      <w:pPr>
        <w:pStyle w:val="Heading2"/>
        <w:spacing w:after="120" w:before="240"/>
      </w:pPr>
      <w:r>
        <w:rPr>
          <w:rFonts w:ascii="Arial" w:cs="Arial" w:eastAsia="Arial" w:hAnsi="Arial"/>
          <w:b/>
          <w:bCs/>
          <w:color w:val="2D4A1E"/>
          <w:sz w:val="24"/>
          <w:szCs w:val="24"/>
        </w:rPr>
        <w:t xml:space="preserve">Offline werken</w:t>
      </w:r>
    </w:p>
    <w:p>
      <w:pPr>
        <w:spacing w:after="100" w:before="80"/>
      </w:pPr>
      <w:r>
        <w:rPr>
          <w:rFonts w:ascii="Arial" w:cs="Arial" w:eastAsia="Arial" w:hAnsi="Arial"/>
          <w:b w:val="false"/>
          <w:bCs w:val="false"/>
          <w:color w:val="000000"/>
          <w:sz w:val="20"/>
          <w:szCs w:val="20"/>
        </w:rPr>
        <w:t xml:space="preserve">De kassa werkt ook zonder internet. Bestellingen worden opgeslagen op de tablet en automatisch gesynchroniseerd zodra de verbinding hersteld is. De statusbalk toont 🟢 Online, 🔴 Offline of ⏳ X wachtend.</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D4A1E" w:sz="16"/>
              <w:bottom w:val="none"/>
              <w:right w:val="none"/>
            </w:tcBorders>
            <w:shd w:fill="E8F0E4" w:val="clear"/>
            <w:tcMar>
              <w:top w:type="dxa" w:w="120"/>
              <w:left w:type="dxa" w:w="200"/>
              <w:bottom w:type="dxa" w:w="120"/>
              <w:right w:type="dxa" w:w="120"/>
            </w:tcMar>
          </w:tcPr>
          <w:p>
            <w:pPr>
              <w:spacing w:after="40" w:before="40"/>
            </w:pPr>
            <w:r>
              <w:rPr>
                <w:rFonts w:ascii="Arial" w:cs="Arial" w:eastAsia="Arial" w:hAnsi="Arial"/>
                <w:sz w:val="20"/>
                <w:szCs w:val="20"/>
              </w:rPr>
              <w:t xml:space="preserve">Laat de tablet na gebruik altijd aanstaan met het kassascherm. Niet herstarten. Dan is de kassa altijd direct klaar.</w:t>
            </w:r>
          </w:p>
        </w:tc>
      </w:tr>
    </w:tbl>
    <w:p>
      <w:r>
        <w:br w:type="page"/>
      </w:r>
    </w:p>
    <w:p>
      <w:pPr>
        <w:pStyle w:val="Heading1"/>
        <w:spacing w:after="160" w:before="360"/>
      </w:pPr>
      <w:r>
        <w:rPr>
          <w:rFonts w:ascii="Arial" w:cs="Arial" w:eastAsia="Arial" w:hAnsi="Arial"/>
          <w:b/>
          <w:bCs/>
          <w:color w:val="2D4A1E"/>
          <w:sz w:val="28"/>
          <w:szCs w:val="28"/>
        </w:rPr>
        <w:t xml:space="preserve">6. Beheer: wat doet het bestuur zelf?</w:t>
      </w:r>
    </w:p>
    <w:p>
      <w:pPr>
        <w:spacing w:after="100" w:before="80"/>
      </w:pPr>
      <w:r>
        <w:rPr>
          <w:rFonts w:ascii="Arial" w:cs="Arial" w:eastAsia="Arial" w:hAnsi="Arial"/>
          <w:b w:val="false"/>
          <w:bCs w:val="false"/>
          <w:color w:val="000000"/>
          <w:sz w:val="20"/>
          <w:szCs w:val="20"/>
        </w:rPr>
        <w:t xml:space="preserve">Het dagelijkse beheer van alle vier de onderdelen verloopt via de beheeromgeving, toegankelijk via het webadres dat eindigt op /beheer. Inloggen met het beheerwachtwoord (zie wachtwoordkluis). Géén programmeerkennis nodig — het werkt met invulvelden en knoppen, net als internetbankieren.</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4A77D" w:sz="4"/>
              <w:left w:val="single" w:color="C4A77D" w:sz="4"/>
              <w:bottom w:val="single" w:color="C4A77D" w:sz="4"/>
              <w:right w:val="single" w:color="C4A77D" w:sz="4"/>
            </w:tcBorders>
            <w:shd w:fill="E8F0E4" w:val="clear"/>
            <w:tcMar>
              <w:top w:type="dxa" w:w="80"/>
              <w:left w:type="dxa" w:w="120"/>
              <w:bottom w:type="dxa" w:w="80"/>
              <w:right w:type="dxa" w:w="120"/>
            </w:tcMar>
            <w:vAlign w:val="center"/>
          </w:tcPr>
          <w:p>
            <w:r>
              <w:rPr>
                <w:rFonts w:ascii="Arial" w:cs="Arial" w:eastAsia="Arial" w:hAnsi="Arial"/>
                <w:b/>
                <w:bCs/>
                <w:color w:val="000000"/>
                <w:sz w:val="20"/>
                <w:szCs w:val="20"/>
              </w:rPr>
              <w:t xml:space="preserve">Taak</w:t>
            </w:r>
          </w:p>
        </w:tc>
        <w:tc>
          <w:tcPr>
            <w:tcW w:type="dxa" w:w="6626"/>
            <w:tcBorders>
              <w:top w:val="single" w:color="C4A77D" w:sz="4"/>
              <w:left w:val="single" w:color="C4A77D" w:sz="4"/>
              <w:bottom w:val="single" w:color="C4A77D" w:sz="4"/>
              <w:right w:val="single" w:color="C4A77D" w:sz="4"/>
            </w:tcBorders>
            <w:shd w:fill="E8F0E4" w:val="clear"/>
            <w:tcMar>
              <w:top w:type="dxa" w:w="80"/>
              <w:left w:type="dxa" w:w="120"/>
              <w:bottom w:type="dxa" w:w="80"/>
              <w:right w:type="dxa" w:w="120"/>
            </w:tcMar>
            <w:vAlign w:val="center"/>
          </w:tcPr>
          <w:p>
            <w:r>
              <w:rPr>
                <w:rFonts w:ascii="Arial" w:cs="Arial" w:eastAsia="Arial" w:hAnsi="Arial"/>
                <w:b/>
                <w:bCs/>
                <w:color w:val="000000"/>
                <w:sz w:val="20"/>
                <w:szCs w:val="20"/>
              </w:rPr>
              <w:t xml:space="preserve">Wat je doet</w:t>
            </w:r>
          </w:p>
        </w:tc>
      </w:tr>
      <w:tr>
        <w:tc>
          <w:tcPr>
            <w:tcW w:type="dxa" w:w="24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Nieuws en agenda</w:t>
            </w:r>
          </w:p>
        </w:tc>
        <w:tc>
          <w:tcPr>
            <w:tcW w:type="dxa" w:w="6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Berichten plaatsen of verwijderen op de openbare website.</w:t>
            </w:r>
          </w:p>
        </w:tc>
      </w:tr>
      <w:tr>
        <w:tc>
          <w:tcPr>
            <w:tcW w:type="dxa" w:w="24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Documenten</w:t>
            </w:r>
          </w:p>
        </w:tc>
        <w:tc>
          <w:tcPr>
            <w:tcW w:type="dxa" w:w="6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Krösenbladen, reglementen en andere bestanden uploaden of verwijderen.</w:t>
            </w:r>
          </w:p>
        </w:tc>
      </w:tr>
      <w:tr>
        <w:tc>
          <w:tcPr>
            <w:tcW w:type="dxa" w:w="24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Reserveringen</w:t>
            </w:r>
          </w:p>
        </w:tc>
        <w:tc>
          <w:tcPr>
            <w:tcW w:type="dxa" w:w="6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Boekingen bekijken, handmatig boeken, plekken blokkeren, kalender raadplegen.</w:t>
            </w:r>
          </w:p>
        </w:tc>
      </w:tr>
      <w:tr>
        <w:tc>
          <w:tcPr>
            <w:tcW w:type="dxa" w:w="24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Financiën</w:t>
            </w:r>
          </w:p>
        </w:tc>
        <w:tc>
          <w:tcPr>
            <w:tcW w:type="dxa" w:w="6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Betalingen volgen, tarieven instellen, statistieken exporteren voor toeristenbelasting.</w:t>
            </w:r>
          </w:p>
        </w:tc>
      </w:tr>
      <w:tr>
        <w:tc>
          <w:tcPr>
            <w:tcW w:type="dxa" w:w="24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Ledenaccounts</w:t>
            </w:r>
          </w:p>
        </w:tc>
        <w:tc>
          <w:tcPr>
            <w:tcW w:type="dxa" w:w="6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Nieuwe leden aanmaken, wachtwoord resetten, lid blokkeren bij opzegging.</w:t>
            </w:r>
          </w:p>
        </w:tc>
      </w:tr>
      <w:tr>
        <w:tc>
          <w:tcPr>
            <w:tcW w:type="dxa" w:w="24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Kassa: leden en producten</w:t>
            </w:r>
          </w:p>
        </w:tc>
        <w:tc>
          <w:tcPr>
            <w:tcW w:type="dxa" w:w="6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Kassaleden aanmaken, e-mailadres vastleggen, artikelen toevoegen of uitschakelen, prijs aanpassen.</w:t>
            </w:r>
          </w:p>
        </w:tc>
      </w:tr>
      <w:tr>
        <w:tc>
          <w:tcPr>
            <w:tcW w:type="dxa" w:w="24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Kassa: omzetoverzicht</w:t>
            </w:r>
          </w:p>
        </w:tc>
        <w:tc>
          <w:tcPr>
            <w:tcW w:type="dxa" w:w="6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Bestellingen en betalingen van vandaag bekijken om de kas te controleren.</w:t>
            </w:r>
          </w:p>
        </w:tc>
      </w:tr>
      <w:tr>
        <w:tc>
          <w:tcPr>
            <w:tcW w:type="dxa" w:w="24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Synchronisatie</w:t>
            </w:r>
          </w:p>
        </w:tc>
        <w:tc>
          <w:tcPr>
            <w:tcW w:type="dxa" w:w="6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Bij twijfel "Nu synchroniseren" tikken. De badge toont hoeveel items wachten.</w:t>
            </w:r>
          </w:p>
        </w:tc>
      </w:tr>
    </w:tbl>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D4A1E" w:sz="16"/>
              <w:bottom w:val="none"/>
              <w:right w:val="none"/>
            </w:tcBorders>
            <w:shd w:fill="E8F0E4" w:val="clear"/>
            <w:tcMar>
              <w:top w:type="dxa" w:w="120"/>
              <w:left w:type="dxa" w:w="200"/>
              <w:bottom w:type="dxa" w:w="120"/>
              <w:right w:type="dxa" w:w="120"/>
            </w:tcMar>
          </w:tcPr>
          <w:p>
            <w:pPr>
              <w:spacing w:after="40" w:before="40"/>
            </w:pPr>
            <w:r>
              <w:rPr>
                <w:rFonts w:ascii="Arial" w:cs="Arial" w:eastAsia="Arial" w:hAnsi="Arial"/>
                <w:sz w:val="20"/>
                <w:szCs w:val="20"/>
              </w:rPr>
              <w:t xml:space="preserve">Aanpassingen aan het systeem zelf (nieuwe functies, uiterlijk) vragen een technisch iemand. Dat komt zelden voor en kan door elke webontwikkelaar worden gedaan — de broncode staat bewaard op GitHub.</w:t>
            </w:r>
          </w:p>
        </w:tc>
      </w:tr>
    </w:tbl>
    <w:p>
      <w:r>
        <w:br w:type="page"/>
      </w:r>
    </w:p>
    <w:p>
      <w:pPr>
        <w:pStyle w:val="Heading1"/>
        <w:spacing w:after="160" w:before="360"/>
      </w:pPr>
      <w:r>
        <w:rPr>
          <w:rFonts w:ascii="Arial" w:cs="Arial" w:eastAsia="Arial" w:hAnsi="Arial"/>
          <w:b/>
          <w:bCs/>
          <w:color w:val="2D4A1E"/>
          <w:sz w:val="28"/>
          <w:szCs w:val="28"/>
        </w:rPr>
        <w:t xml:space="preserve">7. Alle online diensten</w:t>
      </w:r>
    </w:p>
    <w:p>
      <w:pPr>
        <w:spacing w:after="100" w:before="80"/>
      </w:pPr>
      <w:r>
        <w:rPr>
          <w:rFonts w:ascii="Arial" w:cs="Arial" w:eastAsia="Arial" w:hAnsi="Arial"/>
          <w:b w:val="false"/>
          <w:bCs w:val="false"/>
          <w:color w:val="000000"/>
          <w:sz w:val="20"/>
          <w:szCs w:val="20"/>
        </w:rPr>
        <w:t xml:space="preserve">Het systeem draait bij zes externe diensten die elk één taak professioneel verzorgen. Vergelijk het met een winkel die samenwerkt met een eigenaar van het pand, een archief, een postbode en een pinautomaat — samen vormen ze het geheel, maar geen enkele dienst heeft meer nodig van de anderen dan strikt noodzakelijk.</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400"/>
        <w:gridCol w:w="2026"/>
      </w:tblGrid>
      <w:tr>
        <w:tc>
          <w:tcPr>
            <w:tcW w:type="dxa" w:w="1600"/>
            <w:tcBorders>
              <w:top w:val="single" w:color="C4A77D" w:sz="4"/>
              <w:left w:val="single" w:color="C4A77D" w:sz="4"/>
              <w:bottom w:val="single" w:color="C4A77D" w:sz="4"/>
              <w:right w:val="single" w:color="C4A77D" w:sz="4"/>
            </w:tcBorders>
            <w:shd w:fill="E8F0E4" w:val="clear"/>
            <w:tcMar>
              <w:top w:type="dxa" w:w="80"/>
              <w:left w:type="dxa" w:w="120"/>
              <w:bottom w:type="dxa" w:w="80"/>
              <w:right w:type="dxa" w:w="120"/>
            </w:tcMar>
            <w:vAlign w:val="center"/>
          </w:tcPr>
          <w:p>
            <w:r>
              <w:rPr>
                <w:rFonts w:ascii="Arial" w:cs="Arial" w:eastAsia="Arial" w:hAnsi="Arial"/>
                <w:b/>
                <w:bCs/>
                <w:color w:val="000000"/>
                <w:sz w:val="20"/>
                <w:szCs w:val="20"/>
              </w:rPr>
              <w:t xml:space="preserve">Dienst</w:t>
            </w:r>
          </w:p>
        </w:tc>
        <w:tc>
          <w:tcPr>
            <w:tcW w:type="dxa" w:w="3000"/>
            <w:tcBorders>
              <w:top w:val="single" w:color="C4A77D" w:sz="4"/>
              <w:left w:val="single" w:color="C4A77D" w:sz="4"/>
              <w:bottom w:val="single" w:color="C4A77D" w:sz="4"/>
              <w:right w:val="single" w:color="C4A77D" w:sz="4"/>
            </w:tcBorders>
            <w:shd w:fill="E8F0E4" w:val="clear"/>
            <w:tcMar>
              <w:top w:type="dxa" w:w="80"/>
              <w:left w:type="dxa" w:w="120"/>
              <w:bottom w:type="dxa" w:w="80"/>
              <w:right w:type="dxa" w:w="120"/>
            </w:tcMar>
            <w:vAlign w:val="center"/>
          </w:tcPr>
          <w:p>
            <w:r>
              <w:rPr>
                <w:rFonts w:ascii="Arial" w:cs="Arial" w:eastAsia="Arial" w:hAnsi="Arial"/>
                <w:b/>
                <w:bCs/>
                <w:color w:val="000000"/>
                <w:sz w:val="20"/>
                <w:szCs w:val="20"/>
              </w:rPr>
              <w:t xml:space="preserve">Wat het doet</w:t>
            </w:r>
          </w:p>
        </w:tc>
        <w:tc>
          <w:tcPr>
            <w:tcW w:type="dxa" w:w="2400"/>
            <w:tcBorders>
              <w:top w:val="single" w:color="C4A77D" w:sz="4"/>
              <w:left w:val="single" w:color="C4A77D" w:sz="4"/>
              <w:bottom w:val="single" w:color="C4A77D" w:sz="4"/>
              <w:right w:val="single" w:color="C4A77D" w:sz="4"/>
            </w:tcBorders>
            <w:shd w:fill="E8F0E4" w:val="clear"/>
            <w:tcMar>
              <w:top w:type="dxa" w:w="80"/>
              <w:left w:type="dxa" w:w="120"/>
              <w:bottom w:type="dxa" w:w="80"/>
              <w:right w:type="dxa" w:w="120"/>
            </w:tcMar>
            <w:vAlign w:val="center"/>
          </w:tcPr>
          <w:p>
            <w:r>
              <w:rPr>
                <w:rFonts w:ascii="Arial" w:cs="Arial" w:eastAsia="Arial" w:hAnsi="Arial"/>
                <w:b/>
                <w:bCs/>
                <w:color w:val="000000"/>
                <w:sz w:val="20"/>
                <w:szCs w:val="20"/>
              </w:rPr>
              <w:t xml:space="preserve">Vergelijking</w:t>
            </w:r>
          </w:p>
        </w:tc>
        <w:tc>
          <w:tcPr>
            <w:tcW w:type="dxa" w:w="2026"/>
            <w:tcBorders>
              <w:top w:val="single" w:color="C4A77D" w:sz="4"/>
              <w:left w:val="single" w:color="C4A77D" w:sz="4"/>
              <w:bottom w:val="single" w:color="C4A77D" w:sz="4"/>
              <w:right w:val="single" w:color="C4A77D" w:sz="4"/>
            </w:tcBorders>
            <w:shd w:fill="E8F0E4" w:val="clear"/>
            <w:tcMar>
              <w:top w:type="dxa" w:w="80"/>
              <w:left w:type="dxa" w:w="120"/>
              <w:bottom w:type="dxa" w:w="80"/>
              <w:right w:type="dxa" w:w="120"/>
            </w:tcMar>
            <w:vAlign w:val="center"/>
          </w:tcPr>
          <w:p>
            <w:r>
              <w:rPr>
                <w:rFonts w:ascii="Arial" w:cs="Arial" w:eastAsia="Arial" w:hAnsi="Arial"/>
                <w:b/>
                <w:bCs/>
                <w:color w:val="000000"/>
                <w:sz w:val="20"/>
                <w:szCs w:val="20"/>
              </w:rPr>
              <w:t xml:space="preserve">Kosten</w:t>
            </w:r>
          </w:p>
        </w:tc>
      </w:tr>
      <w:tr>
        <w:tc>
          <w:tcPr>
            <w:tcW w:type="dxa" w:w="16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GitHub</w:t>
            </w:r>
          </w:p>
        </w:tc>
        <w:tc>
          <w:tcPr>
            <w:tcW w:type="dxa" w:w="30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Broncode en backups bewaren</w:t>
            </w:r>
          </w:p>
        </w:tc>
        <w:tc>
          <w:tcPr>
            <w:tcW w:type="dxa" w:w="24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De bouwtekening</w:t>
            </w:r>
          </w:p>
        </w:tc>
        <w:tc>
          <w:tcPr>
            <w:tcW w:type="dxa" w:w="20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Gratis</w:t>
            </w:r>
          </w:p>
        </w:tc>
      </w:tr>
      <w:tr>
        <w:tc>
          <w:tcPr>
            <w:tcW w:type="dxa" w:w="16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Vercel</w:t>
            </w:r>
          </w:p>
        </w:tc>
        <w:tc>
          <w:tcPr>
            <w:tcW w:type="dxa" w:w="30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Website en kassa online beschikbaar maken</w:t>
            </w:r>
          </w:p>
        </w:tc>
        <w:tc>
          <w:tcPr>
            <w:tcW w:type="dxa" w:w="24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De etalage</w:t>
            </w:r>
          </w:p>
        </w:tc>
        <w:tc>
          <w:tcPr>
            <w:tcW w:type="dxa" w:w="20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Gratis (Hobby)</w:t>
            </w:r>
          </w:p>
        </w:tc>
      </w:tr>
      <w:tr>
        <w:tc>
          <w:tcPr>
            <w:tcW w:type="dxa" w:w="16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Supabase</w:t>
            </w:r>
          </w:p>
        </w:tc>
        <w:tc>
          <w:tcPr>
            <w:tcW w:type="dxa" w:w="30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Database: boekingen, leden, consumptie, betalingen</w:t>
            </w:r>
          </w:p>
        </w:tc>
        <w:tc>
          <w:tcPr>
            <w:tcW w:type="dxa" w:w="24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De kaartenbak</w:t>
            </w:r>
          </w:p>
        </w:tc>
        <w:tc>
          <w:tcPr>
            <w:tcW w:type="dxa" w:w="20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Gratis (Free)</w:t>
            </w:r>
          </w:p>
        </w:tc>
      </w:tr>
      <w:tr>
        <w:tc>
          <w:tcPr>
            <w:tcW w:type="dxa" w:w="16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Resend</w:t>
            </w:r>
          </w:p>
        </w:tc>
        <w:tc>
          <w:tcPr>
            <w:tcW w:type="dxa" w:w="30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Bevestigings-, herinnerings- en bonmails versturen</w:t>
            </w:r>
          </w:p>
        </w:tc>
        <w:tc>
          <w:tcPr>
            <w:tcW w:type="dxa" w:w="24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De postbode</w:t>
            </w:r>
          </w:p>
        </w:tc>
        <w:tc>
          <w:tcPr>
            <w:tcW w:type="dxa" w:w="20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Gratis tot 3.000/maand</w:t>
            </w:r>
          </w:p>
        </w:tc>
      </w:tr>
      <w:tr>
        <w:tc>
          <w:tcPr>
            <w:tcW w:type="dxa" w:w="16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Mollie</w:t>
            </w:r>
          </w:p>
        </w:tc>
        <w:tc>
          <w:tcPr>
            <w:tcW w:type="dxa" w:w="30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iDEAL-betalingen voor reserveringen verwerken</w:t>
            </w:r>
          </w:p>
        </w:tc>
        <w:tc>
          <w:tcPr>
            <w:tcW w:type="dxa" w:w="24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De pinautomaat</w:t>
            </w:r>
          </w:p>
        </w:tc>
        <w:tc>
          <w:tcPr>
            <w:tcW w:type="dxa" w:w="20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Per transactie</w:t>
            </w:r>
          </w:p>
        </w:tc>
      </w:tr>
      <w:tr>
        <w:tc>
          <w:tcPr>
            <w:tcW w:type="dxa" w:w="16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Domeinnaam</w:t>
            </w:r>
          </w:p>
        </w:tc>
        <w:tc>
          <w:tcPr>
            <w:tcW w:type="dxa" w:w="30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Het webadres krosenberg.nl</w:t>
            </w:r>
          </w:p>
        </w:tc>
        <w:tc>
          <w:tcPr>
            <w:tcW w:type="dxa" w:w="24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Het adresbordje</w:t>
            </w:r>
          </w:p>
        </w:tc>
        <w:tc>
          <w:tcPr>
            <w:tcW w:type="dxa" w:w="20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 €10–15/jaar</w:t>
            </w:r>
          </w:p>
        </w:tc>
      </w:tr>
    </w:tbl>
    <w:p>
      <w:pPr>
        <w:spacing w:after="40" w:before="40"/>
      </w:pPr>
      <w:r>
        <w:t xml:space="preserve"/>
      </w:r>
    </w:p>
    <w:p>
      <w:pPr>
        <w:spacing w:after="100" w:before="80"/>
      </w:pPr>
      <w:r>
        <w:rPr>
          <w:rFonts w:ascii="Arial" w:cs="Arial" w:eastAsia="Arial" w:hAnsi="Arial"/>
          <w:b w:val="false"/>
          <w:bCs w:val="false"/>
          <w:color w:val="000000"/>
          <w:sz w:val="20"/>
          <w:szCs w:val="20"/>
        </w:rPr>
        <w:t xml:space="preserve">Alle inloggegevens voor deze diensten staan in de gedeelde wachtwoordkluis. Wijzig nooit zomaar iets in de instellingen van deze diensten zonder overleg met de technisch beheerder.</w:t>
      </w:r>
    </w:p>
    <w:p>
      <w:r>
        <w:br w:type="page"/>
      </w:r>
    </w:p>
    <w:p>
      <w:pPr>
        <w:pStyle w:val="Heading1"/>
        <w:spacing w:after="160" w:before="360"/>
      </w:pPr>
      <w:r>
        <w:rPr>
          <w:rFonts w:ascii="Arial" w:cs="Arial" w:eastAsia="Arial" w:hAnsi="Arial"/>
          <w:b/>
          <w:bCs/>
          <w:color w:val="2D4A1E"/>
          <w:sz w:val="28"/>
          <w:szCs w:val="28"/>
        </w:rPr>
        <w:t xml:space="preserve">8. Veiligheid en back-ups</w:t>
      </w:r>
    </w:p>
    <w:p>
      <w:pPr>
        <w:pStyle w:val="Heading2"/>
        <w:spacing w:after="120" w:before="240"/>
      </w:pPr>
      <w:r>
        <w:rPr>
          <w:rFonts w:ascii="Arial" w:cs="Arial" w:eastAsia="Arial" w:hAnsi="Arial"/>
          <w:b/>
          <w:bCs/>
          <w:color w:val="2D4A1E"/>
          <w:sz w:val="24"/>
          <w:szCs w:val="24"/>
        </w:rPr>
        <w:t xml:space="preserve">Veiligheid</w:t>
      </w:r>
    </w:p>
    <w:p>
      <w:pPr>
        <w:pStyle w:val="ListParagraph"/>
        <w:numPr>
          <w:ilvl w:val="0"/>
          <w:numId w:val="2"/>
        </w:numPr>
        <w:spacing w:after="40" w:before="40"/>
      </w:pPr>
      <w:r>
        <w:rPr>
          <w:rFonts w:ascii="Arial" w:cs="Arial" w:eastAsia="Arial" w:hAnsi="Arial"/>
          <w:sz w:val="20"/>
          <w:szCs w:val="20"/>
        </w:rPr>
        <w:t xml:space="preserve">Alle verbindingen zijn versleuteld (het slotje in de browser, https).</w:t>
      </w:r>
    </w:p>
    <w:p>
      <w:pPr>
        <w:pStyle w:val="ListParagraph"/>
        <w:numPr>
          <w:ilvl w:val="0"/>
          <w:numId w:val="2"/>
        </w:numPr>
        <w:spacing w:after="40" w:before="40"/>
      </w:pPr>
      <w:r>
        <w:rPr>
          <w:rFonts w:ascii="Arial" w:cs="Arial" w:eastAsia="Arial" w:hAnsi="Arial"/>
          <w:sz w:val="20"/>
          <w:szCs w:val="20"/>
        </w:rPr>
        <w:t xml:space="preserve">Wachtwoorden worden versleuteld opgeslagen — ook voor het bestuur niet leesbaar.</w:t>
      </w:r>
    </w:p>
    <w:p>
      <w:pPr>
        <w:pStyle w:val="ListParagraph"/>
        <w:numPr>
          <w:ilvl w:val="0"/>
          <w:numId w:val="2"/>
        </w:numPr>
        <w:spacing w:after="40" w:before="40"/>
      </w:pPr>
      <w:r>
        <w:rPr>
          <w:rFonts w:ascii="Arial" w:cs="Arial" w:eastAsia="Arial" w:hAnsi="Arial"/>
          <w:sz w:val="20"/>
          <w:szCs w:val="20"/>
        </w:rPr>
        <w:t xml:space="preserve">Ledengegevens zijn afgeschermd achter een login; de database heeft extra toegangsbeveiliging.</w:t>
      </w:r>
    </w:p>
    <w:p>
      <w:pPr>
        <w:pStyle w:val="ListParagraph"/>
        <w:numPr>
          <w:ilvl w:val="0"/>
          <w:numId w:val="2"/>
        </w:numPr>
        <w:spacing w:after="40" w:before="40"/>
      </w:pPr>
      <w:r>
        <w:rPr>
          <w:rFonts w:ascii="Arial" w:cs="Arial" w:eastAsia="Arial" w:hAnsi="Arial"/>
          <w:sz w:val="20"/>
          <w:szCs w:val="20"/>
        </w:rPr>
        <w:t xml:space="preserve">Betalingen lopen via Mollie, een gecertificeerde betaaldienst. Er worden geen bankgegevens bij ons bewaard.</w:t>
      </w:r>
    </w:p>
    <w:p>
      <w:pPr>
        <w:pStyle w:val="ListParagraph"/>
        <w:numPr>
          <w:ilvl w:val="0"/>
          <w:numId w:val="2"/>
        </w:numPr>
        <w:spacing w:after="40" w:before="40"/>
      </w:pPr>
      <w:r>
        <w:rPr>
          <w:rFonts w:ascii="Arial" w:cs="Arial" w:eastAsia="Arial" w:hAnsi="Arial"/>
          <w:sz w:val="20"/>
          <w:szCs w:val="20"/>
        </w:rPr>
        <w:t xml:space="preserve">Persoonsgegevens staan niet in de openbare broncode, maar afgeschermd in de database.</w:t>
      </w:r>
    </w:p>
    <w:p>
      <w:pPr>
        <w:spacing w:after="40" w:before="40"/>
      </w:pPr>
      <w:r>
        <w:t xml:space="preserve"/>
      </w:r>
    </w:p>
    <w:p>
      <w:pPr>
        <w:pStyle w:val="Heading2"/>
        <w:spacing w:after="120" w:before="240"/>
      </w:pPr>
      <w:r>
        <w:rPr>
          <w:rFonts w:ascii="Arial" w:cs="Arial" w:eastAsia="Arial" w:hAnsi="Arial"/>
          <w:b/>
          <w:bCs/>
          <w:color w:val="2D4A1E"/>
          <w:sz w:val="24"/>
          <w:szCs w:val="24"/>
        </w:rPr>
        <w:t xml:space="preserve">Back-ups</w:t>
      </w:r>
    </w:p>
    <w:p>
      <w:pPr>
        <w:pStyle w:val="ListParagraph"/>
        <w:numPr>
          <w:ilvl w:val="0"/>
          <w:numId w:val="2"/>
        </w:numPr>
        <w:spacing w:after="40" w:before="40"/>
      </w:pPr>
      <w:r>
        <w:rPr>
          <w:rFonts w:ascii="Arial" w:cs="Arial" w:eastAsia="Arial" w:hAnsi="Arial"/>
          <w:sz w:val="20"/>
          <w:szCs w:val="20"/>
        </w:rPr>
        <w:t xml:space="preserve">De database wordt elke nacht automatisch geback-upt naar een aparte privé GitHub-repository (krosenberg-backups). Elke dag een nieuwe versie — je kunt terug naar elke eerdere dag.</w:t>
      </w:r>
    </w:p>
    <w:p>
      <w:pPr>
        <w:pStyle w:val="ListParagraph"/>
        <w:numPr>
          <w:ilvl w:val="0"/>
          <w:numId w:val="2"/>
        </w:numPr>
        <w:spacing w:after="40" w:before="40"/>
      </w:pPr>
      <w:r>
        <w:rPr>
          <w:rFonts w:ascii="Arial" w:cs="Arial" w:eastAsia="Arial" w:hAnsi="Arial"/>
          <w:sz w:val="20"/>
          <w:szCs w:val="20"/>
        </w:rPr>
        <w:t xml:space="preserve">De broncode staat volledig in GitHub, elke eerdere versie is bewaard en terug te draaien.</w:t>
      </w:r>
    </w:p>
    <w:p>
      <w:pPr>
        <w:pStyle w:val="ListParagraph"/>
        <w:numPr>
          <w:ilvl w:val="0"/>
          <w:numId w:val="2"/>
        </w:numPr>
        <w:spacing w:after="40" w:before="40"/>
      </w:pPr>
      <w:r>
        <w:rPr>
          <w:rFonts w:ascii="Arial" w:cs="Arial" w:eastAsia="Arial" w:hAnsi="Arial"/>
          <w:sz w:val="20"/>
          <w:szCs w:val="20"/>
        </w:rPr>
        <w:t xml:space="preserve">Terugzetten kan door een ontwikkelaar die toegang heeft tot GitHub en Supabase.</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D4A1E" w:sz="16"/>
              <w:bottom w:val="none"/>
              <w:right w:val="none"/>
            </w:tcBorders>
            <w:shd w:fill="E8F0E4" w:val="clear"/>
            <w:tcMar>
              <w:top w:type="dxa" w:w="120"/>
              <w:left w:type="dxa" w:w="200"/>
              <w:bottom w:type="dxa" w:w="120"/>
              <w:right w:type="dxa" w:w="120"/>
            </w:tcMar>
          </w:tcPr>
          <w:p>
            <w:pPr>
              <w:spacing w:after="40" w:before="40"/>
            </w:pPr>
            <w:r>
              <w:rPr>
                <w:rFonts w:ascii="Arial" w:cs="Arial" w:eastAsia="Arial" w:hAnsi="Arial"/>
                <w:sz w:val="20"/>
                <w:szCs w:val="20"/>
              </w:rPr>
              <w:t xml:space="preserve">De data is veilig, ook als Vercel of Supabase tijdelijk niet bereikbaar is. De back-up staat onafhankelijk van de dienst zelf.</w:t>
            </w:r>
          </w:p>
        </w:tc>
      </w:tr>
    </w:tbl>
    <w:p>
      <w:r>
        <w:br w:type="page"/>
      </w:r>
    </w:p>
    <w:p>
      <w:pPr>
        <w:pStyle w:val="Heading1"/>
        <w:spacing w:after="160" w:before="360"/>
      </w:pPr>
      <w:r>
        <w:rPr>
          <w:rFonts w:ascii="Arial" w:cs="Arial" w:eastAsia="Arial" w:hAnsi="Arial"/>
          <w:b/>
          <w:bCs/>
          <w:color w:val="2D4A1E"/>
          <w:sz w:val="28"/>
          <w:szCs w:val="28"/>
        </w:rPr>
        <w:t xml:space="preserve">9. Overdracht en continuïteit</w:t>
      </w:r>
    </w:p>
    <w:p>
      <w:pPr>
        <w:spacing w:after="100" w:before="80"/>
      </w:pPr>
      <w:r>
        <w:rPr>
          <w:rFonts w:ascii="Arial" w:cs="Arial" w:eastAsia="Arial" w:hAnsi="Arial"/>
          <w:b w:val="false"/>
          <w:bCs w:val="false"/>
          <w:color w:val="000000"/>
          <w:sz w:val="20"/>
          <w:szCs w:val="20"/>
        </w:rPr>
        <w:t xml:space="preserve">Een belangrijk aandachtspunt voor elke vereniging: het beheer mag niet afhankelijk zijn van één persoon. De opzet is daar geschikt voor, mits het bestuur een paar dingen goed regelt.</w:t>
      </w:r>
    </w:p>
    <w:p>
      <w:pPr>
        <w:spacing w:after="40" w:before="40"/>
      </w:pPr>
      <w:r>
        <w:t xml:space="preserve"/>
      </w:r>
    </w:p>
    <w:p>
      <w:pPr>
        <w:pStyle w:val="Heading2"/>
        <w:spacing w:after="120" w:before="240"/>
      </w:pPr>
      <w:r>
        <w:rPr>
          <w:rFonts w:ascii="Arial" w:cs="Arial" w:eastAsia="Arial" w:hAnsi="Arial"/>
          <w:b/>
          <w:bCs/>
          <w:color w:val="2D4A1E"/>
          <w:sz w:val="24"/>
          <w:szCs w:val="24"/>
        </w:rPr>
        <w:t xml:space="preserve">De gedeelde wachtwoordkluis</w:t>
      </w:r>
    </w:p>
    <w:p>
      <w:pPr>
        <w:spacing w:after="100" w:before="80"/>
      </w:pPr>
      <w:r>
        <w:rPr>
          <w:rFonts w:ascii="Arial" w:cs="Arial" w:eastAsia="Arial" w:hAnsi="Arial"/>
          <w:b w:val="false"/>
          <w:bCs w:val="false"/>
          <w:color w:val="000000"/>
          <w:sz w:val="20"/>
          <w:szCs w:val="20"/>
        </w:rPr>
        <w:t xml:space="preserve">De sleutel tot overdraagbaarheid is een gedeelde wachtwoordkluis (bijv. Bitwarden, gratis). Daarin staan alle inloggegevens en codes. Zo is niemand afhankelijk van één persoon.</w:t>
      </w:r>
    </w:p>
    <w:p>
      <w:pPr>
        <w:pStyle w:val="ListParagraph"/>
        <w:numPr>
          <w:ilvl w:val="0"/>
          <w:numId w:val="2"/>
        </w:numPr>
        <w:spacing w:after="40" w:before="40"/>
      </w:pPr>
      <w:r>
        <w:rPr>
          <w:rFonts w:ascii="Arial" w:cs="Arial" w:eastAsia="Arial" w:hAnsi="Arial"/>
          <w:sz w:val="20"/>
          <w:szCs w:val="20"/>
        </w:rPr>
        <w:t xml:space="preserve">Maak één kluis aan op naam van de vereniging (bijv. bestuur@krosenberg.nl).</w:t>
      </w:r>
    </w:p>
    <w:p>
      <w:pPr>
        <w:pStyle w:val="ListParagraph"/>
        <w:numPr>
          <w:ilvl w:val="0"/>
          <w:numId w:val="2"/>
        </w:numPr>
        <w:spacing w:after="40" w:before="40"/>
      </w:pPr>
      <w:r>
        <w:rPr>
          <w:rFonts w:ascii="Arial" w:cs="Arial" w:eastAsia="Arial" w:hAnsi="Arial"/>
          <w:sz w:val="20"/>
          <w:szCs w:val="20"/>
        </w:rPr>
        <w:t xml:space="preserve">Zet alle inloggegevens en sleutels erin.</w:t>
      </w:r>
    </w:p>
    <w:p>
      <w:pPr>
        <w:pStyle w:val="ListParagraph"/>
        <w:numPr>
          <w:ilvl w:val="0"/>
          <w:numId w:val="2"/>
        </w:numPr>
        <w:spacing w:after="40" w:before="40"/>
      </w:pPr>
      <w:r>
        <w:rPr>
          <w:rFonts w:ascii="Arial" w:cs="Arial" w:eastAsia="Arial" w:hAnsi="Arial"/>
          <w:sz w:val="20"/>
          <w:szCs w:val="20"/>
        </w:rPr>
        <w:t xml:space="preserve">Geef minstens twee bestuursleden toegang.</w:t>
      </w:r>
    </w:p>
    <w:p>
      <w:pPr>
        <w:pStyle w:val="ListParagraph"/>
        <w:numPr>
          <w:ilvl w:val="0"/>
          <w:numId w:val="2"/>
        </w:numPr>
        <w:spacing w:after="40" w:before="40"/>
      </w:pPr>
      <w:r>
        <w:rPr>
          <w:rFonts w:ascii="Arial" w:cs="Arial" w:eastAsia="Arial" w:hAnsi="Arial"/>
          <w:sz w:val="20"/>
          <w:szCs w:val="20"/>
        </w:rPr>
        <w:t xml:space="preserve">Zet tweestapsverificatie (2FA) aan op de accounts.</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D4A1E" w:sz="16"/>
              <w:bottom w:val="none"/>
              <w:right w:val="none"/>
            </w:tcBorders>
            <w:shd w:fill="E8F0E4" w:val="clear"/>
            <w:tcMar>
              <w:top w:type="dxa" w:w="120"/>
              <w:left w:type="dxa" w:w="200"/>
              <w:bottom w:type="dxa" w:w="120"/>
              <w:right w:type="dxa" w:w="120"/>
            </w:tcMar>
          </w:tcPr>
          <w:p>
            <w:pPr>
              <w:spacing w:after="40" w:before="40"/>
            </w:pPr>
            <w:r>
              <w:rPr>
                <w:rFonts w:ascii="Arial" w:cs="Arial" w:eastAsia="Arial" w:hAnsi="Arial"/>
                <w:sz w:val="20"/>
                <w:szCs w:val="20"/>
              </w:rPr>
              <w:t xml:space="preserve">In dit document staan GEEN wachtwoorden. De echte inloggegevens horen uitsluitend in de gedeelde wachtwoordkluis.</w:t>
            </w:r>
          </w:p>
        </w:tc>
      </w:tr>
    </w:tbl>
    <w:p>
      <w:pPr>
        <w:spacing w:after="40" w:before="40"/>
      </w:pPr>
      <w:r>
        <w:t xml:space="preserve"/>
      </w:r>
    </w:p>
    <w:p>
      <w:pPr>
        <w:pStyle w:val="Heading2"/>
        <w:spacing w:after="120" w:before="240"/>
      </w:pPr>
      <w:r>
        <w:rPr>
          <w:rFonts w:ascii="Arial" w:cs="Arial" w:eastAsia="Arial" w:hAnsi="Arial"/>
          <w:b/>
          <w:bCs/>
          <w:color w:val="2D4A1E"/>
          <w:sz w:val="24"/>
          <w:szCs w:val="24"/>
        </w:rPr>
        <w:t xml:space="preserve">Als de technische beheerder wegvalt</w:t>
      </w:r>
    </w:p>
    <w:p>
      <w:pPr>
        <w:spacing w:after="100" w:before="80"/>
      </w:pPr>
      <w:r>
        <w:rPr>
          <w:rFonts w:ascii="Arial" w:cs="Arial" w:eastAsia="Arial" w:hAnsi="Arial"/>
          <w:b w:val="false"/>
          <w:bCs w:val="false"/>
          <w:color w:val="000000"/>
          <w:sz w:val="20"/>
          <w:szCs w:val="20"/>
        </w:rPr>
        <w:t xml:space="preserve">Met de wachtwoordkluis en dit document kan een opvolger — of een ingehuurde webontwikkelaar — het overnemen: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c>
          <w:tcPr>
            <w:tcW w:type="dxa" w:w="18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Stap 1</w:t>
            </w:r>
          </w:p>
        </w:tc>
        <w:tc>
          <w:tcPr>
            <w:tcW w:type="dxa" w:w="72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Toegang tot de wachtwoordkluis van de vereniging.</w:t>
            </w:r>
          </w:p>
        </w:tc>
      </w:tr>
      <w:tr>
        <w:tc>
          <w:tcPr>
            <w:tcW w:type="dxa" w:w="18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Stap 2</w:t>
            </w:r>
          </w:p>
        </w:tc>
        <w:tc>
          <w:tcPr>
            <w:tcW w:type="dxa" w:w="72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Daarmee toegang tot GitHub, Vercel, Supabase, het domein, Resend en Mollie.</w:t>
            </w:r>
          </w:p>
        </w:tc>
      </w:tr>
      <w:tr>
        <w:tc>
          <w:tcPr>
            <w:tcW w:type="dxa" w:w="18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Stap 3</w:t>
            </w:r>
          </w:p>
        </w:tc>
        <w:tc>
          <w:tcPr>
            <w:tcW w:type="dxa" w:w="72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Het dagelijkse beheer gaat gewoon door via /beheer — daar is geen techniek voor nodig.</w:t>
            </w:r>
          </w:p>
        </w:tc>
      </w:tr>
      <w:tr>
        <w:tc>
          <w:tcPr>
            <w:tcW w:type="dxa" w:w="18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Stap 4</w:t>
            </w:r>
          </w:p>
        </w:tc>
        <w:tc>
          <w:tcPr>
            <w:tcW w:type="dxa" w:w="72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Voor aanpassingen aan het systeem: de volledige broncode staat op GitHub; een ontwikkelaar kan daar direct mee verder.</w:t>
            </w:r>
          </w:p>
        </w:tc>
      </w:tr>
    </w:tbl>
    <w:p>
      <w:pPr>
        <w:spacing w:after="40" w:before="40"/>
      </w:pPr>
      <w:r>
        <w:t xml:space="preserve"/>
      </w:r>
    </w:p>
    <w:p>
      <w:pPr>
        <w:pStyle w:val="Heading2"/>
        <w:spacing w:after="120" w:before="240"/>
      </w:pPr>
      <w:r>
        <w:rPr>
          <w:rFonts w:ascii="Arial" w:cs="Arial" w:eastAsia="Arial" w:hAnsi="Arial"/>
          <w:b/>
          <w:bCs/>
          <w:color w:val="2D4A1E"/>
          <w:sz w:val="24"/>
          <w:szCs w:val="24"/>
        </w:rPr>
        <w:t xml:space="preserve">Afvinklijst voor het bestuur</w:t>
      </w:r>
    </w:p>
    <w:p>
      <w:pPr>
        <w:spacing w:after="100" w:before="80"/>
      </w:pPr>
      <w:r>
        <w:rPr>
          <w:rFonts w:ascii="Arial" w:cs="Arial" w:eastAsia="Arial" w:hAnsi="Arial"/>
          <w:b w:val="false"/>
          <w:bCs w:val="false"/>
          <w:color w:val="000000"/>
          <w:sz w:val="20"/>
          <w:szCs w:val="20"/>
        </w:rPr>
        <w:t xml:space="preserve">Regel dit éénmalig — daarna hoeft u er niet meer naar om te kijken:</w:t>
      </w:r>
    </w:p>
    <w:p>
      <w:pPr>
        <w:pStyle w:val="ListParagraph"/>
        <w:numPr>
          <w:ilvl w:val="0"/>
          <w:numId w:val="2"/>
        </w:numPr>
        <w:spacing w:after="40" w:before="40"/>
      </w:pPr>
      <w:r>
        <w:rPr>
          <w:rFonts w:ascii="Arial" w:cs="Arial" w:eastAsia="Arial" w:hAnsi="Arial"/>
          <w:sz w:val="20"/>
          <w:szCs w:val="20"/>
        </w:rPr>
        <w:t xml:space="preserve">Gedeelde wachtwoordkluis aanmaken op naam van de vereniging.</w:t>
      </w:r>
    </w:p>
    <w:p>
      <w:pPr>
        <w:pStyle w:val="ListParagraph"/>
        <w:numPr>
          <w:ilvl w:val="0"/>
          <w:numId w:val="2"/>
        </w:numPr>
        <w:spacing w:after="40" w:before="40"/>
      </w:pPr>
      <w:r>
        <w:rPr>
          <w:rFonts w:ascii="Arial" w:cs="Arial" w:eastAsia="Arial" w:hAnsi="Arial"/>
          <w:sz w:val="20"/>
          <w:szCs w:val="20"/>
        </w:rPr>
        <w:t xml:space="preserve">Alle inloggegevens en sleutels in de kluis zetten.</w:t>
      </w:r>
    </w:p>
    <w:p>
      <w:pPr>
        <w:pStyle w:val="ListParagraph"/>
        <w:numPr>
          <w:ilvl w:val="0"/>
          <w:numId w:val="2"/>
        </w:numPr>
        <w:spacing w:after="40" w:before="40"/>
      </w:pPr>
      <w:r>
        <w:rPr>
          <w:rFonts w:ascii="Arial" w:cs="Arial" w:eastAsia="Arial" w:hAnsi="Arial"/>
          <w:sz w:val="20"/>
          <w:szCs w:val="20"/>
        </w:rPr>
        <w:t xml:space="preserve">Minstens twee bestuursleden toegang tot de kluis geven.</w:t>
      </w:r>
    </w:p>
    <w:p>
      <w:pPr>
        <w:pStyle w:val="ListParagraph"/>
        <w:numPr>
          <w:ilvl w:val="0"/>
          <w:numId w:val="2"/>
        </w:numPr>
        <w:spacing w:after="40" w:before="40"/>
      </w:pPr>
      <w:r>
        <w:rPr>
          <w:rFonts w:ascii="Arial" w:cs="Arial" w:eastAsia="Arial" w:hAnsi="Arial"/>
          <w:sz w:val="20"/>
          <w:szCs w:val="20"/>
        </w:rPr>
        <w:t xml:space="preserve">Tweestapsverificatie (2FA) aanzetten waar mogelijk.</w:t>
      </w:r>
    </w:p>
    <w:p>
      <w:pPr>
        <w:pStyle w:val="ListParagraph"/>
        <w:numPr>
          <w:ilvl w:val="0"/>
          <w:numId w:val="2"/>
        </w:numPr>
        <w:spacing w:after="40" w:before="40"/>
      </w:pPr>
      <w:r>
        <w:rPr>
          <w:rFonts w:ascii="Arial" w:cs="Arial" w:eastAsia="Arial" w:hAnsi="Arial"/>
          <w:sz w:val="20"/>
          <w:szCs w:val="20"/>
        </w:rPr>
        <w:t xml:space="preserve">Accounts op naam van de vereniging zetten (nu deels op een privépersoon).</w:t>
      </w:r>
    </w:p>
    <w:p>
      <w:pPr>
        <w:pStyle w:val="ListParagraph"/>
        <w:numPr>
          <w:ilvl w:val="0"/>
          <w:numId w:val="2"/>
        </w:numPr>
        <w:spacing w:after="40" w:before="40"/>
      </w:pPr>
      <w:r>
        <w:rPr>
          <w:rFonts w:ascii="Arial" w:cs="Arial" w:eastAsia="Arial" w:hAnsi="Arial"/>
          <w:sz w:val="20"/>
          <w:szCs w:val="20"/>
        </w:rPr>
        <w:t xml:space="preserve">Domein krosenberg.nl overzetten naar de eigen hosting.</w:t>
      </w:r>
    </w:p>
    <w:p>
      <w:pPr>
        <w:pStyle w:val="ListParagraph"/>
        <w:numPr>
          <w:ilvl w:val="0"/>
          <w:numId w:val="2"/>
        </w:numPr>
        <w:spacing w:after="40" w:before="40"/>
      </w:pPr>
      <w:r>
        <w:rPr>
          <w:rFonts w:ascii="Arial" w:cs="Arial" w:eastAsia="Arial" w:hAnsi="Arial"/>
          <w:sz w:val="20"/>
          <w:szCs w:val="20"/>
        </w:rPr>
        <w:t xml:space="preserve">Gedeeld ledenwachtwoord verwijderen zodra alle leden een eigen account hebben.</w:t>
      </w:r>
    </w:p>
    <w:p>
      <w:r>
        <w:br w:type="page"/>
      </w:r>
    </w:p>
    <w:p>
      <w:pPr>
        <w:pStyle w:val="Heading1"/>
        <w:spacing w:after="160" w:before="360"/>
      </w:pPr>
      <w:r>
        <w:rPr>
          <w:rFonts w:ascii="Arial" w:cs="Arial" w:eastAsia="Arial" w:hAnsi="Arial"/>
          <w:b/>
          <w:bCs/>
          <w:color w:val="2D4A1E"/>
          <w:sz w:val="28"/>
          <w:szCs w:val="28"/>
        </w:rPr>
        <w:t xml:space="preserve">10. Wat te doen bij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C4A77D" w:sz="4"/>
              <w:left w:val="single" w:color="C4A77D" w:sz="4"/>
              <w:bottom w:val="single" w:color="C4A77D" w:sz="4"/>
              <w:right w:val="single" w:color="C4A77D" w:sz="4"/>
            </w:tcBorders>
            <w:shd w:fill="E8F0E4" w:val="clear"/>
            <w:tcMar>
              <w:top w:type="dxa" w:w="80"/>
              <w:left w:type="dxa" w:w="120"/>
              <w:bottom w:type="dxa" w:w="80"/>
              <w:right w:type="dxa" w:w="120"/>
            </w:tcMar>
            <w:vAlign w:val="center"/>
          </w:tcPr>
          <w:p>
            <w:r>
              <w:rPr>
                <w:rFonts w:ascii="Arial" w:cs="Arial" w:eastAsia="Arial" w:hAnsi="Arial"/>
                <w:b/>
                <w:bCs/>
                <w:color w:val="000000"/>
                <w:sz w:val="20"/>
                <w:szCs w:val="20"/>
              </w:rPr>
              <w:t xml:space="preserve">Probleem</w:t>
            </w:r>
          </w:p>
        </w:tc>
        <w:tc>
          <w:tcPr>
            <w:tcW w:type="dxa" w:w="5826"/>
            <w:tcBorders>
              <w:top w:val="single" w:color="C4A77D" w:sz="4"/>
              <w:left w:val="single" w:color="C4A77D" w:sz="4"/>
              <w:bottom w:val="single" w:color="C4A77D" w:sz="4"/>
              <w:right w:val="single" w:color="C4A77D" w:sz="4"/>
            </w:tcBorders>
            <w:shd w:fill="E8F0E4" w:val="clear"/>
            <w:tcMar>
              <w:top w:type="dxa" w:w="80"/>
              <w:left w:type="dxa" w:w="120"/>
              <w:bottom w:type="dxa" w:w="80"/>
              <w:right w:type="dxa" w:w="120"/>
            </w:tcMar>
            <w:vAlign w:val="center"/>
          </w:tcPr>
          <w:p>
            <w:r>
              <w:rPr>
                <w:rFonts w:ascii="Arial" w:cs="Arial" w:eastAsia="Arial" w:hAnsi="Arial"/>
                <w:b/>
                <w:bCs/>
                <w:color w:val="000000"/>
                <w:sz w:val="20"/>
                <w:szCs w:val="20"/>
              </w:rPr>
              <w:t xml:space="preserve">Wat te doen</w:t>
            </w:r>
          </w:p>
        </w:tc>
      </w:tr>
      <w:tr>
        <w:tc>
          <w:tcPr>
            <w:tcW w:type="dxa" w:w="32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De website is niet bereikbaar</w:t>
            </w:r>
          </w:p>
        </w:tc>
        <w:tc>
          <w:tcPr>
            <w:tcW w:type="dxa" w:w="58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Wacht 5 minuten en probeer opnieuw. Controleer of er een storing is bij Vercel (vercel-status.com). Neem bij aanhoudend probleem contact op met de technisch beheerder.</w:t>
            </w:r>
          </w:p>
        </w:tc>
      </w:tr>
      <w:tr>
        <w:tc>
          <w:tcPr>
            <w:tcW w:type="dxa" w:w="32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Reservering klopt niet</w:t>
            </w:r>
          </w:p>
        </w:tc>
        <w:tc>
          <w:tcPr>
            <w:tcW w:type="dxa" w:w="58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Open de beheeromgeving (/beheer) en controleer de boeking. Pas handmatig aan indien nodig.</w:t>
            </w:r>
          </w:p>
        </w:tc>
      </w:tr>
      <w:tr>
        <w:tc>
          <w:tcPr>
            <w:tcW w:type="dxa" w:w="32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Lid kan niet inloggen op het portaal</w:t>
            </w:r>
          </w:p>
        </w:tc>
        <w:tc>
          <w:tcPr>
            <w:tcW w:type="dxa" w:w="58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Reset het wachtwoord via de beheeromgeving → Ledenaccounts.</w:t>
            </w:r>
          </w:p>
        </w:tc>
      </w:tr>
      <w:tr>
        <w:tc>
          <w:tcPr>
            <w:tcW w:type="dxa" w:w="32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De kassa-app reageert niet</w:t>
            </w:r>
          </w:p>
        </w:tc>
        <w:tc>
          <w:tcPr>
            <w:tcW w:type="dxa" w:w="58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Laad de pagina opnieuw (verversknopje). Sluit de browser-tab en open de kassa opnieuw via de bladwijzer.</w:t>
            </w:r>
          </w:p>
        </w:tc>
      </w:tr>
      <w:tr>
        <w:tc>
          <w:tcPr>
            <w:tcW w:type="dxa" w:w="32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NFC-bandje wordt niet herkend</w:t>
            </w:r>
          </w:p>
        </w:tc>
        <w:tc>
          <w:tcPr>
            <w:tcW w:type="dxa" w:w="58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Probeer opnieuw, iets langzamer en platter op het scherm. Controleer of NFC aan staat op de tablet (instellingen → verbonden apparaten → NFC).</w:t>
            </w:r>
          </w:p>
        </w:tc>
      </w:tr>
      <w:tr>
        <w:tc>
          <w:tcPr>
            <w:tcW w:type="dxa" w:w="32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Bon wordt niet verstuurd</w:t>
            </w:r>
          </w:p>
        </w:tc>
        <w:tc>
          <w:tcPr>
            <w:tcW w:type="dxa" w:w="58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Controleer of het e-mailadres van de gast of het lid bekend is in het systeem. Voeg het toe via het beheerdersscherm.</w:t>
            </w:r>
          </w:p>
        </w:tc>
      </w:tr>
      <w:tr>
        <w:tc>
          <w:tcPr>
            <w:tcW w:type="dxa" w:w="32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Geen internetverbinding (kassa)</w:t>
            </w:r>
          </w:p>
        </w:tc>
        <w:tc>
          <w:tcPr>
            <w:tcW w:type="dxa" w:w="58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Geen paniek. De kassa werkt offline. Bestellingen worden opgeslagen en later gesynchroniseerd.</w:t>
            </w:r>
          </w:p>
        </w:tc>
      </w:tr>
      <w:tr>
        <w:tc>
          <w:tcPr>
            <w:tcW w:type="dxa" w:w="3200"/>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Iets lukt echt niet</w:t>
            </w:r>
          </w:p>
        </w:tc>
        <w:tc>
          <w:tcPr>
            <w:tcW w:type="dxa" w:w="58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Neem contact op met de technisch beheerder. Beschrijf zo precies mogelijk wat er op het scherm staat.</w:t>
            </w:r>
          </w:p>
        </w:tc>
      </w:tr>
    </w:tbl>
    <w:p>
      <w:r>
        <w:br w:type="page"/>
      </w:r>
    </w:p>
    <w:p>
      <w:pPr>
        <w:pStyle w:val="Heading1"/>
        <w:spacing w:after="160" w:before="360"/>
      </w:pPr>
      <w:r>
        <w:rPr>
          <w:rFonts w:ascii="Arial" w:cs="Arial" w:eastAsia="Arial" w:hAnsi="Arial"/>
          <w:b/>
          <w:bCs/>
          <w:color w:val="2D4A1E"/>
          <w:sz w:val="28"/>
          <w:szCs w:val="28"/>
        </w:rPr>
        <w:t xml:space="preserve">11. Woordenlijst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Browser</w:t>
            </w:r>
          </w:p>
        </w:tc>
        <w:tc>
          <w:tcPr>
            <w:tcW w:type="dxa" w:w="6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Het programma waarmee je websites bekijkt (Chrome, Safari, Edge).</w:t>
            </w:r>
          </w:p>
        </w:tc>
      </w:tr>
      <w:tr>
        <w:tc>
          <w:tcPr>
            <w:tcW w:type="dxa" w:w="24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Cloud</w:t>
            </w:r>
          </w:p>
        </w:tc>
        <w:tc>
          <w:tcPr>
            <w:tcW w:type="dxa" w:w="6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Diensten die op internet draaien in plaats van op een eigen computer.</w:t>
            </w:r>
          </w:p>
        </w:tc>
      </w:tr>
      <w:tr>
        <w:tc>
          <w:tcPr>
            <w:tcW w:type="dxa" w:w="24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Hosting</w:t>
            </w:r>
          </w:p>
        </w:tc>
        <w:tc>
          <w:tcPr>
            <w:tcW w:type="dxa" w:w="6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De dienst die de website online zet en beschikbaar houdt.</w:t>
            </w:r>
          </w:p>
        </w:tc>
      </w:tr>
      <w:tr>
        <w:tc>
          <w:tcPr>
            <w:tcW w:type="dxa" w:w="24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Database</w:t>
            </w:r>
          </w:p>
        </w:tc>
        <w:tc>
          <w:tcPr>
            <w:tcW w:type="dxa" w:w="6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Een geordende opslag van gegevens — als een digitale kaartenbak.</w:t>
            </w:r>
          </w:p>
        </w:tc>
      </w:tr>
      <w:tr>
        <w:tc>
          <w:tcPr>
            <w:tcW w:type="dxa" w:w="24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Domeinnaam</w:t>
            </w:r>
          </w:p>
        </w:tc>
        <w:tc>
          <w:tcPr>
            <w:tcW w:type="dxa" w:w="6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Het webadres waarop de site te vinden is (bijv. krosenberg.nl).</w:t>
            </w:r>
          </w:p>
        </w:tc>
      </w:tr>
      <w:tr>
        <w:tc>
          <w:tcPr>
            <w:tcW w:type="dxa" w:w="24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https / slotje</w:t>
            </w:r>
          </w:p>
        </w:tc>
        <w:tc>
          <w:tcPr>
            <w:tcW w:type="dxa" w:w="6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Teken dat de verbinding met de site beveiligd (versleuteld) is.</w:t>
            </w:r>
          </w:p>
        </w:tc>
      </w:tr>
      <w:tr>
        <w:tc>
          <w:tcPr>
            <w:tcW w:type="dxa" w:w="24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Back-up</w:t>
            </w:r>
          </w:p>
        </w:tc>
        <w:tc>
          <w:tcPr>
            <w:tcW w:type="dxa" w:w="6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Een reservekopie waarmee gegevens hersteld kunnen worden.</w:t>
            </w:r>
          </w:p>
        </w:tc>
      </w:tr>
      <w:tr>
        <w:tc>
          <w:tcPr>
            <w:tcW w:type="dxa" w:w="24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iDEAL</w:t>
            </w:r>
          </w:p>
        </w:tc>
        <w:tc>
          <w:tcPr>
            <w:tcW w:type="dxa" w:w="6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De Nederlandse manier om online te betalen via je eigen bank.</w:t>
            </w:r>
          </w:p>
        </w:tc>
      </w:tr>
      <w:tr>
        <w:tc>
          <w:tcPr>
            <w:tcW w:type="dxa" w:w="24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NFC</w:t>
            </w:r>
          </w:p>
        </w:tc>
        <w:tc>
          <w:tcPr>
            <w:tcW w:type="dxa" w:w="6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Technologie waarmee een bandje of pasje draadloos herkend wordt door de tablet.</w:t>
            </w:r>
          </w:p>
        </w:tc>
      </w:tr>
      <w:tr>
        <w:tc>
          <w:tcPr>
            <w:tcW w:type="dxa" w:w="24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Synchroniseren</w:t>
            </w:r>
          </w:p>
        </w:tc>
        <w:tc>
          <w:tcPr>
            <w:tcW w:type="dxa" w:w="6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Gegevens die lokaal opgeslagen zijn doorsturen naar de online database.</w:t>
            </w:r>
          </w:p>
        </w:tc>
      </w:tr>
      <w:tr>
        <w:tc>
          <w:tcPr>
            <w:tcW w:type="dxa" w:w="24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2FA</w:t>
            </w:r>
          </w:p>
        </w:tc>
        <w:tc>
          <w:tcPr>
            <w:tcW w:type="dxa" w:w="6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Tweestapsverificatie: naast een wachtwoord ook een code (bijv. per sms) invoeren. Extra beveiliging.</w:t>
            </w:r>
          </w:p>
        </w:tc>
      </w:tr>
      <w:tr>
        <w:tc>
          <w:tcPr>
            <w:tcW w:type="dxa" w:w="24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Deploy</w:t>
            </w:r>
          </w:p>
        </w:tc>
        <w:tc>
          <w:tcPr>
            <w:tcW w:type="dxa" w:w="6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Een nieuwe versie van de site live zetten. Gebeurt automatisch na een aanpassing.</w:t>
            </w:r>
          </w:p>
        </w:tc>
      </w:tr>
      <w:tr>
        <w:tc>
          <w:tcPr>
            <w:tcW w:type="dxa" w:w="24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Wachtwoordkluis</w:t>
            </w:r>
          </w:p>
        </w:tc>
        <w:tc>
          <w:tcPr>
            <w:tcW w:type="dxa" w:w="66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Beveiligd programma (bijv. Bitwarden) om alle inloggegevens veilig op te slaan en te delen.</w:t>
            </w:r>
          </w:p>
        </w:tc>
      </w:tr>
    </w:tbl>
    <w:p>
      <w:pPr>
        <w:spacing w:after="40" w:before="40"/>
      </w:pPr>
      <w:r>
        <w:t xml:space="preserve"/>
      </w:r>
    </w:p>
    <w:p>
      <w:pPr>
        <w:pStyle w:val="Heading1"/>
        <w:spacing w:after="160" w:before="360"/>
      </w:pPr>
      <w:r>
        <w:rPr>
          <w:rFonts w:ascii="Arial" w:cs="Arial" w:eastAsia="Arial" w:hAnsi="Arial"/>
          <w:b/>
          <w:bCs/>
          <w:color w:val="2D4A1E"/>
          <w:sz w:val="28"/>
          <w:szCs w:val="28"/>
        </w:rPr>
        <w:t xml:space="preserve">12. Contactpersonen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Technisch beheerder</w:t>
            </w:r>
          </w:p>
        </w:tc>
        <w:tc>
          <w:tcPr>
            <w:tcW w:type="dxa" w:w="62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Verantwoordelijk voor de werking van het systeem, updates en koppelingen met de online diensten.</w:t>
            </w:r>
          </w:p>
        </w:tc>
      </w:tr>
      <w:tr>
        <w:tc>
          <w:tcPr>
            <w:tcW w:type="dxa" w:w="28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Kassabeheerder</w:t>
            </w:r>
          </w:p>
        </w:tc>
        <w:tc>
          <w:tcPr>
            <w:tcW w:type="dxa" w:w="62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Verantwoordelijk voor het dagelijks gebruik van de kassa: leden, producten, controle.</w:t>
            </w:r>
          </w:p>
        </w:tc>
      </w:tr>
      <w:tr>
        <w:tc>
          <w:tcPr>
            <w:tcW w:type="dxa" w:w="28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Webbeheerder</w:t>
            </w:r>
          </w:p>
        </w:tc>
        <w:tc>
          <w:tcPr>
            <w:tcW w:type="dxa" w:w="62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Verantwoordelijk voor nieuws, agenda, documenten en ledenaccounts op de website.</w:t>
            </w:r>
          </w:p>
        </w:tc>
      </w:tr>
      <w:tr>
        <w:tc>
          <w:tcPr>
            <w:tcW w:type="dxa" w:w="2800"/>
            <w:tcBorders>
              <w:top w:val="single" w:color="C4A77D" w:sz="4"/>
              <w:left w:val="single" w:color="C4A77D" w:sz="4"/>
              <w:bottom w:val="single" w:color="C4A77D" w:sz="4"/>
              <w:right w:val="single" w:color="C4A77D" w:sz="4"/>
            </w:tcBorders>
            <w:shd w:fill="F5EFE5" w:val="clear"/>
            <w:tcMar>
              <w:top w:type="dxa" w:w="80"/>
              <w:left w:type="dxa" w:w="120"/>
              <w:bottom w:type="dxa" w:w="80"/>
              <w:right w:type="dxa" w:w="120"/>
            </w:tcMar>
            <w:vAlign w:val="center"/>
          </w:tcPr>
          <w:p>
            <w:r>
              <w:rPr>
                <w:rFonts w:ascii="Arial" w:cs="Arial" w:eastAsia="Arial" w:hAnsi="Arial"/>
                <w:b/>
                <w:bCs/>
                <w:color w:val="000000"/>
                <w:sz w:val="20"/>
                <w:szCs w:val="20"/>
              </w:rPr>
              <w:t xml:space="preserve">Wachtwoordkluis</w:t>
            </w:r>
          </w:p>
        </w:tc>
        <w:tc>
          <w:tcPr>
            <w:tcW w:type="dxa" w:w="6226"/>
            <w:tcBorders>
              <w:top w:val="single" w:color="C4A77D" w:sz="4"/>
              <w:left w:val="single" w:color="C4A77D" w:sz="4"/>
              <w:bottom w:val="single" w:color="C4A77D" w:sz="4"/>
              <w:right w:val="single" w:color="C4A77D" w:sz="4"/>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Bevat alle inloggegevens. Toegankelijk voor minimaal twee bestuursleden.</w:t>
            </w:r>
          </w:p>
        </w:tc>
      </w:tr>
    </w:tbl>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D4A1E" w:sz="16"/>
              <w:bottom w:val="none"/>
              <w:right w:val="none"/>
            </w:tcBorders>
            <w:shd w:fill="E8F0E4" w:val="clear"/>
            <w:tcMar>
              <w:top w:type="dxa" w:w="120"/>
              <w:left w:type="dxa" w:w="200"/>
              <w:bottom w:type="dxa" w:w="120"/>
              <w:right w:type="dxa" w:w="120"/>
            </w:tcMar>
          </w:tcPr>
          <w:p>
            <w:pPr>
              <w:spacing w:after="40" w:before="40"/>
            </w:pPr>
            <w:r>
              <w:rPr>
                <w:rFonts w:ascii="Arial" w:cs="Arial" w:eastAsia="Arial" w:hAnsi="Arial"/>
                <w:sz w:val="20"/>
                <w:szCs w:val="20"/>
              </w:rPr>
              <w:t xml:space="preserve">Vul bij implementatie de namen van de contactpersonen in op de bovenstaande plekken. Sla dit document op in de gedeelde bestuursmappen, samen met de andere documenten in deze set.</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D4A1E" w:sz="6" w:space="1"/>
      </w:pBdr>
      <w:spacing w:before="120"/>
      <w:jc w:val="right"/>
    </w:pPr>
    <w:r>
      <w:rPr>
        <w:rFonts w:ascii="Arial" w:cs="Arial" w:eastAsia="Arial" w:hAnsi="Arial"/>
        <w:color w:val="666666"/>
        <w:sz w:val="18"/>
        <w:szCs w:val="18"/>
      </w:rPr>
      <w:t xml:space="preserve">Pagina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van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D4A1E" w:sz="6" w:space="1"/>
      </w:pBdr>
      <w:spacing w:after="120" w:before="0"/>
    </w:pPr>
    <w:r>
      <w:rPr>
        <w:rFonts w:ascii="Arial" w:cs="Arial" w:eastAsia="Arial" w:hAnsi="Arial"/>
        <w:color w:val="2D4A1E"/>
        <w:sz w:val="18"/>
        <w:szCs w:val="18"/>
      </w:rPr>
      <w:t xml:space="preserve">Digitale automatisering De Krösenberg — bestuursdocument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2D4A1E"/>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2D4A1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2026-07-09T17:55:42.450Z</dcterms:created>
  <dcterms:modified xsi:type="dcterms:W3CDTF">2026-07-09T17:55:42.451Z</dcterms:modified>
</cp:coreProperties>
</file>

<file path=docProps/custom.xml><?xml version="1.0" encoding="utf-8"?>
<Properties xmlns="http://schemas.openxmlformats.org/officeDocument/2006/custom-properties" xmlns:vt="http://schemas.openxmlformats.org/officeDocument/2006/docPropsVTypes"/>
</file>