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color w:val="2D4A1E"/>
          <w:sz w:val="24"/>
          <w:szCs w:val="24"/>
        </w:rPr>
        <w:t xml:space="preserve">Naturistenvereniging De Krösenberg</w:t>
      </w:r>
    </w:p>
    <w:p>
      <w:pPr>
        <w:spacing w:after="480" w:before="0"/>
        <w:jc w:val="center"/>
      </w:pPr>
      <w:r>
        <w:rPr>
          <w:rFonts w:ascii="Arial" w:cs="Arial" w:eastAsia="Arial" w:hAnsi="Arial"/>
          <w:b/>
          <w:bCs/>
          <w:color w:val="2D4A1E"/>
          <w:sz w:val="48"/>
          <w:szCs w:val="48"/>
        </w:rPr>
        <w:t xml:space="preserve">Kassabeheersysteem</w:t>
      </w:r>
    </w:p>
    <w:p>
      <w:pPr>
        <w:spacing w:after="240" w:before="0"/>
        <w:jc w:val="center"/>
      </w:pPr>
      <w:r>
        <w:rPr>
          <w:rFonts w:ascii="Arial" w:cs="Arial" w:eastAsia="Arial" w:hAnsi="Arial"/>
          <w:color w:val="C4A77D"/>
          <w:sz w:val="32"/>
          <w:szCs w:val="32"/>
        </w:rPr>
        <w:t xml:space="preserve">Uitleg voor het bestuur</w:t>
      </w:r>
    </w:p>
    <w:p>
      <w:pPr>
        <w:spacing w:after="40" w:before="40"/>
      </w:pPr>
      <w:r>
        <w:rPr>
          <w:rFonts w:ascii="Arial" w:cs="Arial" w:eastAsia="Arial" w:hAnsi="Arial"/>
          <w:sz w:val="20"/>
          <w:szCs w:val="20"/>
        </w:rPr>
        <w:t xml:space="preserve"/>
      </w:r>
    </w:p>
    <w:tbl>
      <w:tblPr>
        <w:tblW w:type="dxa" w:w="9026"/>
        <w:tblBorders>
          <w:top w:val="single" w:color="C4A77D" w:sz="4"/>
          <w:left w:val="single" w:color="C4A77D" w:sz="4"/>
          <w:bottom w:val="single" w:color="C4A77D" w:sz="4"/>
          <w:right w:val="single" w:color="C4A77D" w:sz="4"/>
          <w:insideH w:val="single" w:color="C4A77D" w:sz="4"/>
          <w:insideV w:val="single" w:color="C4A77D" w:sz="4"/>
        </w:tblBorders>
      </w:tblPr>
      <w:tblGrid>
        <w:gridCol w:w="2800"/>
        <w:gridCol w:w="6226"/>
      </w:tblGrid>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Kassabeheersysteem — bestuursdocument</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Versie</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Datum</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Juli 2026</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Onderdeel van</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Digitale set: website • reserveringen • kassa</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Wachtwoorden</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Zie de gedeelde wachtwoordkluis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val="false"/>
          <w:bCs w:val="false"/>
          <w:color w:val="000000"/>
          <w:sz w:val="20"/>
          <w:szCs w:val="20"/>
        </w:rPr>
        <w:t xml:space="preserve">Dit document maakt deel uit van een set van drie bestuursdocumenten:</w:t>
      </w:r>
    </w:p>
    <w:p>
      <w:pPr>
        <w:pStyle w:val="ListParagraph"/>
        <w:numPr>
          <w:ilvl w:val="0"/>
          <w:numId w:val="2"/>
        </w:numPr>
        <w:spacing w:after="40" w:before="40"/>
      </w:pPr>
      <w:r>
        <w:rPr>
          <w:rFonts w:ascii="Arial" w:cs="Arial" w:eastAsia="Arial" w:hAnsi="Arial"/>
          <w:sz w:val="20"/>
          <w:szCs w:val="20"/>
        </w:rPr>
        <w:t xml:space="preserve">Krösenberg — Website en CMS — uitleg voor het bestuur</w:t>
      </w:r>
    </w:p>
    <w:p>
      <w:pPr>
        <w:pStyle w:val="ListParagraph"/>
        <w:numPr>
          <w:ilvl w:val="0"/>
          <w:numId w:val="2"/>
        </w:numPr>
        <w:spacing w:after="40" w:before="40"/>
      </w:pPr>
      <w:r>
        <w:rPr>
          <w:rFonts w:ascii="Arial" w:cs="Arial" w:eastAsia="Arial" w:hAnsi="Arial"/>
          <w:sz w:val="20"/>
          <w:szCs w:val="20"/>
        </w:rPr>
        <w:t xml:space="preserve">Krösenberg — Reserveringen — uitleg voor het bestuur</w:t>
      </w:r>
    </w:p>
    <w:p>
      <w:pPr>
        <w:pStyle w:val="ListParagraph"/>
        <w:numPr>
          <w:ilvl w:val="0"/>
          <w:numId w:val="2"/>
        </w:numPr>
        <w:spacing w:after="40" w:before="40"/>
      </w:pPr>
      <w:r>
        <w:rPr>
          <w:rFonts w:ascii="Arial" w:cs="Arial" w:eastAsia="Arial" w:hAnsi="Arial"/>
          <w:sz w:val="20"/>
          <w:szCs w:val="20"/>
        </w:rPr>
        <w:t xml:space="preserve">Krösenberg — Kassabeheersysteem — uitleg voor het bestuur (dit document)</w:t>
      </w:r>
    </w:p>
    <w:p>
      <w:r>
        <w:br w:type="page"/>
      </w:r>
    </w:p>
    <w:p>
      <w:pPr>
        <w:pStyle w:val="Heading1"/>
        <w:spacing w:after="160" w:before="320"/>
      </w:pPr>
      <w:r>
        <w:rPr>
          <w:rFonts w:ascii="Arial" w:cs="Arial" w:eastAsia="Arial" w:hAnsi="Arial"/>
          <w:b/>
          <w:bCs/>
          <w:color w:val="2D4A1E"/>
          <w:sz w:val="28"/>
          <w:szCs w:val="28"/>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2D4A1E"/>
          <w:sz w:val="28"/>
          <w:szCs w:val="28"/>
        </w:rPr>
        <w:t xml:space="preserve">1. Wat is het kassabeheersysteem?</w:t>
      </w:r>
    </w:p>
    <w:p>
      <w:pPr>
        <w:spacing w:after="80" w:before="80"/>
      </w:pPr>
      <w:r>
        <w:rPr>
          <w:rFonts w:ascii="Arial" w:cs="Arial" w:eastAsia="Arial" w:hAnsi="Arial"/>
          <w:b w:val="false"/>
          <w:bCs w:val="false"/>
          <w:color w:val="000000"/>
          <w:sz w:val="20"/>
          <w:szCs w:val="20"/>
        </w:rPr>
        <w:t xml:space="preserve">Het kassasysteem van De Krösenberg is gebaseerd op vertrouwen. Gasten en leden pakken zelf een drankje of ijsje uit de kantine en registreren dit ook zelf via de tablet. Betalen doen ze eveneens zelf. De gastendienst controleert bij het vertrek of de barrekening volledig voldaan is.</w:t>
      </w:r>
    </w:p>
    <w:p>
      <w:pPr>
        <w:spacing w:after="40" w:before="40"/>
      </w:pPr>
      <w:r>
        <w:rPr>
          <w:rFonts w:ascii="Arial" w:cs="Arial" w:eastAsia="Arial" w:hAnsi="Arial"/>
          <w:sz w:val="20"/>
          <w:szCs w:val="20"/>
        </w:rPr>
        <w:t xml:space="preserve"/>
      </w:r>
    </w:p>
    <w:p>
      <w:pPr>
        <w:spacing w:after="80" w:before="80"/>
      </w:pPr>
      <w:r>
        <w:rPr>
          <w:rFonts w:ascii="Arial" w:cs="Arial" w:eastAsia="Arial" w:hAnsi="Arial"/>
          <w:b w:val="false"/>
          <w:bCs w:val="false"/>
          <w:color w:val="000000"/>
          <w:sz w:val="20"/>
          <w:szCs w:val="20"/>
        </w:rPr>
        <w:t xml:space="preserve">Het systeem ondersteunt dit vertrouwensmodel door bij te houden wat er geconsumeerd is en wat er betaald is, zodat er bij vertrek geen discussie hoeft te zijn over het openstaande bedrag.</w:t>
      </w:r>
    </w:p>
    <w:p>
      <w:pPr>
        <w:spacing w:after="40" w:before="40"/>
      </w:pPr>
      <w:r>
        <w:rPr>
          <w:rFonts w:ascii="Arial" w:cs="Arial" w:eastAsia="Arial" w:hAnsi="Arial"/>
          <w:sz w:val="20"/>
          <w:szCs w:val="20"/>
        </w:rPr>
        <w:t xml:space="preserve"/>
      </w:r>
    </w:p>
    <w:p>
      <w:pPr>
        <w:spacing w:after="80" w:before="80"/>
      </w:pPr>
      <w:r>
        <w:rPr>
          <w:rFonts w:ascii="Arial" w:cs="Arial" w:eastAsia="Arial" w:hAnsi="Arial"/>
          <w:b w:val="false"/>
          <w:bCs w:val="false"/>
          <w:color w:val="000000"/>
          <w:sz w:val="20"/>
          <w:szCs w:val="20"/>
        </w:rPr>
        <w:t xml:space="preserve">Samengevat doet het systeem dit:</w:t>
      </w:r>
    </w:p>
    <w:p>
      <w:pPr>
        <w:pStyle w:val="ListParagraph"/>
        <w:numPr>
          <w:ilvl w:val="0"/>
          <w:numId w:val="2"/>
        </w:numPr>
        <w:spacing w:after="40" w:before="40"/>
      </w:pPr>
      <w:r>
        <w:rPr>
          <w:rFonts w:ascii="Arial" w:cs="Arial" w:eastAsia="Arial" w:hAnsi="Arial"/>
          <w:sz w:val="20"/>
          <w:szCs w:val="20"/>
        </w:rPr>
        <w:t xml:space="preserve">Een gast houdt zijn NFC-bandje tegen de tablet — het systeem herkent wie hij is en welke plek hij heeft.</w:t>
      </w:r>
    </w:p>
    <w:p>
      <w:pPr>
        <w:pStyle w:val="ListParagraph"/>
        <w:numPr>
          <w:ilvl w:val="0"/>
          <w:numId w:val="2"/>
        </w:numPr>
        <w:spacing w:after="40" w:before="40"/>
      </w:pPr>
      <w:r>
        <w:rPr>
          <w:rFonts w:ascii="Arial" w:cs="Arial" w:eastAsia="Arial" w:hAnsi="Arial"/>
          <w:sz w:val="20"/>
          <w:szCs w:val="20"/>
        </w:rPr>
        <w:t xml:space="preserve">De gast selecteert zelf de artikelen en bevestigt de bestelling.</w:t>
      </w:r>
    </w:p>
    <w:p>
      <w:pPr>
        <w:pStyle w:val="ListParagraph"/>
        <w:numPr>
          <w:ilvl w:val="0"/>
          <w:numId w:val="2"/>
        </w:numPr>
        <w:spacing w:after="40" w:before="40"/>
      </w:pPr>
      <w:r>
        <w:rPr>
          <w:rFonts w:ascii="Arial" w:cs="Arial" w:eastAsia="Arial" w:hAnsi="Arial"/>
          <w:sz w:val="20"/>
          <w:szCs w:val="20"/>
        </w:rPr>
        <w:t xml:space="preserve">Aan het einde van het verblijf rekent de gast af (contant of pin) en controleert de gastendienst of alles voldaan is.</w:t>
      </w:r>
    </w:p>
    <w:p>
      <w:pPr>
        <w:pStyle w:val="ListParagraph"/>
        <w:numPr>
          <w:ilvl w:val="0"/>
          <w:numId w:val="2"/>
        </w:numPr>
        <w:spacing w:after="40" w:before="40"/>
      </w:pPr>
      <w:r>
        <w:rPr>
          <w:rFonts w:ascii="Arial" w:cs="Arial" w:eastAsia="Arial" w:hAnsi="Arial"/>
          <w:sz w:val="20"/>
          <w:szCs w:val="20"/>
        </w:rPr>
        <w:t xml:space="preserve">Het systeem stuurt automatisch een digitale bon per e-mail.</w:t>
      </w:r>
    </w:p>
    <w:p>
      <w:pPr>
        <w:pStyle w:val="ListParagraph"/>
        <w:numPr>
          <w:ilvl w:val="0"/>
          <w:numId w:val="2"/>
        </w:numPr>
        <w:spacing w:after="40" w:before="40"/>
      </w:pPr>
      <w:r>
        <w:rPr>
          <w:rFonts w:ascii="Arial" w:cs="Arial" w:eastAsia="Arial" w:hAnsi="Arial"/>
          <w:sz w:val="20"/>
          <w:szCs w:val="20"/>
        </w:rPr>
        <w:t xml:space="preserve">Alle gegevens worden opgeslagen in een beveiligde online database.</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D4A1E" w:sz="16"/>
              <w:bottom w:val="none"/>
              <w:right w:val="none"/>
            </w:tcBorders>
            <w:shd w:fill="E8F0E4" w:val="clear"/>
            <w:tcMar>
              <w:top w:type="dxa" w:w="120"/>
              <w:left w:type="dxa" w:w="200"/>
              <w:bottom w:type="dxa" w:w="120"/>
              <w:right w:type="dxa" w:w="120"/>
            </w:tcMar>
          </w:tcPr>
          <w:p>
            <w:pPr>
              <w:spacing w:after="40" w:before="40"/>
            </w:pPr>
            <w:r>
              <w:rPr>
                <w:rFonts w:ascii="Arial" w:cs="Arial" w:eastAsia="Arial" w:hAnsi="Arial"/>
                <w:sz w:val="20"/>
                <w:szCs w:val="20"/>
              </w:rPr>
              <w:t xml:space="preserve">Geen kassa-kluis nodig. Het systeem registreert alleen wat er geconsumeerd is en wat er betaald is. Het afhandelen van contant geld of pin blijft zoals het altijd was — de kassalade en het pinapparaat worden gewoon gebruikt.</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2. Hoe ziet het systeem eruit?</w:t>
      </w:r>
    </w:p>
    <w:p>
      <w:pPr>
        <w:spacing w:after="80" w:before="80"/>
      </w:pPr>
      <w:r>
        <w:rPr>
          <w:rFonts w:ascii="Arial" w:cs="Arial" w:eastAsia="Arial" w:hAnsi="Arial"/>
          <w:b w:val="false"/>
          <w:bCs w:val="false"/>
          <w:color w:val="000000"/>
          <w:sz w:val="20"/>
          <w:szCs w:val="20"/>
        </w:rPr>
        <w:t xml:space="preserve">Het systeem bestaat uit een app die op een Android-tablet in de kantine staat. Het is een zogenaamde "Progressive Web App": een website die zich gedraagt als een app, en ook offline werkt als er even geen internet is.</w:t>
      </w:r>
    </w:p>
    <w:p>
      <w:pPr>
        <w:spacing w:after="40" w:before="40"/>
      </w:pPr>
      <w:r>
        <w:rPr>
          <w:rFonts w:ascii="Arial" w:cs="Arial" w:eastAsia="Arial" w:hAnsi="Arial"/>
          <w:sz w:val="20"/>
          <w:szCs w:val="20"/>
        </w:rPr>
        <w:t xml:space="preserve"/>
      </w:r>
    </w:p>
    <w:tbl>
      <w:tblPr>
        <w:tblW w:type="dxa" w:w="9026"/>
        <w:tblBorders>
          <w:top w:val="single" w:color="C4A77D" w:sz="4"/>
          <w:left w:val="single" w:color="C4A77D" w:sz="4"/>
          <w:bottom w:val="single" w:color="C4A77D" w:sz="4"/>
          <w:right w:val="single" w:color="C4A77D" w:sz="4"/>
          <w:insideH w:val="single" w:color="C4A77D" w:sz="4"/>
          <w:insideV w:val="single" w:color="C4A77D" w:sz="4"/>
        </w:tblBorders>
      </w:tblPr>
      <w:tblGrid>
        <w:gridCol w:w="2800"/>
        <w:gridCol w:w="6226"/>
      </w:tblGrid>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Tablet in de kantine</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Android-tablet met de kassa-app in de browser. Altijd ingelogd en klaar voor gebruik.</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NFC-bandjes</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Kleine watervaste bandjes, één per gastenplaats. De gast draagt het bandje om de pols.</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Online database</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 beveiligde clouddienst waar alle gegevens in worden opgeslagen.</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Hosting van de app</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 gratis dienst die de kassa-app beschikbaar maakt via internet.</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 voor bonnen</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Resend — dienst die automatisch de digitale bon verstuurt.</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3. Wie kan er inloggen?</w:t>
      </w:r>
    </w:p>
    <w:p>
      <w:pPr>
        <w:spacing w:after="80" w:before="80"/>
      </w:pPr>
      <w:r>
        <w:rPr>
          <w:rFonts w:ascii="Arial" w:cs="Arial" w:eastAsia="Arial" w:hAnsi="Arial"/>
          <w:b w:val="false"/>
          <w:bCs w:val="false"/>
          <w:color w:val="000000"/>
          <w:sz w:val="20"/>
          <w:szCs w:val="20"/>
        </w:rPr>
        <w:t xml:space="preserve">Er zijn drie soorten gebruikers in het systeem:</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Soort gebruiker</w:t>
            </w:r>
          </w:p>
        </w:tc>
        <w:tc>
          <w:tcPr>
            <w:tcW w:type="dxa" w:w="25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Hoe inloggen</w:t>
            </w:r>
          </w:p>
        </w:tc>
        <w:tc>
          <w:tcPr>
            <w:tcW w:type="dxa" w:w="4526"/>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Wat kan hij/zij</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Beheerder</w:t>
            </w:r>
          </w:p>
        </w:tc>
        <w:tc>
          <w:tcPr>
            <w:tcW w:type="dxa" w:w="25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Beheerderscode (zie wachtwoordkluis)</w:t>
            </w:r>
          </w:p>
        </w:tc>
        <w:tc>
          <w:tcPr>
            <w:tcW w:type="dxa" w:w="45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Alles: leden, producten, instellingen en omzetoverzicht bekijken en aanpassen.</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Lid</w:t>
            </w:r>
          </w:p>
        </w:tc>
        <w:tc>
          <w:tcPr>
            <w:tcW w:type="dxa" w:w="25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Ledenpincode</w:t>
            </w:r>
          </w:p>
        </w:tc>
        <w:tc>
          <w:tcPr>
            <w:tcW w:type="dxa" w:w="45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Eigen bestelling registreren en afrekenen.</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Gast</w:t>
            </w:r>
          </w:p>
        </w:tc>
        <w:tc>
          <w:tcPr>
            <w:tcW w:type="dxa" w:w="25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NFC-bandje scannen</w:t>
            </w:r>
          </w:p>
        </w:tc>
        <w:tc>
          <w:tcPr>
            <w:tcW w:type="dxa" w:w="45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Bestelling via NFC-band op naam van de plek.</w:t>
            </w:r>
          </w:p>
        </w:tc>
      </w:tr>
    </w:tbl>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D4A1E" w:sz="16"/>
              <w:bottom w:val="none"/>
              <w:right w:val="none"/>
            </w:tcBorders>
            <w:shd w:fill="E8F0E4" w:val="clear"/>
            <w:tcMar>
              <w:top w:type="dxa" w:w="120"/>
              <w:left w:type="dxa" w:w="200"/>
              <w:bottom w:type="dxa" w:w="120"/>
              <w:right w:type="dxa" w:w="120"/>
            </w:tcMar>
          </w:tcPr>
          <w:p>
            <w:pPr>
              <w:spacing w:after="40" w:before="40"/>
            </w:pPr>
            <w:r>
              <w:rPr>
                <w:rFonts w:ascii="Arial" w:cs="Arial" w:eastAsia="Arial" w:hAnsi="Arial"/>
                <w:sz w:val="20"/>
                <w:szCs w:val="20"/>
              </w:rPr>
              <w:t xml:space="preserve">Alle codes en wachtwoorden staan in de gedeelde wachtwoordkluis. Vraag een medebestuurslid als je er niet in kunt.</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4. De NFC-bandjes</w:t>
      </w:r>
    </w:p>
    <w:p>
      <w:pPr>
        <w:spacing w:after="80" w:before="80"/>
      </w:pPr>
      <w:r>
        <w:rPr>
          <w:rFonts w:ascii="Arial" w:cs="Arial" w:eastAsia="Arial" w:hAnsi="Arial"/>
          <w:b w:val="false"/>
          <w:bCs w:val="false"/>
          <w:color w:val="000000"/>
          <w:sz w:val="20"/>
          <w:szCs w:val="20"/>
        </w:rPr>
        <w:t xml:space="preserve">Elk NFC-bandje is gekoppeld aan een váste gastenplaats — niet aan een persoon. Dat betekent:</w:t>
      </w:r>
    </w:p>
    <w:p>
      <w:pPr>
        <w:pStyle w:val="ListParagraph"/>
        <w:numPr>
          <w:ilvl w:val="0"/>
          <w:numId w:val="2"/>
        </w:numPr>
        <w:spacing w:after="40" w:before="40"/>
      </w:pPr>
      <w:r>
        <w:rPr>
          <w:rFonts w:ascii="Arial" w:cs="Arial" w:eastAsia="Arial" w:hAnsi="Arial"/>
          <w:sz w:val="20"/>
          <w:szCs w:val="20"/>
        </w:rPr>
        <w:t xml:space="preserve">Bandje 1 hoort altijd bij gastenplaats 1, bandje 2 bij gastenplaats 2, enzovoort.</w:t>
      </w:r>
    </w:p>
    <w:p>
      <w:pPr>
        <w:pStyle w:val="ListParagraph"/>
        <w:numPr>
          <w:ilvl w:val="0"/>
          <w:numId w:val="2"/>
        </w:numPr>
        <w:spacing w:after="40" w:before="40"/>
      </w:pPr>
      <w:r>
        <w:rPr>
          <w:rFonts w:ascii="Arial" w:cs="Arial" w:eastAsia="Arial" w:hAnsi="Arial"/>
          <w:sz w:val="20"/>
          <w:szCs w:val="20"/>
        </w:rPr>
        <w:t xml:space="preserve">Als een nieuwe gast op een plek aankomt, hoeft er niets omgezet te worden. Het bandje gaat gewoon over aan de volgende gast.</w:t>
      </w:r>
    </w:p>
    <w:p>
      <w:pPr>
        <w:pStyle w:val="ListParagraph"/>
        <w:numPr>
          <w:ilvl w:val="0"/>
          <w:numId w:val="2"/>
        </w:numPr>
        <w:spacing w:after="40" w:before="40"/>
      </w:pPr>
      <w:r>
        <w:rPr>
          <w:rFonts w:ascii="Arial" w:cs="Arial" w:eastAsia="Arial" w:hAnsi="Arial"/>
          <w:sz w:val="20"/>
          <w:szCs w:val="20"/>
        </w:rPr>
        <w:t xml:space="preserve">De naam van de gast wordt automatisch opgehaald uit het reserveringssysteem op basis van de plaatscode en de datum van vandaag.</w:t>
      </w:r>
    </w:p>
    <w:p>
      <w:pPr>
        <w:spacing w:after="40" w:before="40"/>
      </w:pPr>
      <w:r>
        <w:rPr>
          <w:rFonts w:ascii="Arial" w:cs="Arial" w:eastAsia="Arial" w:hAnsi="Arial"/>
          <w:sz w:val="20"/>
          <w:szCs w:val="20"/>
        </w:rPr>
        <w:t xml:space="preserve"/>
      </w:r>
    </w:p>
    <w:p>
      <w:pPr>
        <w:spacing w:after="80" w:before="80"/>
      </w:pPr>
      <w:r>
        <w:rPr>
          <w:rFonts w:ascii="Arial" w:cs="Arial" w:eastAsia="Arial" w:hAnsi="Arial"/>
          <w:b w:val="false"/>
          <w:bCs w:val="false"/>
          <w:color w:val="000000"/>
          <w:sz w:val="20"/>
          <w:szCs w:val="20"/>
        </w:rPr>
        <w:t xml:space="preserve">Dit voorkomt verwarring: je hoeft nooit een bandje op naam te zetten, en je kunt niet per ongeluk een bon sturen naar de gast van de vorige week.</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D4A1E" w:sz="16"/>
              <w:bottom w:val="none"/>
              <w:right w:val="none"/>
            </w:tcBorders>
            <w:shd w:fill="E8F0E4" w:val="clear"/>
            <w:tcMar>
              <w:top w:type="dxa" w:w="120"/>
              <w:left w:type="dxa" w:w="200"/>
              <w:bottom w:type="dxa" w:w="120"/>
              <w:right w:type="dxa" w:w="120"/>
            </w:tcMar>
          </w:tcPr>
          <w:p>
            <w:pPr>
              <w:spacing w:after="40" w:before="40"/>
            </w:pPr>
            <w:r>
              <w:rPr>
                <w:rFonts w:ascii="Arial" w:cs="Arial" w:eastAsia="Arial" w:hAnsi="Arial"/>
                <w:sz w:val="20"/>
                <w:szCs w:val="20"/>
              </w:rPr>
              <w:t xml:space="preserve">Tip: bewaar de bandjes per plek geordend (bijv. in een zakje of haakje per plaatsnummer). Zo is direct duidelijk welk bandje bij welke plek hoort.</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5. Zo werkt een bestelling</w:t>
      </w:r>
    </w:p>
    <w:p>
      <w:pPr>
        <w:spacing w:after="80" w:before="80"/>
      </w:pPr>
      <w:r>
        <w:rPr>
          <w:rFonts w:ascii="Arial" w:cs="Arial" w:eastAsia="Arial" w:hAnsi="Arial"/>
          <w:b w:val="false"/>
          <w:bCs w:val="false"/>
          <w:color w:val="000000"/>
          <w:sz w:val="20"/>
          <w:szCs w:val="20"/>
        </w:rPr>
        <w:t xml:space="preserve">Gasten en leden registreren hun bestellingen zelf via de tablet. De stappen zijn:</w:t>
      </w:r>
    </w:p>
    <w:p>
      <w:pPr>
        <w:spacing w:after="40" w:before="40"/>
      </w:pPr>
      <w:r>
        <w:rPr>
          <w:rFonts w:ascii="Arial" w:cs="Arial" w:eastAsia="Arial" w:hAnsi="Arial"/>
          <w:sz w:val="20"/>
          <w:szCs w:val="20"/>
        </w:rPr>
        <w:t xml:space="preserve"/>
      </w:r>
    </w:p>
    <w:tbl>
      <w:tblPr>
        <w:tblW w:type="dxa" w:w="9026"/>
        <w:tblBorders>
          <w:top w:val="single" w:color="C4A77D" w:sz="4"/>
          <w:left w:val="single" w:color="C4A77D" w:sz="4"/>
          <w:bottom w:val="single" w:color="C4A77D" w:sz="4"/>
          <w:right w:val="single" w:color="C4A77D" w:sz="4"/>
          <w:insideH w:val="single" w:color="C4A77D" w:sz="4"/>
          <w:insideV w:val="single" w:color="C4A77D" w:sz="4"/>
        </w:tblBorders>
      </w:tblPr>
      <w:tblGrid>
        <w:gridCol w:w="1800"/>
        <w:gridCol w:w="7226"/>
      </w:tblGrid>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1</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Gast houdt zijn NFC-bandje tegen de tablet. De app herkent de plek en toont de naam van de gast.</w:t>
            </w:r>
          </w:p>
        </w:tc>
      </w:tr>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2</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 gast selecteert zelf de artikelen (drankjes, ijs, eten) en tikt op "Bevestig bestelling".</w:t>
            </w:r>
          </w:p>
        </w:tc>
      </w:tr>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3</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 artikelen worden geregistreerd op de barrekening van de gast.</w:t>
            </w:r>
          </w:p>
        </w:tc>
      </w:tr>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4</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Herhaal stap 1–3 zo vaak als nodig tijdens het verblijf.</w:t>
            </w:r>
          </w:p>
        </w:tc>
      </w:tr>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5</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Bij vertrek betaalt de gast contant of via pin en tikt op "Afrekenen".</w:t>
            </w:r>
          </w:p>
        </w:tc>
      </w:tr>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6</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 gastendienst controleert of de barrekening volledig voldaan is.</w:t>
            </w:r>
          </w:p>
        </w:tc>
      </w:tr>
      <w:tr>
        <w:tc>
          <w:tcPr>
            <w:tcW w:type="dxa" w:w="1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Stap 7</w:t>
            </w:r>
          </w:p>
        </w:tc>
        <w:tc>
          <w:tcPr>
            <w:tcW w:type="dxa" w:w="7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Het systeem verstuurt automatisch een digitale bon per e-mail.</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6. Afrekenen en de digitale bon</w:t>
      </w:r>
    </w:p>
    <w:p>
      <w:pPr>
        <w:spacing w:after="80" w:before="80"/>
      </w:pPr>
      <w:r>
        <w:rPr>
          <w:rFonts w:ascii="Arial" w:cs="Arial" w:eastAsia="Arial" w:hAnsi="Arial"/>
          <w:b w:val="false"/>
          <w:bCs w:val="false"/>
          <w:color w:val="000000"/>
          <w:sz w:val="20"/>
          <w:szCs w:val="20"/>
        </w:rPr>
        <w:t xml:space="preserve">Wanneer de medewerker op "Afrekenen" tikt, verschijnt er een scherm "Betaling wordt verwerkt". Hierin is te zien:</w:t>
      </w:r>
    </w:p>
    <w:p>
      <w:pPr>
        <w:pStyle w:val="ListParagraph"/>
        <w:numPr>
          <w:ilvl w:val="0"/>
          <w:numId w:val="2"/>
        </w:numPr>
        <w:spacing w:after="40" w:before="40"/>
      </w:pPr>
      <w:r>
        <w:rPr>
          <w:rFonts w:ascii="Arial" w:cs="Arial" w:eastAsia="Arial" w:hAnsi="Arial"/>
          <w:sz w:val="20"/>
          <w:szCs w:val="20"/>
        </w:rPr>
        <w:t xml:space="preserve">Bevestiging dat de betaling geregistreerd is.</w:t>
      </w:r>
    </w:p>
    <w:p>
      <w:pPr>
        <w:pStyle w:val="ListParagraph"/>
        <w:numPr>
          <w:ilvl w:val="0"/>
          <w:numId w:val="2"/>
        </w:numPr>
        <w:spacing w:after="40" w:before="40"/>
      </w:pPr>
      <w:r>
        <w:rPr>
          <w:rFonts w:ascii="Arial" w:cs="Arial" w:eastAsia="Arial" w:hAnsi="Arial"/>
          <w:sz w:val="20"/>
          <w:szCs w:val="20"/>
        </w:rPr>
        <w:t xml:space="preserve">Of de digitale bon succesvol verstuurd is per e-mail.</w:t>
      </w:r>
    </w:p>
    <w:p>
      <w:pPr>
        <w:spacing w:after="40" w:before="40"/>
      </w:pPr>
      <w:r>
        <w:rPr>
          <w:rFonts w:ascii="Arial" w:cs="Arial" w:eastAsia="Arial" w:hAnsi="Arial"/>
          <w:sz w:val="20"/>
          <w:szCs w:val="20"/>
        </w:rPr>
        <w:t xml:space="preserve"/>
      </w:r>
    </w:p>
    <w:p>
      <w:pPr>
        <w:spacing w:after="80" w:before="80"/>
      </w:pPr>
      <w:r>
        <w:rPr>
          <w:rFonts w:ascii="Arial" w:cs="Arial" w:eastAsia="Arial" w:hAnsi="Arial"/>
          <w:b w:val="false"/>
          <w:bCs w:val="false"/>
          <w:color w:val="000000"/>
          <w:sz w:val="20"/>
          <w:szCs w:val="20"/>
        </w:rPr>
        <w:t xml:space="preserve">De bon bevat een overzicht van alle bestellingen tijdens het verblijf, inclusief het totaalbedrag.</w:t>
      </w:r>
    </w:p>
    <w:p>
      <w:pPr>
        <w:spacing w:after="40" w:before="40"/>
      </w:pPr>
      <w:r>
        <w:rPr>
          <w:rFonts w:ascii="Arial" w:cs="Arial" w:eastAsia="Arial" w:hAnsi="Arial"/>
          <w:sz w:val="20"/>
          <w:szCs w:val="20"/>
        </w:rPr>
        <w:t xml:space="preserve"/>
      </w:r>
    </w:p>
    <w:p>
      <w:pPr>
        <w:pStyle w:val="Heading2"/>
        <w:spacing w:after="120" w:before="240"/>
      </w:pPr>
      <w:r>
        <w:rPr>
          <w:rFonts w:ascii="Arial" w:cs="Arial" w:eastAsia="Arial" w:hAnsi="Arial"/>
          <w:b/>
          <w:bCs/>
          <w:color w:val="2D4A1E"/>
          <w:sz w:val="24"/>
          <w:szCs w:val="24"/>
        </w:rPr>
        <w:t xml:space="preserve">Waarheen gaat de bon?</w:t>
      </w:r>
    </w:p>
    <w:p>
      <w:pPr>
        <w:spacing w:after="80" w:before="80"/>
      </w:pPr>
      <w:r>
        <w:rPr>
          <w:rFonts w:ascii="Arial" w:cs="Arial" w:eastAsia="Arial" w:hAnsi="Arial"/>
          <w:b w:val="false"/>
          <w:bCs w:val="false"/>
          <w:color w:val="000000"/>
          <w:sz w:val="20"/>
          <w:szCs w:val="20"/>
        </w:rPr>
        <w:t xml:space="preserve">Het systeem zoekt automatisch het e-mailadres op van de gast:</w:t>
      </w:r>
    </w:p>
    <w:p>
      <w:pPr>
        <w:pStyle w:val="ListParagraph"/>
        <w:numPr>
          <w:ilvl w:val="0"/>
          <w:numId w:val="2"/>
        </w:numPr>
        <w:spacing w:after="40" w:before="40"/>
      </w:pPr>
      <w:r>
        <w:rPr>
          <w:rFonts w:ascii="Arial" w:cs="Arial" w:eastAsia="Arial" w:hAnsi="Arial"/>
          <w:sz w:val="20"/>
          <w:szCs w:val="20"/>
        </w:rPr>
        <w:t xml:space="preserve">Als het lid een e-mailadres heeft in het ledenbestand, wordt dat gebruikt.</w:t>
      </w:r>
    </w:p>
    <w:p>
      <w:pPr>
        <w:pStyle w:val="ListParagraph"/>
        <w:numPr>
          <w:ilvl w:val="0"/>
          <w:numId w:val="2"/>
        </w:numPr>
        <w:spacing w:after="40" w:before="40"/>
      </w:pPr>
      <w:r>
        <w:rPr>
          <w:rFonts w:ascii="Arial" w:cs="Arial" w:eastAsia="Arial" w:hAnsi="Arial"/>
          <w:sz w:val="20"/>
          <w:szCs w:val="20"/>
        </w:rPr>
        <w:t xml:space="preserve">Zo niet, dan wordt het e-mailadres uit het reserveringssysteem gebruikt (als de gast dat bij reservering opgegeven heeft).</w:t>
      </w:r>
    </w:p>
    <w:p>
      <w:pPr>
        <w:pStyle w:val="ListParagraph"/>
        <w:numPr>
          <w:ilvl w:val="0"/>
          <w:numId w:val="2"/>
        </w:numPr>
        <w:spacing w:after="40" w:before="40"/>
      </w:pPr>
      <w:r>
        <w:rPr>
          <w:rFonts w:ascii="Arial" w:cs="Arial" w:eastAsia="Arial" w:hAnsi="Arial"/>
          <w:sz w:val="20"/>
          <w:szCs w:val="20"/>
        </w:rPr>
        <w:t xml:space="preserve">Als er geen e-mailadres bekend is, wordt er geen bon verstuurd en verschijnt er een waarschuwing.</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D4A1E" w:sz="16"/>
              <w:bottom w:val="none"/>
              <w:right w:val="none"/>
            </w:tcBorders>
            <w:shd w:fill="E8F0E4" w:val="clear"/>
            <w:tcMar>
              <w:top w:type="dxa" w:w="120"/>
              <w:left w:type="dxa" w:w="200"/>
              <w:bottom w:type="dxa" w:w="120"/>
              <w:right w:type="dxa" w:w="120"/>
            </w:tcMar>
          </w:tcPr>
          <w:p>
            <w:pPr>
              <w:spacing w:after="40" w:before="40"/>
            </w:pPr>
            <w:r>
              <w:rPr>
                <w:rFonts w:ascii="Arial" w:cs="Arial" w:eastAsia="Arial" w:hAnsi="Arial"/>
                <w:sz w:val="20"/>
                <w:szCs w:val="20"/>
              </w:rPr>
              <w:t xml:space="preserve">Testmodus: op dit moment gaan alle digitale bonnen nog naar het interne e-mailadres van de beheerder. Zodra het domein van de Krösenberg is ingesteld bij de e-maildienst, gaan de bonnen rechtstreeks naar de gasten. Dit is een eenmalige stap die door de technisch beheerder wordt uitgevoerd.</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7. Leden en gasten</w:t>
      </w:r>
    </w:p>
    <w:p>
      <w:pPr>
        <w:spacing w:after="80" w:before="80"/>
      </w:pPr>
      <w:r>
        <w:rPr>
          <w:rFonts w:ascii="Arial" w:cs="Arial" w:eastAsia="Arial" w:hAnsi="Arial"/>
          <w:b w:val="false"/>
          <w:bCs w:val="false"/>
          <w:color w:val="000000"/>
          <w:sz w:val="20"/>
          <w:szCs w:val="20"/>
        </w:rPr>
        <w:t xml:space="preserve">Het systeem kent een duidelijk onderscheid:</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tcW w:type="dxa" w:w="5026"/>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Leden</w:t>
            </w:r>
          </w:p>
        </w:tc>
        <w:tc>
          <w:tcPr>
            <w:tcW w:type="dxa" w:w="20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Gasten</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Wie</w:t>
            </w:r>
          </w:p>
        </w:tc>
        <w:tc>
          <w:tcPr>
            <w:tcW w:type="dxa" w:w="50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Vaste leden van de vereniging</w:t>
            </w:r>
          </w:p>
        </w:tc>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Bezoekers met gastenplaats</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Inloggen</w:t>
            </w:r>
          </w:p>
        </w:tc>
        <w:tc>
          <w:tcPr>
            <w:tcW w:type="dxa" w:w="50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 een persoonlijke pincode</w:t>
            </w:r>
          </w:p>
        </w:tc>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 NFC-bandje</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Plek</w:t>
            </w:r>
          </w:p>
        </w:tc>
        <w:tc>
          <w:tcPr>
            <w:tcW w:type="dxa" w:w="50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Eigen (vaste) stek — numeriek, bijv. "42"</w:t>
            </w:r>
          </w:p>
        </w:tc>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Gastenplaats — lettercijfer, bijv. "GV3"</w:t>
            </w:r>
          </w:p>
        </w:tc>
      </w:tr>
      <w:tr>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w:t>
            </w:r>
          </w:p>
        </w:tc>
        <w:tc>
          <w:tcPr>
            <w:tcW w:type="dxa" w:w="50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Vastgelegd in het ledenbestand</w:t>
            </w:r>
          </w:p>
        </w:tc>
        <w:tc>
          <w:tcPr>
            <w:tcW w:type="dxa" w:w="20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Uit reserveringssysteem</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8. Beheer: wat kan het bestuur zelf doen?</w:t>
      </w:r>
    </w:p>
    <w:p>
      <w:pPr>
        <w:spacing w:after="80" w:before="80"/>
      </w:pPr>
      <w:r>
        <w:rPr>
          <w:rFonts w:ascii="Arial" w:cs="Arial" w:eastAsia="Arial" w:hAnsi="Arial"/>
          <w:b w:val="false"/>
          <w:bCs w:val="false"/>
          <w:color w:val="000000"/>
          <w:sz w:val="20"/>
          <w:szCs w:val="20"/>
        </w:rPr>
        <w:t xml:space="preserve">Via het beheerdersscherm (toegankelijk met de beheerderscode) kan het bestuur zelf:</w:t>
      </w:r>
    </w:p>
    <w:p>
      <w:pPr>
        <w:spacing w:after="40" w:before="40"/>
      </w:pPr>
      <w:r>
        <w:rPr>
          <w:rFonts w:ascii="Arial" w:cs="Arial" w:eastAsia="Arial" w:hAnsi="Arial"/>
          <w:sz w:val="20"/>
          <w:szCs w:val="20"/>
        </w:rPr>
        <w:t xml:space="preserve"/>
      </w:r>
    </w:p>
    <w:p>
      <w:pPr>
        <w:pStyle w:val="Heading2"/>
        <w:spacing w:after="120" w:before="240"/>
      </w:pPr>
      <w:r>
        <w:rPr>
          <w:rFonts w:ascii="Arial" w:cs="Arial" w:eastAsia="Arial" w:hAnsi="Arial"/>
          <w:b/>
          <w:bCs/>
          <w:color w:val="2D4A1E"/>
          <w:sz w:val="24"/>
          <w:szCs w:val="24"/>
        </w:rPr>
        <w:t xml:space="preserve">Leden beheren</w:t>
      </w:r>
    </w:p>
    <w:p>
      <w:pPr>
        <w:pStyle w:val="ListParagraph"/>
        <w:numPr>
          <w:ilvl w:val="0"/>
          <w:numId w:val="2"/>
        </w:numPr>
        <w:spacing w:after="40" w:before="40"/>
      </w:pPr>
      <w:r>
        <w:rPr>
          <w:rFonts w:ascii="Arial" w:cs="Arial" w:eastAsia="Arial" w:hAnsi="Arial"/>
          <w:sz w:val="20"/>
          <w:szCs w:val="20"/>
        </w:rPr>
        <w:t xml:space="preserve">Een nieuw lid aanmaken met naam, plaatscode en pincode.</w:t>
      </w:r>
    </w:p>
    <w:p>
      <w:pPr>
        <w:pStyle w:val="ListParagraph"/>
        <w:numPr>
          <w:ilvl w:val="0"/>
          <w:numId w:val="2"/>
        </w:numPr>
        <w:spacing w:after="40" w:before="40"/>
      </w:pPr>
      <w:r>
        <w:rPr>
          <w:rFonts w:ascii="Arial" w:cs="Arial" w:eastAsia="Arial" w:hAnsi="Arial"/>
          <w:sz w:val="20"/>
          <w:szCs w:val="20"/>
        </w:rPr>
        <w:t xml:space="preserve">Een bestaand lid bewerken of verwijderen.</w:t>
      </w:r>
    </w:p>
    <w:p>
      <w:pPr>
        <w:pStyle w:val="ListParagraph"/>
        <w:numPr>
          <w:ilvl w:val="0"/>
          <w:numId w:val="2"/>
        </w:numPr>
        <w:spacing w:after="40" w:before="40"/>
      </w:pPr>
      <w:r>
        <w:rPr>
          <w:rFonts w:ascii="Arial" w:cs="Arial" w:eastAsia="Arial" w:hAnsi="Arial"/>
          <w:sz w:val="20"/>
          <w:szCs w:val="20"/>
        </w:rPr>
        <w:t xml:space="preserve">Het e-mailadres van een lid opslaan (voor de digitale bon).</w:t>
      </w:r>
    </w:p>
    <w:p>
      <w:pPr>
        <w:spacing w:after="40" w:before="40"/>
      </w:pPr>
      <w:r>
        <w:rPr>
          <w:rFonts w:ascii="Arial" w:cs="Arial" w:eastAsia="Arial" w:hAnsi="Arial"/>
          <w:sz w:val="20"/>
          <w:szCs w:val="20"/>
        </w:rPr>
        <w:t xml:space="preserve"/>
      </w:r>
    </w:p>
    <w:p>
      <w:pPr>
        <w:pStyle w:val="Heading2"/>
        <w:spacing w:after="120" w:before="240"/>
      </w:pPr>
      <w:r>
        <w:rPr>
          <w:rFonts w:ascii="Arial" w:cs="Arial" w:eastAsia="Arial" w:hAnsi="Arial"/>
          <w:b/>
          <w:bCs/>
          <w:color w:val="2D4A1E"/>
          <w:sz w:val="24"/>
          <w:szCs w:val="24"/>
        </w:rPr>
        <w:t xml:space="preserve">Producten beheren</w:t>
      </w:r>
    </w:p>
    <w:p>
      <w:pPr>
        <w:pStyle w:val="ListParagraph"/>
        <w:numPr>
          <w:ilvl w:val="0"/>
          <w:numId w:val="2"/>
        </w:numPr>
        <w:spacing w:after="40" w:before="40"/>
      </w:pPr>
      <w:r>
        <w:rPr>
          <w:rFonts w:ascii="Arial" w:cs="Arial" w:eastAsia="Arial" w:hAnsi="Arial"/>
          <w:sz w:val="20"/>
          <w:szCs w:val="20"/>
        </w:rPr>
        <w:t xml:space="preserve">Nieuwe artikelen toevoegen met naam, prijs, emoji en categorie.</w:t>
      </w:r>
    </w:p>
    <w:p>
      <w:pPr>
        <w:pStyle w:val="ListParagraph"/>
        <w:numPr>
          <w:ilvl w:val="0"/>
          <w:numId w:val="2"/>
        </w:numPr>
        <w:spacing w:after="40" w:before="40"/>
      </w:pPr>
      <w:r>
        <w:rPr>
          <w:rFonts w:ascii="Arial" w:cs="Arial" w:eastAsia="Arial" w:hAnsi="Arial"/>
          <w:sz w:val="20"/>
          <w:szCs w:val="20"/>
        </w:rPr>
        <w:t xml:space="preserve">Een artikel tijdelijk uitschakelen (bijv. als iets niet op voorraad is).</w:t>
      </w:r>
    </w:p>
    <w:p>
      <w:pPr>
        <w:pStyle w:val="ListParagraph"/>
        <w:numPr>
          <w:ilvl w:val="0"/>
          <w:numId w:val="2"/>
        </w:numPr>
        <w:spacing w:after="40" w:before="40"/>
      </w:pPr>
      <w:r>
        <w:rPr>
          <w:rFonts w:ascii="Arial" w:cs="Arial" w:eastAsia="Arial" w:hAnsi="Arial"/>
          <w:sz w:val="20"/>
          <w:szCs w:val="20"/>
        </w:rPr>
        <w:t xml:space="preserve">De volgorde van artikelen aanpassen.</w:t>
      </w:r>
    </w:p>
    <w:p>
      <w:pPr>
        <w:spacing w:after="40" w:before="40"/>
      </w:pPr>
      <w:r>
        <w:rPr>
          <w:rFonts w:ascii="Arial" w:cs="Arial" w:eastAsia="Arial" w:hAnsi="Arial"/>
          <w:sz w:val="20"/>
          <w:szCs w:val="20"/>
        </w:rPr>
        <w:t xml:space="preserve"/>
      </w:r>
    </w:p>
    <w:p>
      <w:pPr>
        <w:pStyle w:val="Heading2"/>
        <w:spacing w:after="120" w:before="240"/>
      </w:pPr>
      <w:r>
        <w:rPr>
          <w:rFonts w:ascii="Arial" w:cs="Arial" w:eastAsia="Arial" w:hAnsi="Arial"/>
          <w:b/>
          <w:bCs/>
          <w:color w:val="2D4A1E"/>
          <w:sz w:val="24"/>
          <w:szCs w:val="24"/>
        </w:rPr>
        <w:t xml:space="preserve">Omzetoverzicht</w:t>
      </w:r>
    </w:p>
    <w:p>
      <w:pPr>
        <w:pStyle w:val="ListParagraph"/>
        <w:numPr>
          <w:ilvl w:val="0"/>
          <w:numId w:val="2"/>
        </w:numPr>
        <w:spacing w:after="40" w:before="40"/>
      </w:pPr>
      <w:r>
        <w:rPr>
          <w:rFonts w:ascii="Arial" w:cs="Arial" w:eastAsia="Arial" w:hAnsi="Arial"/>
          <w:sz w:val="20"/>
          <w:szCs w:val="20"/>
        </w:rPr>
        <w:t xml:space="preserve">Bekijk alle bestellingen en betalingen van een specifieke dag.</w:t>
      </w:r>
    </w:p>
    <w:p>
      <w:pPr>
        <w:pStyle w:val="ListParagraph"/>
        <w:numPr>
          <w:ilvl w:val="0"/>
          <w:numId w:val="2"/>
        </w:numPr>
        <w:spacing w:after="40" w:before="40"/>
      </w:pPr>
      <w:r>
        <w:rPr>
          <w:rFonts w:ascii="Arial" w:cs="Arial" w:eastAsia="Arial" w:hAnsi="Arial"/>
          <w:sz w:val="20"/>
          <w:szCs w:val="20"/>
        </w:rPr>
        <w:t xml:space="preserve">Gebruik dit om te controleren of de kas klopt.</w:t>
      </w:r>
    </w:p>
    <w:p>
      <w:pPr>
        <w:spacing w:after="40" w:before="40"/>
      </w:pPr>
      <w:r>
        <w:rPr>
          <w:rFonts w:ascii="Arial" w:cs="Arial" w:eastAsia="Arial" w:hAnsi="Arial"/>
          <w:sz w:val="20"/>
          <w:szCs w:val="20"/>
        </w:rPr>
        <w:t xml:space="preserve"/>
      </w:r>
    </w:p>
    <w:p>
      <w:pPr>
        <w:pStyle w:val="Heading2"/>
        <w:spacing w:after="120" w:before="240"/>
      </w:pPr>
      <w:r>
        <w:rPr>
          <w:rFonts w:ascii="Arial" w:cs="Arial" w:eastAsia="Arial" w:hAnsi="Arial"/>
          <w:b/>
          <w:bCs/>
          <w:color w:val="2D4A1E"/>
          <w:sz w:val="24"/>
          <w:szCs w:val="24"/>
        </w:rPr>
        <w:t xml:space="preserve">Synchronisatie</w:t>
      </w:r>
    </w:p>
    <w:p>
      <w:pPr>
        <w:pStyle w:val="ListParagraph"/>
        <w:numPr>
          <w:ilvl w:val="0"/>
          <w:numId w:val="2"/>
        </w:numPr>
        <w:spacing w:after="40" w:before="40"/>
      </w:pPr>
      <w:r>
        <w:rPr>
          <w:rFonts w:ascii="Arial" w:cs="Arial" w:eastAsia="Arial" w:hAnsi="Arial"/>
          <w:sz w:val="20"/>
          <w:szCs w:val="20"/>
        </w:rPr>
        <w:t xml:space="preserve">Rechts boven in het scherm staat een synchronisatiebadge.</w:t>
      </w:r>
    </w:p>
    <w:p>
      <w:pPr>
        <w:pStyle w:val="ListParagraph"/>
        <w:numPr>
          <w:ilvl w:val="0"/>
          <w:numId w:val="2"/>
        </w:numPr>
        <w:spacing w:after="40" w:before="40"/>
      </w:pPr>
      <w:r>
        <w:rPr>
          <w:rFonts w:ascii="Arial" w:cs="Arial" w:eastAsia="Arial" w:hAnsi="Arial"/>
          <w:sz w:val="20"/>
          <w:szCs w:val="20"/>
        </w:rPr>
        <w:t xml:space="preserve">Bij een goede internetverbinding synchroniseert de app automatisch.</w:t>
      </w:r>
    </w:p>
    <w:p>
      <w:pPr>
        <w:pStyle w:val="ListParagraph"/>
        <w:numPr>
          <w:ilvl w:val="0"/>
          <w:numId w:val="2"/>
        </w:numPr>
        <w:spacing w:after="40" w:before="40"/>
      </w:pPr>
      <w:r>
        <w:rPr>
          <w:rFonts w:ascii="Arial" w:cs="Arial" w:eastAsia="Arial" w:hAnsi="Arial"/>
          <w:sz w:val="20"/>
          <w:szCs w:val="20"/>
        </w:rPr>
        <w:t xml:space="preserve">Als er een onderbreking was, tik je op "Nu synchroniseren" om alles bij te werken.</w:t>
      </w:r>
    </w:p>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9. Offline werken</w:t>
      </w:r>
    </w:p>
    <w:p>
      <w:pPr>
        <w:spacing w:after="80" w:before="80"/>
      </w:pPr>
      <w:r>
        <w:rPr>
          <w:rFonts w:ascii="Arial" w:cs="Arial" w:eastAsia="Arial" w:hAnsi="Arial"/>
          <w:b w:val="false"/>
          <w:bCs w:val="false"/>
          <w:color w:val="000000"/>
          <w:sz w:val="20"/>
          <w:szCs w:val="20"/>
        </w:rPr>
        <w:t xml:space="preserve">De kassa werkt ook als er tijdelijk geen internet is. Bestellingen worden dan opgeslagen op de tablet zelf. Zodra de internetverbinding hersteld is, worden alle gegevens automatisch gesynchroniseerd met de online database.</w:t>
      </w:r>
    </w:p>
    <w:p>
      <w:pPr>
        <w:spacing w:after="40" w:before="40"/>
      </w:pPr>
      <w:r>
        <w:rPr>
          <w:rFonts w:ascii="Arial" w:cs="Arial" w:eastAsia="Arial" w:hAnsi="Arial"/>
          <w:sz w:val="20"/>
          <w:szCs w:val="20"/>
        </w:rPr>
        <w:t xml:space="preserve"/>
      </w:r>
    </w:p>
    <w:p>
      <w:pPr>
        <w:spacing w:after="80" w:before="80"/>
      </w:pPr>
      <w:r>
        <w:rPr>
          <w:rFonts w:ascii="Arial" w:cs="Arial" w:eastAsia="Arial" w:hAnsi="Arial"/>
          <w:b w:val="false"/>
          <w:bCs w:val="false"/>
          <w:color w:val="000000"/>
          <w:sz w:val="20"/>
          <w:szCs w:val="20"/>
        </w:rPr>
        <w:t xml:space="preserve">Je ziet de status rechts boven in het scherm:</w:t>
      </w:r>
    </w:p>
    <w:p>
      <w:pPr>
        <w:pStyle w:val="ListParagraph"/>
        <w:numPr>
          <w:ilvl w:val="0"/>
          <w:numId w:val="2"/>
        </w:numPr>
        <w:spacing w:after="40" w:before="40"/>
      </w:pPr>
      <w:r>
        <w:rPr>
          <w:rFonts w:ascii="Arial" w:cs="Arial" w:eastAsia="Arial" w:hAnsi="Arial"/>
          <w:sz w:val="20"/>
          <w:szCs w:val="20"/>
        </w:rPr>
        <w:t xml:space="preserve">🟢 Online — alles is verbonden en up-to-date.</w:t>
      </w:r>
    </w:p>
    <w:p>
      <w:pPr>
        <w:pStyle w:val="ListParagraph"/>
        <w:numPr>
          <w:ilvl w:val="0"/>
          <w:numId w:val="2"/>
        </w:numPr>
        <w:spacing w:after="40" w:before="40"/>
      </w:pPr>
      <w:r>
        <w:rPr>
          <w:rFonts w:ascii="Arial" w:cs="Arial" w:eastAsia="Arial" w:hAnsi="Arial"/>
          <w:sz w:val="20"/>
          <w:szCs w:val="20"/>
        </w:rPr>
        <w:t xml:space="preserve">🔴 Offline — geen internet. Bestellingen worden lokaal opgeslagen.</w:t>
      </w:r>
    </w:p>
    <w:p>
      <w:pPr>
        <w:pStyle w:val="ListParagraph"/>
        <w:numPr>
          <w:ilvl w:val="0"/>
          <w:numId w:val="2"/>
        </w:numPr>
        <w:spacing w:after="40" w:before="40"/>
      </w:pPr>
      <w:r>
        <w:rPr>
          <w:rFonts w:ascii="Arial" w:cs="Arial" w:eastAsia="Arial" w:hAnsi="Arial"/>
          <w:sz w:val="20"/>
          <w:szCs w:val="20"/>
        </w:rPr>
        <w:t xml:space="preserve">⏳ X wachtend — er zijn nog gegevens die gesynchroniseerd moeten worden.</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D4A1E" w:sz="16"/>
              <w:bottom w:val="none"/>
              <w:right w:val="none"/>
            </w:tcBorders>
            <w:shd w:fill="E8F0E4" w:val="clear"/>
            <w:tcMar>
              <w:top w:type="dxa" w:w="120"/>
              <w:left w:type="dxa" w:w="200"/>
              <w:bottom w:type="dxa" w:w="120"/>
              <w:right w:type="dxa" w:w="120"/>
            </w:tcMar>
          </w:tcPr>
          <w:p>
            <w:pPr>
              <w:spacing w:after="40" w:before="40"/>
            </w:pPr>
            <w:r>
              <w:rPr>
                <w:rFonts w:ascii="Arial" w:cs="Arial" w:eastAsia="Arial" w:hAnsi="Arial"/>
                <w:sz w:val="20"/>
                <w:szCs w:val="20"/>
              </w:rPr>
              <w:t xml:space="preserve">Sluit de tablet na gebruik nooit volledig af (geen herstart). Laat hem gewoon aan staan met het kassascherm. Dan is hij altijd direct klaar voor gebruik en blijven de gegevens beschikbaar.</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10. Overzicht online diensten</w:t>
      </w:r>
    </w:p>
    <w:p>
      <w:pPr>
        <w:spacing w:after="80" w:before="80"/>
      </w:pPr>
      <w:r>
        <w:rPr>
          <w:rFonts w:ascii="Arial" w:cs="Arial" w:eastAsia="Arial" w:hAnsi="Arial"/>
          <w:b w:val="false"/>
          <w:bCs w:val="false"/>
          <w:color w:val="000000"/>
          <w:sz w:val="20"/>
          <w:szCs w:val="20"/>
        </w:rPr>
        <w:t xml:space="preserve">Het kassabeheersysteem maakt gebruik van drie externe diensten. Hieronder een overzicht van wat elke dienst doet en waar het beheer plaatsvindt.</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Dienst</w:t>
            </w:r>
          </w:p>
        </w:tc>
        <w:tc>
          <w:tcPr>
            <w:tcW w:type="dxa" w:w="22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Waarvoor</w:t>
            </w:r>
          </w:p>
        </w:tc>
        <w:tc>
          <w:tcPr>
            <w:tcW w:type="dxa" w:w="22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Inloggen via</w:t>
            </w:r>
          </w:p>
        </w:tc>
        <w:tc>
          <w:tcPr>
            <w:tcW w:type="dxa" w:w="2826"/>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Kosten</w:t>
            </w:r>
          </w:p>
        </w:tc>
      </w:tr>
      <w:tr>
        <w:tc>
          <w:tcPr>
            <w:tcW w:type="dxa" w:w="18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w:t>
            </w:r>
          </w:p>
        </w:tc>
        <w:tc>
          <w:tcPr>
            <w:tcW w:type="dxa" w:w="22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Hosting van de kassa-app</w:t>
            </w:r>
          </w:p>
        </w:tc>
        <w:tc>
          <w:tcPr>
            <w:tcW w:type="dxa" w:w="22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Zie wachtwoordkluis</w:t>
            </w:r>
          </w:p>
        </w:tc>
        <w:tc>
          <w:tcPr>
            <w:tcW w:type="dxa" w:w="28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Gratis (Hobby-plan)</w:t>
            </w:r>
          </w:p>
        </w:tc>
      </w:tr>
      <w:tr>
        <w:tc>
          <w:tcPr>
            <w:tcW w:type="dxa" w:w="18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w:t>
            </w:r>
          </w:p>
        </w:tc>
        <w:tc>
          <w:tcPr>
            <w:tcW w:type="dxa" w:w="22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Online database voor leden, producten, bestellingen en betalingen</w:t>
            </w:r>
          </w:p>
        </w:tc>
        <w:tc>
          <w:tcPr>
            <w:tcW w:type="dxa" w:w="22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Zie wachtwoordkluis</w:t>
            </w:r>
          </w:p>
        </w:tc>
        <w:tc>
          <w:tcPr>
            <w:tcW w:type="dxa" w:w="28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Gratis (Free-plan)</w:t>
            </w:r>
          </w:p>
        </w:tc>
      </w:tr>
      <w:tr>
        <w:tc>
          <w:tcPr>
            <w:tcW w:type="dxa" w:w="18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Resend</w:t>
            </w:r>
          </w:p>
        </w:tc>
        <w:tc>
          <w:tcPr>
            <w:tcW w:type="dxa" w:w="22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Versturen van digitale bonnen per e-mail</w:t>
            </w:r>
          </w:p>
        </w:tc>
        <w:tc>
          <w:tcPr>
            <w:tcW w:type="dxa" w:w="22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Via Supabase-account (zie wachtwoordkluis)</w:t>
            </w:r>
          </w:p>
        </w:tc>
        <w:tc>
          <w:tcPr>
            <w:tcW w:type="dxa" w:w="28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Gratis tot 3.000 e-mails per maand</w:t>
            </w:r>
          </w:p>
        </w:tc>
      </w:tr>
    </w:tbl>
    <w:p>
      <w:pPr>
        <w:spacing w:after="40" w:before="40"/>
      </w:pPr>
      <w:r>
        <w:rPr>
          <w:rFonts w:ascii="Arial" w:cs="Arial" w:eastAsia="Arial" w:hAnsi="Arial"/>
          <w:sz w:val="20"/>
          <w:szCs w:val="20"/>
        </w:rPr>
        <w:t xml:space="preserve"/>
      </w:r>
    </w:p>
    <w:p>
      <w:pPr>
        <w:spacing w:after="80" w:before="80"/>
      </w:pPr>
      <w:r>
        <w:rPr>
          <w:rFonts w:ascii="Arial" w:cs="Arial" w:eastAsia="Arial" w:hAnsi="Arial"/>
          <w:b w:val="false"/>
          <w:bCs w:val="false"/>
          <w:color w:val="000000"/>
          <w:sz w:val="20"/>
          <w:szCs w:val="20"/>
        </w:rPr>
        <w:t xml:space="preserve">Alle inloggegevens voor deze diensten staan in de gedeelde wachtwoordkluis. Ga nooit zomaar iets wijzigen in de instellingen van deze diensten zonder overleg met de technisch beheerder.</w:t>
      </w:r>
    </w:p>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11. Wat te doen bij problemen?</w:t>
      </w:r>
    </w:p>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Probleem</w:t>
            </w:r>
          </w:p>
        </w:tc>
        <w:tc>
          <w:tcPr>
            <w:tcW w:type="dxa" w:w="5426"/>
            <w:tcBorders>
              <w:top w:val="single" w:color="C4A77D" w:sz="4"/>
              <w:left w:val="single" w:color="C4A77D" w:sz="4"/>
              <w:bottom w:val="single" w:color="C4A77D" w:sz="4"/>
              <w:right w:val="single" w:color="C4A77D" w:sz="4"/>
            </w:tcBorders>
            <w:shd w:fill="E8F0E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Wat te doen</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 app reageert niet</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Laad de pagina opnieuw (tik op het verversknopje). Sluit de browser-tab en open de kassa opnieuw via de bladwijzer.</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NFC-bandje wordt niet herkend</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Probeer het bandje opnieuw te scannen, iets langzamer en platter op het scherm. Controleer of NFC aan staat op de tablet (instellingen → verbonden apparaten → NFC).</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Geen internetverbinding</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Geen paniek — de app werkt ook offline. Bestellingen worden opgeslagen en later gesynchroniseerd.</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Bon wordt niet verstuurd</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Controleer of het e-mailadres van het lid of de gast bekend is in het systeem. Voeg het toe via het beheerdersscherm.</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Onjuiste naam bij gast</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 naam wordt opgehaald uit het reserveringssysteem. Controleer of de gast correct is ingeboekt op de juiste plaatscode en datum.</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Bedrag klopt niet</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het beheerdersscherm en bekijk het omzetoverzicht. Vergelijk de bestellingen met de kassalade.</w:t>
            </w:r>
          </w:p>
        </w:tc>
      </w:tr>
      <w:tr>
        <w:tc>
          <w:tcPr>
            <w:tcW w:type="dxa" w:w="3600"/>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Iets lukt echt niet</w:t>
            </w:r>
          </w:p>
        </w:tc>
        <w:tc>
          <w:tcPr>
            <w:tcW w:type="dxa" w:w="54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Neem contact op met de technisch beheerder. Beschrijf zo precies mogelijk wat er op het scherm staat.</w:t>
            </w:r>
          </w:p>
        </w:tc>
      </w:tr>
    </w:tbl>
    <w:p>
      <w:pPr>
        <w:spacing w:after="40" w:before="40"/>
      </w:pPr>
      <w:r>
        <w:rPr>
          <w:rFonts w:ascii="Arial" w:cs="Arial" w:eastAsia="Arial" w:hAnsi="Arial"/>
          <w:sz w:val="20"/>
          <w:szCs w:val="20"/>
        </w:rPr>
        <w:t xml:space="preserve"/>
      </w:r>
    </w:p>
    <w:p>
      <w:pPr>
        <w:pStyle w:val="Heading1"/>
        <w:spacing w:after="160" w:before="320"/>
      </w:pPr>
      <w:r>
        <w:rPr>
          <w:rFonts w:ascii="Arial" w:cs="Arial" w:eastAsia="Arial" w:hAnsi="Arial"/>
          <w:b/>
          <w:bCs/>
          <w:color w:val="2D4A1E"/>
          <w:sz w:val="28"/>
          <w:szCs w:val="28"/>
        </w:rPr>
        <w:t xml:space="preserve">12. Contactpersonen en verantwoordelijkheden</w:t>
      </w:r>
    </w:p>
    <w:p>
      <w:pPr>
        <w:spacing w:after="40" w:before="40"/>
      </w:pPr>
      <w:r>
        <w:rPr>
          <w:rFonts w:ascii="Arial" w:cs="Arial" w:eastAsia="Arial" w:hAnsi="Arial"/>
          <w:sz w:val="20"/>
          <w:szCs w:val="20"/>
        </w:rPr>
        <w:t xml:space="preserve"/>
      </w:r>
    </w:p>
    <w:tbl>
      <w:tblPr>
        <w:tblW w:type="dxa" w:w="9026"/>
        <w:tblBorders>
          <w:top w:val="single" w:color="C4A77D" w:sz="4"/>
          <w:left w:val="single" w:color="C4A77D" w:sz="4"/>
          <w:bottom w:val="single" w:color="C4A77D" w:sz="4"/>
          <w:right w:val="single" w:color="C4A77D" w:sz="4"/>
          <w:insideH w:val="single" w:color="C4A77D" w:sz="4"/>
          <w:insideV w:val="single" w:color="C4A77D" w:sz="4"/>
        </w:tblBorders>
      </w:tblPr>
      <w:tblGrid>
        <w:gridCol w:w="2800"/>
        <w:gridCol w:w="6226"/>
      </w:tblGrid>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Technisch beheerder</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Verantwoordelijk voor de werking van de app, updates en koppelingen met de online diensten.</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Kassabeheerder</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Verantwoordelijk voor het dagelijks gebruik, invoer van nieuwe leden en producten.</w:t>
            </w:r>
          </w:p>
        </w:tc>
      </w:tr>
      <w:tr>
        <w:tc>
          <w:tcPr>
            <w:tcW w:type="dxa" w:w="2800"/>
            <w:tcBorders>
              <w:top w:val="single" w:color="C4A77D" w:sz="4"/>
              <w:left w:val="single" w:color="C4A77D" w:sz="4"/>
              <w:bottom w:val="single" w:color="C4A77D" w:sz="4"/>
              <w:right w:val="single" w:color="C4A77D" w:sz="4"/>
            </w:tcBorders>
            <w:shd w:fill="F5EFE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Wachtwoordkluis</w:t>
            </w:r>
          </w:p>
        </w:tc>
        <w:tc>
          <w:tcPr>
            <w:tcW w:type="dxa" w:w="6226"/>
            <w:tcBorders>
              <w:top w:val="single" w:color="C4A77D" w:sz="4"/>
              <w:left w:val="single" w:color="C4A77D" w:sz="4"/>
              <w:bottom w:val="single" w:color="C4A77D" w:sz="4"/>
              <w:right w:val="single" w:color="C4A77D"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Bevat alle inloggegevens voor de drie online diensten. Toegankelijk voor bestuursleden.</w:t>
            </w:r>
          </w:p>
        </w:tc>
      </w:tr>
    </w:tbl>
    <w:p>
      <w:pPr>
        <w:spacing w:after="40" w:before="4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2D4A1E" w:sz="16"/>
              <w:bottom w:val="none"/>
              <w:right w:val="none"/>
            </w:tcBorders>
            <w:shd w:fill="E8F0E4" w:val="clear"/>
            <w:tcMar>
              <w:top w:type="dxa" w:w="120"/>
              <w:left w:type="dxa" w:w="200"/>
              <w:bottom w:type="dxa" w:w="120"/>
              <w:right w:type="dxa" w:w="120"/>
            </w:tcMar>
          </w:tcPr>
          <w:p>
            <w:pPr>
              <w:spacing w:after="40" w:before="40"/>
            </w:pPr>
            <w:r>
              <w:rPr>
                <w:rFonts w:ascii="Arial" w:cs="Arial" w:eastAsia="Arial" w:hAnsi="Arial"/>
                <w:sz w:val="20"/>
                <w:szCs w:val="20"/>
              </w:rPr>
              <w:t xml:space="preserve">Vul bij implementatie de namen van de technisch beheerder en kassabeheerder in op bovenstaande plekken. Sla dit document op in de gedeelde bestuursmappen.</w:t>
            </w:r>
          </w:p>
        </w:tc>
      </w:tr>
    </w:tbl>
    <w:p>
      <w:pPr>
        <w:spacing w:after="40" w:before="40"/>
      </w:pPr>
      <w:r>
        <w:rPr>
          <w:rFonts w:ascii="Arial" w:cs="Arial" w:eastAsia="Arial" w:hAnsi="Arial"/>
          <w:sz w:val="20"/>
          <w:szCs w:val="20"/>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4A1E" w:sz="6" w:space="1"/>
      </w:pBdr>
      <w:spacing w:before="120"/>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van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4A1E" w:sz="6" w:space="1"/>
      </w:pBdr>
      <w:spacing w:after="120" w:before="0"/>
    </w:pPr>
    <w:r>
      <w:rPr>
        <w:rFonts w:ascii="Arial" w:cs="Arial" w:eastAsia="Arial" w:hAnsi="Arial"/>
        <w:color w:val="2D4A1E"/>
        <w:sz w:val="18"/>
        <w:szCs w:val="18"/>
      </w:rPr>
      <w:t xml:space="preserve">Kassabeheersysteem — Bestuursdocument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4A1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4A1E"/>
      <w:sz w:val="24"/>
      <w:szCs w:val="24"/>
    </w:rPr>
  </w:style>
  <w:style w:type="paragraph" w:styleId="TOC1">
    <w:name w:val="TOC 1"/>
    <w:basedOn w:val="Normal"/>
    <w:pPr>
      <w:spacing w:after="60" w:before="6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2026-07-08T23:29:01.161Z</dcterms:created>
  <dcterms:modified xsi:type="dcterms:W3CDTF">2026-07-08T23:29:01.162Z</dcterms:modified>
</cp:coreProperties>
</file>

<file path=docProps/custom.xml><?xml version="1.0" encoding="utf-8"?>
<Properties xmlns="http://schemas.openxmlformats.org/officeDocument/2006/custom-properties" xmlns:vt="http://schemas.openxmlformats.org/officeDocument/2006/docPropsVTypes"/>
</file>