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“New ToDo”-button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Needs to retrieve input from form and make a new ToDo with those values.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new ToDo should appear in the ToDo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“Done”-check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Needs to set a boolean ‘done’ to true and remove the ToDo from active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Sublist buttons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 active list to sublist selected. Display ToDo’s only in that sublist.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Move 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Move a ToDo to a different sublist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Edit 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Allows the user to edit a ToDo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Delete 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Deletes the selected ToDo or sublist.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Sort buttons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Sort the active ToDo list on the selected variable.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“Log in”-button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Retrieve user input and verify with database. Logs in the user if correct.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“Log out”-button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Logs the user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“Sign up”-button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user input to create new useraccount.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Actions plan.docx</dc:title>
</cp:coreProperties>
</file>