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362"/>
        <w:gridCol w:w="966"/>
        <w:gridCol w:w="2451"/>
      </w:tblGrid>
      <w:tr w:rsidR="00783EC0" w:rsidRPr="008D43BD" w:rsidTr="002B7792">
        <w:trPr>
          <w:cantSplit/>
          <w:trHeight w:val="360"/>
        </w:trPr>
        <w:tc>
          <w:tcPr>
            <w:tcW w:w="3800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14795C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:rsidR="00783EC0" w:rsidRPr="0086110A" w:rsidRDefault="00783EC0" w:rsidP="00AD40E8"/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326D55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326D55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F2D41" w:rsidRPr="00827A3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326D5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 w:rsidR="00827A3D" w:rsidRPr="00827A3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2B7792">
        <w:trPr>
          <w:cantSplit/>
          <w:trHeight w:val="351"/>
        </w:trPr>
        <w:tc>
          <w:tcPr>
            <w:tcW w:w="3800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2B7792">
        <w:trPr>
          <w:cantSplit/>
        </w:trPr>
        <w:tc>
          <w:tcPr>
            <w:tcW w:w="7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25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495"/>
              <w:gridCol w:w="2610"/>
            </w:tblGrid>
            <w:tr w:rsidR="00326D55" w:rsidTr="00326D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10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1F7B89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>
                    <w:t>Marc Abrams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t>Product Owner</w:t>
                  </w:r>
                </w:p>
              </w:tc>
            </w:tr>
            <w:tr w:rsidR="00326D55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Kelly Eagan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Team Lead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Jeff Anway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4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8C5E03" w:rsidP="00AD40E8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Sprint</w:t>
            </w:r>
            <w:r w:rsidR="0024319B" w:rsidRPr="00827A3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Review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4650E5" w:rsidRDefault="004650E5" w:rsidP="004650E5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0F2D41" w:rsidRPr="00326D55" w:rsidRDefault="00827A3D" w:rsidP="000F2D41">
            <w:r w:rsidRPr="00326D55">
              <w:t xml:space="preserve">Review </w:t>
            </w:r>
            <w:r w:rsidR="00326D55" w:rsidRPr="00326D55">
              <w:t>Story: View Adverse Drug Events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0F2D41" w:rsidRPr="00326D55" w:rsidRDefault="00326D55" w:rsidP="000F2D41">
            <w:r w:rsidRPr="00326D55">
              <w:t>Kelly Eagan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additional columns that display criteria information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Allow user to select number of results to return or add pagination (time permitting)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help text to clarify what search criteria fields are for and how search will be performed (AND vs OR)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Update terminology to be more user-friendly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Adverse Events -&gt; Side effects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Indication -&gt; Purpose/use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Substance Name -&gt; Active Ingredient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units to age and weight fields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Kelly: Make UI changes noted above</w:t>
            </w:r>
            <w:r w:rsidR="00264FCC">
              <w:t xml:space="preserve"> plus clear form from below</w:t>
            </w:r>
          </w:p>
        </w:tc>
      </w:tr>
    </w:tbl>
    <w:p w:rsidR="000F2D41" w:rsidRPr="00326D55" w:rsidRDefault="000F2D41" w:rsidP="000F2D41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1F1ECE">
            <w:r w:rsidRPr="00326D55">
              <w:t xml:space="preserve">Review </w:t>
            </w:r>
            <w:r w:rsidR="00326D55" w:rsidRPr="00326D55">
              <w:t>Story: Look Up Routes of Administration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Pr="00326D55" w:rsidRDefault="00326D55" w:rsidP="001F1ECE">
            <w:r w:rsidRPr="00326D55">
              <w:t>Kelly Eagan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Pr="00326D55" w:rsidRDefault="0001289A" w:rsidP="0001289A">
            <w:pPr>
              <w:pStyle w:val="ListParagraph"/>
              <w:numPr>
                <w:ilvl w:val="0"/>
                <w:numId w:val="7"/>
              </w:numPr>
            </w:pPr>
            <w:r>
              <w:t>Same as above (result limit, help text)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1289A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1289A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Kelly: Make UI changes noted above</w:t>
            </w:r>
            <w:r w:rsidR="00264FCC">
              <w:t xml:space="preserve"> plus clear form from below</w:t>
            </w:r>
          </w:p>
        </w:tc>
      </w:tr>
    </w:tbl>
    <w:p w:rsidR="00D62550" w:rsidRPr="00326D55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1F1ECE">
            <w:r w:rsidRPr="00326D55">
              <w:t xml:space="preserve">Review </w:t>
            </w:r>
            <w:r w:rsidR="00326D55" w:rsidRPr="00326D55">
              <w:t>Story: Look Up Drugs by Route of Administration</w:t>
            </w:r>
          </w:p>
        </w:tc>
      </w:tr>
      <w:tr w:rsidR="004650E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326D55" w:rsidP="001F1ECE">
            <w:r w:rsidRPr="00326D55"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Same as above (result limit, help text)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Adjust column widths so “Purposes” has more room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Add ability to clear the form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264FCC" w:rsidRPr="00326D55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264FCC" w:rsidRPr="00326D55" w:rsidRDefault="00264FCC" w:rsidP="00264FC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Kelly: Make UI changes noted </w:t>
            </w:r>
            <w:bookmarkStart w:id="0" w:name="_GoBack"/>
            <w:bookmarkEnd w:id="0"/>
            <w:r>
              <w:t>above</w:t>
            </w:r>
          </w:p>
        </w:tc>
      </w:tr>
    </w:tbl>
    <w:p w:rsidR="004650E5" w:rsidRDefault="004650E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Create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264FCC" w:rsidP="00264FCC">
            <w:pPr>
              <w:pStyle w:val="ListParagraph"/>
              <w:numPr>
                <w:ilvl w:val="0"/>
                <w:numId w:val="9"/>
              </w:numPr>
            </w:pPr>
            <w:r>
              <w:t>Add text to saved searches list to indicate no searches exist yet so it’s not just an empty box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9"/>
              </w:numPr>
            </w:pPr>
            <w:r>
              <w:t>Clear the name from the name field after saving a search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326D55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Kelly: Make UI changes noted above</w:t>
            </w:r>
          </w:p>
        </w:tc>
      </w:tr>
    </w:tbl>
    <w:p w:rsidR="00326D55" w:rsidRDefault="00326D5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Create New Search from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825915" w:rsidP="00B3175A">
            <w:r>
              <w:t>No issues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Default="00326D5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Delete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825915" w:rsidP="00B3175A">
            <w:r>
              <w:t>No issues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Default="00326D55" w:rsidP="00814474"/>
    <w:sectPr w:rsidR="00326D55" w:rsidSect="008611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344" w:rsidRDefault="00903344" w:rsidP="008D43BD">
      <w:r>
        <w:separator/>
      </w:r>
    </w:p>
  </w:endnote>
  <w:endnote w:type="continuationSeparator" w:id="0">
    <w:p w:rsidR="00903344" w:rsidRDefault="00903344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74F" w:rsidRDefault="003657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noProof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14795C">
      <w:rPr>
        <w:rFonts w:asciiTheme="minorHAnsi" w:hAnsiTheme="minorHAnsi" w:cstheme="minorHAnsi"/>
      </w:rPr>
      <w:t>06/25/2015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36574F" w:rsidRPr="0036574F">
      <w:rPr>
        <w:rFonts w:cstheme="minorHAnsi"/>
        <w:noProof/>
        <w:sz w:val="18"/>
        <w:szCs w:val="18"/>
      </w:rPr>
      <w:t>2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  <w:p w:rsidR="00AF1559" w:rsidRPr="008D43BD" w:rsidRDefault="00AF1559" w:rsidP="00AF1559">
    <w:pPr>
      <w:pStyle w:val="Footer"/>
      <w:tabs>
        <w:tab w:val="clear" w:pos="9360"/>
        <w:tab w:val="right" w:pos="10170"/>
      </w:tabs>
      <w:jc w:val="center"/>
      <w:rPr>
        <w:rFonts w:asciiTheme="minorHAnsi" w:hAnsiTheme="minorHAnsi" w:cstheme="minorHAnsi"/>
        <w:sz w:val="18"/>
        <w:szCs w:val="18"/>
      </w:rPr>
    </w:pPr>
    <w:r w:rsidRPr="002B04BC">
      <w:rPr>
        <w:i/>
      </w:rPr>
      <w:t>Copyright © 201</w:t>
    </w:r>
    <w:r>
      <w:rPr>
        <w:i/>
      </w:rPr>
      <w:t>5</w:t>
    </w:r>
    <w:r w:rsidRPr="002B04BC">
      <w:rPr>
        <w:i/>
      </w:rPr>
      <w:t xml:space="preserve"> Harmonia Holdings Group, LLC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74F" w:rsidRDefault="003657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344" w:rsidRDefault="00903344" w:rsidP="008D43BD">
      <w:r>
        <w:separator/>
      </w:r>
    </w:p>
  </w:footnote>
  <w:footnote w:type="continuationSeparator" w:id="0">
    <w:p w:rsidR="00903344" w:rsidRDefault="00903344" w:rsidP="008D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74F" w:rsidRDefault="003657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74F" w:rsidRDefault="003657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74F" w:rsidRDefault="003657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52C2"/>
    <w:multiLevelType w:val="hybridMultilevel"/>
    <w:tmpl w:val="6AC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F2B"/>
    <w:multiLevelType w:val="hybridMultilevel"/>
    <w:tmpl w:val="D32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768C"/>
    <w:multiLevelType w:val="hybridMultilevel"/>
    <w:tmpl w:val="413A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0BEC"/>
    <w:multiLevelType w:val="hybridMultilevel"/>
    <w:tmpl w:val="05F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572"/>
    <w:multiLevelType w:val="hybridMultilevel"/>
    <w:tmpl w:val="B15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A55BB"/>
    <w:multiLevelType w:val="hybridMultilevel"/>
    <w:tmpl w:val="2A0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4"/>
    <w:rsid w:val="00007A0E"/>
    <w:rsid w:val="0001289A"/>
    <w:rsid w:val="00012CE0"/>
    <w:rsid w:val="0003777F"/>
    <w:rsid w:val="000432BD"/>
    <w:rsid w:val="00070E04"/>
    <w:rsid w:val="000744C7"/>
    <w:rsid w:val="0008671B"/>
    <w:rsid w:val="000C36D8"/>
    <w:rsid w:val="000E0AB2"/>
    <w:rsid w:val="000F2D41"/>
    <w:rsid w:val="00100EC4"/>
    <w:rsid w:val="00140431"/>
    <w:rsid w:val="00140DAE"/>
    <w:rsid w:val="0014795C"/>
    <w:rsid w:val="001758E2"/>
    <w:rsid w:val="001A5197"/>
    <w:rsid w:val="001B0453"/>
    <w:rsid w:val="001E0227"/>
    <w:rsid w:val="001F7B89"/>
    <w:rsid w:val="002243D8"/>
    <w:rsid w:val="0024319B"/>
    <w:rsid w:val="00244766"/>
    <w:rsid w:val="002606F7"/>
    <w:rsid w:val="00264FCC"/>
    <w:rsid w:val="0027375D"/>
    <w:rsid w:val="002A136A"/>
    <w:rsid w:val="002B4236"/>
    <w:rsid w:val="002B7792"/>
    <w:rsid w:val="002C51E8"/>
    <w:rsid w:val="002E2BDE"/>
    <w:rsid w:val="002F32B7"/>
    <w:rsid w:val="002F36BE"/>
    <w:rsid w:val="003010D4"/>
    <w:rsid w:val="003172EB"/>
    <w:rsid w:val="00326D55"/>
    <w:rsid w:val="00332F83"/>
    <w:rsid w:val="00340C99"/>
    <w:rsid w:val="003512B6"/>
    <w:rsid w:val="00351C8C"/>
    <w:rsid w:val="0036574F"/>
    <w:rsid w:val="00365970"/>
    <w:rsid w:val="003854A0"/>
    <w:rsid w:val="003D3A5F"/>
    <w:rsid w:val="00434A22"/>
    <w:rsid w:val="00446003"/>
    <w:rsid w:val="00447B04"/>
    <w:rsid w:val="00463F40"/>
    <w:rsid w:val="004650E5"/>
    <w:rsid w:val="00474341"/>
    <w:rsid w:val="00487639"/>
    <w:rsid w:val="00501C1B"/>
    <w:rsid w:val="00516AFC"/>
    <w:rsid w:val="0056485D"/>
    <w:rsid w:val="00574631"/>
    <w:rsid w:val="005B5879"/>
    <w:rsid w:val="005C1298"/>
    <w:rsid w:val="005C45B8"/>
    <w:rsid w:val="005F1023"/>
    <w:rsid w:val="00600068"/>
    <w:rsid w:val="006104D6"/>
    <w:rsid w:val="006A4011"/>
    <w:rsid w:val="006A6EB8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2D2"/>
    <w:rsid w:val="007D5836"/>
    <w:rsid w:val="00802548"/>
    <w:rsid w:val="00814474"/>
    <w:rsid w:val="00825915"/>
    <w:rsid w:val="00827A3D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C5E03"/>
    <w:rsid w:val="008D43BD"/>
    <w:rsid w:val="008D4506"/>
    <w:rsid w:val="008F5DB5"/>
    <w:rsid w:val="008F762C"/>
    <w:rsid w:val="00903344"/>
    <w:rsid w:val="009117E2"/>
    <w:rsid w:val="0092128D"/>
    <w:rsid w:val="0092676F"/>
    <w:rsid w:val="009267B4"/>
    <w:rsid w:val="009416F2"/>
    <w:rsid w:val="00966C49"/>
    <w:rsid w:val="00993054"/>
    <w:rsid w:val="009C18E1"/>
    <w:rsid w:val="009C65D2"/>
    <w:rsid w:val="009E425B"/>
    <w:rsid w:val="009F2309"/>
    <w:rsid w:val="009F5E0C"/>
    <w:rsid w:val="00A07404"/>
    <w:rsid w:val="00A43DA2"/>
    <w:rsid w:val="00A61AA1"/>
    <w:rsid w:val="00A735D2"/>
    <w:rsid w:val="00A85296"/>
    <w:rsid w:val="00A85EF8"/>
    <w:rsid w:val="00A9572A"/>
    <w:rsid w:val="00AD40E8"/>
    <w:rsid w:val="00AE42FA"/>
    <w:rsid w:val="00AF1559"/>
    <w:rsid w:val="00B23107"/>
    <w:rsid w:val="00B24B19"/>
    <w:rsid w:val="00B26877"/>
    <w:rsid w:val="00B34096"/>
    <w:rsid w:val="00B535DD"/>
    <w:rsid w:val="00B86C8B"/>
    <w:rsid w:val="00B900B5"/>
    <w:rsid w:val="00BD3CA9"/>
    <w:rsid w:val="00BD4C8F"/>
    <w:rsid w:val="00BF2442"/>
    <w:rsid w:val="00C007CA"/>
    <w:rsid w:val="00C175B5"/>
    <w:rsid w:val="00C319DF"/>
    <w:rsid w:val="00C6798D"/>
    <w:rsid w:val="00C71700"/>
    <w:rsid w:val="00C749CB"/>
    <w:rsid w:val="00C81680"/>
    <w:rsid w:val="00C81A6D"/>
    <w:rsid w:val="00CB1961"/>
    <w:rsid w:val="00CD2CD3"/>
    <w:rsid w:val="00CE6944"/>
    <w:rsid w:val="00D01DF9"/>
    <w:rsid w:val="00D077C5"/>
    <w:rsid w:val="00D16A44"/>
    <w:rsid w:val="00D40E24"/>
    <w:rsid w:val="00D62550"/>
    <w:rsid w:val="00E05E1C"/>
    <w:rsid w:val="00E47E29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5FD9"/>
    <w:rsid w:val="00F85DF4"/>
    <w:rsid w:val="00F860CD"/>
    <w:rsid w:val="00FC019E"/>
    <w:rsid w:val="00FC1572"/>
    <w:rsid w:val="00FF392A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1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B7965-3AE2-44B2-BF6A-F5A9F098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2015-07-04T21:03:00Z</dcterms:created>
  <dcterms:modified xsi:type="dcterms:W3CDTF">2015-07-04T21:03:00Z</dcterms:modified>
</cp:coreProperties>
</file>