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1C6C9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693A5F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0 </w:t>
            </w:r>
            <w:r w:rsidR="00C469F3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Jeff Anway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  <w:tr w:rsidR="009F20CC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9F20CC" w:rsidRPr="005C00D4" w:rsidRDefault="009F20CC" w:rsidP="00827A3D">
                  <w:pPr>
                    <w:pStyle w:val="FieldText"/>
                    <w:tabs>
                      <w:tab w:val="left" w:pos="7903"/>
                    </w:tabs>
                  </w:pPr>
                  <w:r>
                    <w:t>Robert Harry</w:t>
                  </w:r>
                </w:p>
              </w:tc>
              <w:tc>
                <w:tcPr>
                  <w:tcW w:w="2610" w:type="dxa"/>
                </w:tcPr>
                <w:p w:rsidR="009F20CC" w:rsidRPr="005C00D4" w:rsidRDefault="009F20CC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E65EBE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E65EBE">
              <w:rPr>
                <w:rFonts w:asciiTheme="minorHAnsi" w:hAnsiTheme="minorHAnsi" w:cstheme="minorHAnsi"/>
                <w:b w:val="0"/>
                <w:sz w:val="20"/>
                <w:szCs w:val="20"/>
              </w:rPr>
              <w:t>Retrospective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84F" w:rsidP="000F2D41">
            <w:r>
              <w:t>What Went Well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173088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Product owner's expectations of what needed changing in the user interface were satisfied</w:t>
            </w:r>
            <w:r>
              <w:t>.</w:t>
            </w:r>
          </w:p>
          <w:p w:rsidR="00693A5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 xml:space="preserve">The product works in major browsers (Chrome, Firefox, </w:t>
            </w:r>
            <w:proofErr w:type="gramStart"/>
            <w:r w:rsidRPr="00693A5F">
              <w:t>IE</w:t>
            </w:r>
            <w:proofErr w:type="gramEnd"/>
            <w:r w:rsidRPr="00693A5F">
              <w:t>)</w:t>
            </w:r>
            <w:r>
              <w:t>.</w:t>
            </w:r>
          </w:p>
        </w:tc>
      </w:tr>
    </w:tbl>
    <w:p w:rsidR="00326D55" w:rsidRDefault="00326D55" w:rsidP="0082784F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82784F" w:rsidRPr="00326D55" w:rsidRDefault="0082784F" w:rsidP="0082784F">
            <w:r>
              <w:t>What Didn’t Go Well</w:t>
            </w:r>
          </w:p>
        </w:tc>
      </w:tr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173088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 xml:space="preserve">The help text for Side Effects search was wrong at review time and it </w:t>
            </w:r>
            <w:r>
              <w:t xml:space="preserve">took </w:t>
            </w:r>
            <w:r w:rsidRPr="00693A5F">
              <w:t>a</w:t>
            </w:r>
            <w:r>
              <w:t xml:space="preserve"> </w:t>
            </w:r>
            <w:r w:rsidRPr="00693A5F">
              <w:t>while to figure out that the text was the problem and not the actual search when the results did not match what we expected.</w:t>
            </w:r>
          </w:p>
          <w:p w:rsidR="00693A5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The lack of documentation regarding non-support</w:t>
            </w:r>
            <w:r>
              <w:t>ed symbols for</w:t>
            </w:r>
            <w:r w:rsidRPr="00693A5F">
              <w:t xml:space="preserve"> t</w:t>
            </w:r>
            <w:r>
              <w:t xml:space="preserve">he </w:t>
            </w:r>
            <w:proofErr w:type="spellStart"/>
            <w:r>
              <w:t>OpenFDA</w:t>
            </w:r>
            <w:proofErr w:type="spellEnd"/>
            <w:r>
              <w:t xml:space="preserve"> API caused it to tak</w:t>
            </w:r>
            <w:r w:rsidR="003A23CA">
              <w:t>e</w:t>
            </w:r>
            <w:r w:rsidRPr="00693A5F">
              <w:t xml:space="preserve"> a long time to determine that we just needed to not allow any in search criteria</w:t>
            </w:r>
            <w:r>
              <w:t>.</w:t>
            </w:r>
          </w:p>
        </w:tc>
      </w:tr>
    </w:tbl>
    <w:p w:rsidR="0082784F" w:rsidRDefault="0082784F" w:rsidP="0082784F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82784F" w:rsidRPr="00326D55" w:rsidRDefault="0082784F" w:rsidP="0082784F">
            <w:r>
              <w:t>What Can Be Improved</w:t>
            </w:r>
          </w:p>
        </w:tc>
      </w:tr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82784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Perform more testing with the respect to validation of help/instructional text</w:t>
            </w:r>
            <w:r>
              <w:t>.</w:t>
            </w:r>
          </w:p>
        </w:tc>
      </w:tr>
    </w:tbl>
    <w:p w:rsidR="0082784F" w:rsidRDefault="0082784F" w:rsidP="0082784F">
      <w:bookmarkStart w:id="0" w:name="_GoBack"/>
      <w:bookmarkEnd w:id="0"/>
    </w:p>
    <w:sectPr w:rsidR="0082784F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4F" w:rsidRDefault="0090534F" w:rsidP="008D43BD">
      <w:r>
        <w:separator/>
      </w:r>
    </w:p>
  </w:endnote>
  <w:endnote w:type="continuationSeparator" w:id="0">
    <w:p w:rsidR="0090534F" w:rsidRDefault="0090534F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23" w:rsidRDefault="004F7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7F576A">
      <w:rPr>
        <w:rFonts w:asciiTheme="minorHAnsi" w:hAnsiTheme="minorHAnsi" w:cstheme="minorHAnsi"/>
      </w:rPr>
      <w:t>06/29/2015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4F7223" w:rsidRPr="004F7223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:rsidR="00A16470" w:rsidRPr="008D43BD" w:rsidRDefault="00A16470" w:rsidP="00A16470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23" w:rsidRDefault="004F7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4F" w:rsidRDefault="0090534F" w:rsidP="008D43BD">
      <w:r>
        <w:separator/>
      </w:r>
    </w:p>
  </w:footnote>
  <w:footnote w:type="continuationSeparator" w:id="0">
    <w:p w:rsidR="0090534F" w:rsidRDefault="0090534F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23" w:rsidRDefault="004F7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23" w:rsidRDefault="004F72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23" w:rsidRDefault="004F72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A55BB"/>
    <w:multiLevelType w:val="hybridMultilevel"/>
    <w:tmpl w:val="2A0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3403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73088"/>
    <w:rsid w:val="001758E2"/>
    <w:rsid w:val="001A5197"/>
    <w:rsid w:val="001B0453"/>
    <w:rsid w:val="001C6C9C"/>
    <w:rsid w:val="001E0227"/>
    <w:rsid w:val="001F7B89"/>
    <w:rsid w:val="002243D8"/>
    <w:rsid w:val="0024319B"/>
    <w:rsid w:val="00244766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A23CA"/>
    <w:rsid w:val="003D3A5F"/>
    <w:rsid w:val="00434A22"/>
    <w:rsid w:val="00446003"/>
    <w:rsid w:val="00447B04"/>
    <w:rsid w:val="00463F40"/>
    <w:rsid w:val="004650E5"/>
    <w:rsid w:val="00474341"/>
    <w:rsid w:val="00487639"/>
    <w:rsid w:val="004F7223"/>
    <w:rsid w:val="00501C1B"/>
    <w:rsid w:val="00516AFC"/>
    <w:rsid w:val="0056485D"/>
    <w:rsid w:val="00574631"/>
    <w:rsid w:val="005804CD"/>
    <w:rsid w:val="005B5879"/>
    <w:rsid w:val="005C1298"/>
    <w:rsid w:val="005C45B8"/>
    <w:rsid w:val="005F1023"/>
    <w:rsid w:val="00600068"/>
    <w:rsid w:val="006104D6"/>
    <w:rsid w:val="00641E0C"/>
    <w:rsid w:val="00693A5F"/>
    <w:rsid w:val="006A4011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7E5419"/>
    <w:rsid w:val="007F576A"/>
    <w:rsid w:val="00802548"/>
    <w:rsid w:val="008038B3"/>
    <w:rsid w:val="00814474"/>
    <w:rsid w:val="0082784F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0534F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0CC"/>
    <w:rsid w:val="009F2309"/>
    <w:rsid w:val="009F5E0C"/>
    <w:rsid w:val="00A07404"/>
    <w:rsid w:val="00A16470"/>
    <w:rsid w:val="00A43DA2"/>
    <w:rsid w:val="00A61AA1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469F3"/>
    <w:rsid w:val="00C6798D"/>
    <w:rsid w:val="00C71700"/>
    <w:rsid w:val="00C749CB"/>
    <w:rsid w:val="00C81680"/>
    <w:rsid w:val="00C81A6D"/>
    <w:rsid w:val="00CB1961"/>
    <w:rsid w:val="00CD2CD3"/>
    <w:rsid w:val="00CE6944"/>
    <w:rsid w:val="00D01DF9"/>
    <w:rsid w:val="00D077C5"/>
    <w:rsid w:val="00D16A44"/>
    <w:rsid w:val="00D40E24"/>
    <w:rsid w:val="00D62550"/>
    <w:rsid w:val="00D937C4"/>
    <w:rsid w:val="00E05E1C"/>
    <w:rsid w:val="00E47E29"/>
    <w:rsid w:val="00E65EBE"/>
    <w:rsid w:val="00E77B89"/>
    <w:rsid w:val="00EA37A1"/>
    <w:rsid w:val="00EA4077"/>
    <w:rsid w:val="00F156AF"/>
    <w:rsid w:val="00F17C46"/>
    <w:rsid w:val="00F504DB"/>
    <w:rsid w:val="00F51B90"/>
    <w:rsid w:val="00F63427"/>
    <w:rsid w:val="00F63958"/>
    <w:rsid w:val="00F70882"/>
    <w:rsid w:val="00F75FD9"/>
    <w:rsid w:val="00F85DF4"/>
    <w:rsid w:val="00F860CD"/>
    <w:rsid w:val="00F95E96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CC1B-2A5F-4125-9152-4456429A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2015-07-04T21:04:00Z</dcterms:created>
  <dcterms:modified xsi:type="dcterms:W3CDTF">2015-07-04T21:04:00Z</dcterms:modified>
</cp:coreProperties>
</file>