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49357" w14:textId="5D9B1E0F" w:rsidR="00D66EF6" w:rsidRDefault="00493A5E" w:rsidP="004C5558">
      <w:pPr>
        <w:pStyle w:val="1"/>
      </w:pPr>
      <w:r>
        <w:rPr>
          <w:rFonts w:hint="eastAsia"/>
        </w:rPr>
        <w:t>权力感影响个体亲社会行为：公正世界信念的中介作用</w:t>
      </w:r>
    </w:p>
    <w:p w14:paraId="70353F94" w14:textId="1E3B8D24" w:rsidR="00D66EF6" w:rsidRPr="00600B0C" w:rsidRDefault="00493A5E" w:rsidP="00600B0C">
      <w:pPr>
        <w:jc w:val="center"/>
        <w:rPr>
          <w:sz w:val="24"/>
          <w:szCs w:val="28"/>
        </w:rPr>
      </w:pPr>
      <w:r w:rsidRPr="00600B0C">
        <w:rPr>
          <w:rFonts w:hint="eastAsia"/>
          <w:sz w:val="24"/>
          <w:szCs w:val="28"/>
        </w:rPr>
        <w:t>程柏然、黄帅</w:t>
      </w:r>
    </w:p>
    <w:p w14:paraId="5B451668" w14:textId="2442E7A6" w:rsidR="00600B0C" w:rsidRDefault="00600B0C" w:rsidP="00600B0C">
      <w:pPr>
        <w:jc w:val="center"/>
      </w:pPr>
      <w:r>
        <w:rPr>
          <w:rFonts w:hint="eastAsia"/>
        </w:rPr>
        <w:t>（中南民族大学应用心理学系）</w:t>
      </w:r>
    </w:p>
    <w:p w14:paraId="16CE3050" w14:textId="4714634D" w:rsidR="00D66EF6" w:rsidRDefault="00D66EF6"/>
    <w:p w14:paraId="78099A2E" w14:textId="1B09D4A0" w:rsidR="004C5558" w:rsidRPr="00D31796" w:rsidRDefault="00D31796" w:rsidP="00D31796">
      <w:pPr>
        <w:rPr>
          <w:rFonts w:ascii="Calibri" w:eastAsia="宋体" w:hAnsi="Calibri"/>
          <w:sz w:val="18"/>
        </w:rPr>
      </w:pPr>
      <w:bookmarkStart w:id="0" w:name="_Hlk104805192"/>
      <w:r w:rsidRPr="00D31796">
        <w:rPr>
          <w:rFonts w:ascii="黑体" w:eastAsia="黑体" w:hAnsi="黑体" w:hint="eastAsia"/>
          <w:b/>
          <w:bCs/>
        </w:rPr>
        <w:t>摘 要</w:t>
      </w:r>
      <w:r>
        <w:rPr>
          <w:rFonts w:hint="eastAsia"/>
        </w:rPr>
        <w:t xml:space="preserve"> </w:t>
      </w:r>
      <w:r w:rsidR="004C5558" w:rsidRPr="00D31796">
        <w:rPr>
          <w:rFonts w:ascii="Calibri" w:eastAsia="宋体" w:hAnsi="Calibri"/>
          <w:sz w:val="18"/>
        </w:rPr>
        <w:t>权力</w:t>
      </w:r>
      <w:r w:rsidR="004C5558" w:rsidRPr="00D31796">
        <w:rPr>
          <w:rFonts w:ascii="Calibri" w:eastAsia="宋体" w:hAnsi="Calibri" w:hint="eastAsia"/>
          <w:sz w:val="18"/>
        </w:rPr>
        <w:t>是个体影响他人以及能够不被他人所影响</w:t>
      </w:r>
      <w:r w:rsidR="004C5558" w:rsidRPr="00D31796">
        <w:rPr>
          <w:rFonts w:ascii="Calibri" w:eastAsia="宋体" w:hAnsi="Calibri"/>
          <w:sz w:val="18"/>
        </w:rPr>
        <w:t>的能力</w:t>
      </w:r>
      <w:r w:rsidR="004C5558" w:rsidRPr="00D31796">
        <w:rPr>
          <w:rFonts w:ascii="Calibri" w:eastAsia="宋体" w:hAnsi="Calibri" w:hint="eastAsia"/>
          <w:sz w:val="18"/>
        </w:rPr>
        <w:t>，而权力感正是个体对于着一能力的主观感知</w:t>
      </w:r>
      <w:r w:rsidR="004C5558" w:rsidRPr="00D31796">
        <w:rPr>
          <w:rFonts w:ascii="Calibri" w:eastAsia="宋体" w:hAnsi="Calibri"/>
          <w:sz w:val="18"/>
        </w:rPr>
        <w:t>。人们普遍认为，与低权力者相比，高权力者更为自我中心，</w:t>
      </w:r>
      <w:r w:rsidR="004C5558" w:rsidRPr="00D31796">
        <w:rPr>
          <w:rFonts w:ascii="Calibri" w:eastAsia="宋体" w:hAnsi="Calibri" w:hint="eastAsia"/>
          <w:sz w:val="18"/>
        </w:rPr>
        <w:t>对于亲社会行为的动机也会相应较低；但也有研究者发现，有些高权利个体也会</w:t>
      </w:r>
      <w:r w:rsidR="004C5558" w:rsidRPr="00D31796">
        <w:rPr>
          <w:rFonts w:ascii="Calibri" w:eastAsia="宋体" w:hAnsi="Calibri"/>
          <w:sz w:val="18"/>
        </w:rPr>
        <w:t>建立更多的社会责任目标，从而做出更多的亲社会行为</w:t>
      </w:r>
      <w:r w:rsidR="004C5558" w:rsidRPr="00D31796">
        <w:rPr>
          <w:rFonts w:ascii="Calibri" w:eastAsia="宋体" w:hAnsi="Calibri" w:hint="eastAsia"/>
          <w:sz w:val="18"/>
        </w:rPr>
        <w:t>。基于上述现象，</w:t>
      </w:r>
      <w:r w:rsidR="004C5558" w:rsidRPr="00D31796">
        <w:rPr>
          <w:rFonts w:ascii="Calibri" w:eastAsia="宋体" w:hAnsi="Calibri"/>
          <w:sz w:val="18"/>
        </w:rPr>
        <w:t>本文探究了权力感对亲社会行为的影响。</w:t>
      </w:r>
      <w:r w:rsidR="004C5558" w:rsidRPr="00D31796">
        <w:rPr>
          <w:rFonts w:ascii="Calibri" w:eastAsia="宋体" w:hAnsi="Calibri" w:hint="eastAsia"/>
          <w:sz w:val="18"/>
        </w:rPr>
        <w:t>本文采用了线上问卷调查的方式收集</w:t>
      </w:r>
      <w:r w:rsidR="004C5558" w:rsidRPr="00D31796">
        <w:rPr>
          <w:rFonts w:ascii="Calibri" w:eastAsia="宋体" w:hAnsi="Calibri" w:hint="eastAsia"/>
          <w:sz w:val="18"/>
        </w:rPr>
        <w:t>3</w:t>
      </w:r>
      <w:r w:rsidR="004C5558" w:rsidRPr="00D31796">
        <w:rPr>
          <w:rFonts w:ascii="Calibri" w:eastAsia="宋体" w:hAnsi="Calibri"/>
          <w:sz w:val="18"/>
        </w:rPr>
        <w:t>11</w:t>
      </w:r>
      <w:r w:rsidR="004C5558" w:rsidRPr="00D31796">
        <w:rPr>
          <w:rFonts w:ascii="Calibri" w:eastAsia="宋体" w:hAnsi="Calibri" w:hint="eastAsia"/>
          <w:sz w:val="18"/>
        </w:rPr>
        <w:t>名被试数据。得到</w:t>
      </w:r>
      <w:r w:rsidR="004C5558" w:rsidRPr="00D31796">
        <w:rPr>
          <w:rFonts w:ascii="Calibri" w:eastAsia="宋体" w:hAnsi="Calibri"/>
          <w:sz w:val="18"/>
        </w:rPr>
        <w:t>的结果表明：</w:t>
      </w:r>
      <w:r w:rsidR="004C5558" w:rsidRPr="00D31796">
        <w:rPr>
          <w:rFonts w:ascii="Calibri" w:eastAsia="宋体" w:hAnsi="Calibri" w:hint="eastAsia"/>
          <w:sz w:val="18"/>
        </w:rPr>
        <w:t>个体权力感能够正向预测其亲社会行为，而在其预测路径当中，个体社会公正信念起完全中介作用。即</w:t>
      </w:r>
      <w:r w:rsidR="004C5558" w:rsidRPr="00D31796">
        <w:rPr>
          <w:rFonts w:ascii="Calibri" w:eastAsia="宋体" w:hAnsi="Calibri"/>
          <w:sz w:val="18"/>
        </w:rPr>
        <w:t>权力感</w:t>
      </w:r>
      <w:r w:rsidR="004C5558" w:rsidRPr="00D31796">
        <w:rPr>
          <w:rFonts w:ascii="Calibri" w:eastAsia="宋体" w:hAnsi="Calibri" w:hint="eastAsia"/>
          <w:sz w:val="18"/>
        </w:rPr>
        <w:t>高的</w:t>
      </w:r>
      <w:r w:rsidR="004C5558" w:rsidRPr="00D31796">
        <w:rPr>
          <w:rFonts w:ascii="Calibri" w:eastAsia="宋体" w:hAnsi="Calibri"/>
          <w:sz w:val="18"/>
        </w:rPr>
        <w:t>个体更愿意从事亲社会行为</w:t>
      </w:r>
      <w:r w:rsidR="004C5558" w:rsidRPr="00D31796">
        <w:rPr>
          <w:rFonts w:ascii="Calibri" w:eastAsia="宋体" w:hAnsi="Calibri" w:hint="eastAsia"/>
          <w:sz w:val="18"/>
        </w:rPr>
        <w:t>。</w:t>
      </w:r>
      <w:r w:rsidR="004C5558" w:rsidRPr="00D31796">
        <w:rPr>
          <w:rFonts w:ascii="Calibri" w:eastAsia="宋体" w:hAnsi="Calibri"/>
          <w:sz w:val="18"/>
        </w:rPr>
        <w:t>本文对理解权力感对个体行为的影响、</w:t>
      </w:r>
      <w:r w:rsidR="004C5558" w:rsidRPr="00D31796">
        <w:rPr>
          <w:rFonts w:ascii="Calibri" w:eastAsia="宋体" w:hAnsi="Calibri"/>
          <w:sz w:val="18"/>
        </w:rPr>
        <w:t xml:space="preserve"> </w:t>
      </w:r>
      <w:r w:rsidR="004C5558" w:rsidRPr="00D31796">
        <w:rPr>
          <w:rFonts w:ascii="Calibri" w:eastAsia="宋体" w:hAnsi="Calibri"/>
          <w:sz w:val="18"/>
        </w:rPr>
        <w:t>丰富权力感与亲社会行为的研究文献有理论贡献，对有效引导高权力感者投身亲社会行为具有实践价值。</w:t>
      </w:r>
      <w:bookmarkEnd w:id="0"/>
    </w:p>
    <w:p w14:paraId="11366128" w14:textId="77777777" w:rsidR="00D66EF6" w:rsidRPr="004C5558" w:rsidRDefault="00D66EF6"/>
    <w:p w14:paraId="6E3A0363" w14:textId="06F081A9" w:rsidR="00D66EF6" w:rsidRDefault="00493A5E" w:rsidP="00D31796">
      <w:pPr>
        <w:pStyle w:val="2"/>
      </w:pPr>
      <w:r>
        <w:rPr>
          <w:rFonts w:hint="eastAsia"/>
        </w:rPr>
        <w:t>一</w:t>
      </w:r>
      <w:r w:rsidR="00EF4239">
        <w:rPr>
          <w:rFonts w:hint="eastAsia"/>
        </w:rPr>
        <w:t>、</w:t>
      </w:r>
      <w:r>
        <w:rPr>
          <w:rFonts w:hint="eastAsia"/>
        </w:rPr>
        <w:t>问题的提出</w:t>
      </w:r>
    </w:p>
    <w:p w14:paraId="42A0CE39" w14:textId="77777777" w:rsidR="00D66EF6" w:rsidRPr="00D31796" w:rsidRDefault="00493A5E" w:rsidP="004C5558">
      <w:pPr>
        <w:ind w:firstLineChars="200" w:firstLine="360"/>
        <w:rPr>
          <w:rFonts w:ascii="Calibri" w:eastAsia="宋体" w:hAnsi="Calibri"/>
          <w:sz w:val="18"/>
        </w:rPr>
      </w:pPr>
      <w:r w:rsidRPr="00D31796">
        <w:rPr>
          <w:rFonts w:ascii="Calibri" w:eastAsia="宋体" w:hAnsi="Calibri" w:hint="eastAsia"/>
          <w:sz w:val="18"/>
        </w:rPr>
        <w:t>权力（</w:t>
      </w:r>
      <w:r w:rsidRPr="00D31796">
        <w:rPr>
          <w:rFonts w:ascii="Calibri" w:eastAsia="宋体" w:hAnsi="Calibri" w:hint="eastAsia"/>
          <w:sz w:val="18"/>
        </w:rPr>
        <w:t>power</w:t>
      </w:r>
      <w:r w:rsidRPr="00D31796">
        <w:rPr>
          <w:rFonts w:ascii="Calibri" w:eastAsia="宋体" w:hAnsi="Calibri" w:hint="eastAsia"/>
          <w:sz w:val="18"/>
        </w:rPr>
        <w:t>）是人类社会自诞生以来一个经久不衰的话题，在最开始的时候，心理学家认为权力是一种必须依赖于一定的社会事实而能够存在的结构变量（</w:t>
      </w:r>
      <w:r w:rsidRPr="00D31796">
        <w:rPr>
          <w:rFonts w:ascii="Calibri" w:eastAsia="宋体" w:hAnsi="Calibri"/>
          <w:sz w:val="18"/>
        </w:rPr>
        <w:t>Galinsky, Gruenfeld, &amp; Magee, 2003</w:t>
      </w:r>
      <w:r w:rsidRPr="00D31796">
        <w:rPr>
          <w:rFonts w:ascii="Calibri" w:eastAsia="宋体" w:hAnsi="Calibri" w:hint="eastAsia"/>
          <w:sz w:val="18"/>
        </w:rPr>
        <w:t>），例如在你争取拿到学分的时候，一些和陈平、沈逸、张维为之辈同样来自复旦的毛概老师对于你来说就是具有高权力的人。而随着研究的进一步进行，研究者们发现，权力感其实也可以作为个体脑中概念被特定方式启动（</w:t>
      </w:r>
      <w:r w:rsidRPr="00D31796">
        <w:rPr>
          <w:rFonts w:ascii="Calibri" w:eastAsia="宋体" w:hAnsi="Calibri"/>
          <w:sz w:val="18"/>
        </w:rPr>
        <w:t>Chen, Lee-Chai, &amp; Bargh, 2001</w:t>
      </w:r>
      <w:r w:rsidRPr="00D31796">
        <w:rPr>
          <w:rFonts w:ascii="Calibri" w:eastAsia="宋体" w:hAnsi="Calibri" w:hint="eastAsia"/>
          <w:sz w:val="18"/>
        </w:rPr>
        <w:t>），即权力可以是一种心理变量。这也就意味着即使个体并不是真正具有高权力的社会角色，也可以通过特定方式激活其内部的权力概念和相关的行为倾向性（</w:t>
      </w:r>
      <w:r w:rsidRPr="00D31796">
        <w:rPr>
          <w:rFonts w:ascii="Calibri" w:eastAsia="宋体" w:hAnsi="Calibri"/>
          <w:sz w:val="18"/>
        </w:rPr>
        <w:t>e.g., Rucker, Galinsky, &amp; Dubois, 2012</w:t>
      </w:r>
      <w:r w:rsidRPr="00D31796">
        <w:rPr>
          <w:rFonts w:ascii="Calibri" w:eastAsia="宋体" w:hAnsi="Calibri" w:hint="eastAsia"/>
          <w:sz w:val="18"/>
        </w:rPr>
        <w:t>）。有心理学者认为，权力即是一种影响他人和对资源等有价值物分配进行控制的能力（</w:t>
      </w:r>
      <w:r w:rsidRPr="00D31796">
        <w:rPr>
          <w:rFonts w:ascii="Calibri" w:eastAsia="宋体" w:hAnsi="Calibri"/>
          <w:sz w:val="18"/>
        </w:rPr>
        <w:t>(Dubois, Rucker, &amp; Galinsky, 2010; Fast et al., 2011; Galinsky et al., 2003; Maner, Gailliot, Menzel, &amp; Kunstman, 2012</w:t>
      </w:r>
      <w:r w:rsidRPr="00D31796">
        <w:rPr>
          <w:rFonts w:ascii="Calibri" w:eastAsia="宋体" w:hAnsi="Calibri" w:hint="eastAsia"/>
          <w:sz w:val="18"/>
        </w:rPr>
        <w:t>），也是一种个体能够掌控自身，不被他人影响的能力（</w:t>
      </w:r>
      <w:r w:rsidRPr="00D31796">
        <w:rPr>
          <w:rFonts w:ascii="Calibri" w:eastAsia="宋体" w:hAnsi="Calibri"/>
          <w:sz w:val="18"/>
        </w:rPr>
        <w:t>Overbeck &amp; Park, 2001</w:t>
      </w:r>
      <w:r w:rsidRPr="00D31796">
        <w:rPr>
          <w:rFonts w:ascii="Calibri" w:eastAsia="宋体" w:hAnsi="Calibri" w:hint="eastAsia"/>
          <w:sz w:val="18"/>
        </w:rPr>
        <w:t>）。而对于权力感的定义，则有学者认为这是个体的一种涵盖长期知觉和短期状态，对于权力拥有或缺失的心理表征（</w:t>
      </w:r>
      <w:r w:rsidRPr="00D31796">
        <w:rPr>
          <w:rFonts w:ascii="Calibri" w:eastAsia="宋体" w:hAnsi="Calibri"/>
          <w:sz w:val="18"/>
        </w:rPr>
        <w:t>Keltner</w:t>
      </w:r>
      <w:r w:rsidRPr="00D31796">
        <w:rPr>
          <w:rFonts w:ascii="Calibri" w:eastAsia="宋体" w:hAnsi="Calibri"/>
          <w:sz w:val="18"/>
        </w:rPr>
        <w:t>，</w:t>
      </w:r>
      <w:r w:rsidRPr="00D31796">
        <w:rPr>
          <w:rFonts w:ascii="Calibri" w:eastAsia="宋体" w:hAnsi="Calibri"/>
          <w:sz w:val="18"/>
        </w:rPr>
        <w:t>Gruenfeld &amp; Anderson</w:t>
      </w:r>
      <w:r w:rsidRPr="00D31796">
        <w:rPr>
          <w:rFonts w:ascii="Calibri" w:eastAsia="宋体" w:hAnsi="Calibri"/>
          <w:sz w:val="18"/>
        </w:rPr>
        <w:t>，</w:t>
      </w:r>
      <w:r w:rsidRPr="00D31796">
        <w:rPr>
          <w:rFonts w:ascii="Calibri" w:eastAsia="宋体" w:hAnsi="Calibri"/>
          <w:sz w:val="18"/>
        </w:rPr>
        <w:t>2003</w:t>
      </w:r>
      <w:r w:rsidRPr="00D31796">
        <w:rPr>
          <w:rFonts w:ascii="Calibri" w:eastAsia="宋体" w:hAnsi="Calibri" w:hint="eastAsia"/>
          <w:sz w:val="18"/>
        </w:rPr>
        <w:t>；</w:t>
      </w:r>
      <w:r w:rsidRPr="00D31796">
        <w:rPr>
          <w:rFonts w:ascii="Calibri" w:eastAsia="宋体" w:hAnsi="Calibri"/>
          <w:sz w:val="18"/>
        </w:rPr>
        <w:t>靳菲，涂平</w:t>
      </w:r>
      <w:r w:rsidRPr="00D31796">
        <w:rPr>
          <w:rFonts w:ascii="Calibri" w:eastAsia="宋体" w:hAnsi="Calibri" w:hint="eastAsia"/>
          <w:sz w:val="18"/>
        </w:rPr>
        <w:t>，</w:t>
      </w:r>
      <w:r w:rsidRPr="00D31796">
        <w:rPr>
          <w:rFonts w:ascii="Calibri" w:eastAsia="宋体" w:hAnsi="Calibri"/>
          <w:sz w:val="18"/>
        </w:rPr>
        <w:t>2018</w:t>
      </w:r>
      <w:r w:rsidRPr="00D31796">
        <w:rPr>
          <w:rFonts w:ascii="Calibri" w:eastAsia="宋体" w:hAnsi="Calibri" w:hint="eastAsia"/>
          <w:sz w:val="18"/>
        </w:rPr>
        <w:t>）。而作为心理变量的权力感，研究者们既可以通过在实验中以角色扮演或者情境启动来激活个体的权力感（</w:t>
      </w:r>
      <w:r w:rsidRPr="00D31796">
        <w:rPr>
          <w:rFonts w:ascii="Calibri" w:eastAsia="宋体" w:hAnsi="Calibri"/>
          <w:sz w:val="18"/>
        </w:rPr>
        <w:t>孙倩</w:t>
      </w:r>
      <w:r w:rsidRPr="00D31796">
        <w:rPr>
          <w:rFonts w:ascii="Calibri" w:eastAsia="宋体" w:hAnsi="Calibri" w:hint="eastAsia"/>
          <w:sz w:val="18"/>
        </w:rPr>
        <w:t>、</w:t>
      </w:r>
      <w:r w:rsidRPr="00D31796">
        <w:rPr>
          <w:rFonts w:ascii="Calibri" w:eastAsia="宋体" w:hAnsi="Calibri"/>
          <w:sz w:val="18"/>
        </w:rPr>
        <w:t>龙长权</w:t>
      </w:r>
      <w:r w:rsidRPr="00D31796">
        <w:rPr>
          <w:rFonts w:ascii="Calibri" w:eastAsia="宋体" w:hAnsi="Calibri" w:hint="eastAsia"/>
          <w:sz w:val="18"/>
        </w:rPr>
        <w:t>等，</w:t>
      </w:r>
      <w:r w:rsidRPr="00D31796">
        <w:rPr>
          <w:rFonts w:ascii="Calibri" w:eastAsia="宋体" w:hAnsi="Calibri" w:hint="eastAsia"/>
          <w:sz w:val="18"/>
        </w:rPr>
        <w:t>2</w:t>
      </w:r>
      <w:r w:rsidRPr="00D31796">
        <w:rPr>
          <w:rFonts w:ascii="Calibri" w:eastAsia="宋体" w:hAnsi="Calibri"/>
          <w:sz w:val="18"/>
        </w:rPr>
        <w:t>019</w:t>
      </w:r>
      <w:r w:rsidRPr="00D31796">
        <w:rPr>
          <w:rFonts w:ascii="Calibri" w:eastAsia="宋体" w:hAnsi="Calibri" w:hint="eastAsia"/>
          <w:sz w:val="18"/>
        </w:rPr>
        <w:t>），也可以通过一些心理量表，如《一般权力感量表》（</w:t>
      </w:r>
      <w:r w:rsidRPr="00D31796">
        <w:rPr>
          <w:rFonts w:ascii="Calibri" w:eastAsia="宋体" w:hAnsi="Calibri"/>
          <w:sz w:val="18"/>
        </w:rPr>
        <w:t>Generalized Sense of Power Scale; Anderson &amp; Galinsky, 2006</w:t>
      </w:r>
      <w:r w:rsidRPr="00D31796">
        <w:rPr>
          <w:rFonts w:ascii="Calibri" w:eastAsia="宋体" w:hAnsi="Calibri" w:hint="eastAsia"/>
          <w:sz w:val="18"/>
        </w:rPr>
        <w:t>）来对个体权力感进行测量。</w:t>
      </w:r>
    </w:p>
    <w:p w14:paraId="2E1431DB" w14:textId="77777777" w:rsidR="00D66EF6" w:rsidRPr="00D31796" w:rsidRDefault="00493A5E" w:rsidP="004C5558">
      <w:pPr>
        <w:ind w:firstLineChars="200" w:firstLine="360"/>
        <w:rPr>
          <w:rFonts w:ascii="Calibri" w:eastAsia="宋体" w:hAnsi="Calibri"/>
          <w:sz w:val="18"/>
        </w:rPr>
      </w:pPr>
      <w:r w:rsidRPr="00D31796">
        <w:rPr>
          <w:rFonts w:ascii="Calibri" w:eastAsia="宋体" w:hAnsi="Calibri" w:hint="eastAsia"/>
          <w:sz w:val="18"/>
        </w:rPr>
        <w:t>亲社会行为，一般可以体现为与他人资源的共享，被认为是一种符合社会规范和要求，有利于社会和他人存在和发展的个体行为（段锦云，国轩，</w:t>
      </w:r>
      <w:r w:rsidRPr="00D31796">
        <w:rPr>
          <w:rFonts w:ascii="Calibri" w:eastAsia="宋体" w:hAnsi="Calibri" w:hint="eastAsia"/>
          <w:sz w:val="18"/>
        </w:rPr>
        <w:t>2</w:t>
      </w:r>
      <w:r w:rsidRPr="00D31796">
        <w:rPr>
          <w:rFonts w:ascii="Calibri" w:eastAsia="宋体" w:hAnsi="Calibri"/>
          <w:sz w:val="18"/>
        </w:rPr>
        <w:t>018</w:t>
      </w:r>
      <w:r w:rsidRPr="00D31796">
        <w:rPr>
          <w:rFonts w:ascii="Calibri" w:eastAsia="宋体" w:hAnsi="Calibri" w:hint="eastAsia"/>
          <w:sz w:val="18"/>
        </w:rPr>
        <w:t>），亲社会行为能够和谐化个体的人际关系（</w:t>
      </w:r>
      <w:r w:rsidRPr="00D31796">
        <w:rPr>
          <w:rFonts w:ascii="Calibri" w:eastAsia="宋体" w:hAnsi="Calibri"/>
          <w:sz w:val="18"/>
        </w:rPr>
        <w:t>寇彧</w:t>
      </w:r>
      <w:r w:rsidRPr="00D31796">
        <w:rPr>
          <w:rFonts w:ascii="Calibri" w:eastAsia="宋体" w:hAnsi="Calibri"/>
          <w:sz w:val="18"/>
        </w:rPr>
        <w:t xml:space="preserve">, </w:t>
      </w:r>
      <w:r w:rsidRPr="00D31796">
        <w:rPr>
          <w:rFonts w:ascii="Calibri" w:eastAsia="宋体" w:hAnsi="Calibri"/>
          <w:sz w:val="18"/>
        </w:rPr>
        <w:t>付艳</w:t>
      </w:r>
      <w:r w:rsidRPr="00D31796">
        <w:rPr>
          <w:rFonts w:ascii="Calibri" w:eastAsia="宋体" w:hAnsi="Calibri"/>
          <w:sz w:val="18"/>
        </w:rPr>
        <w:t xml:space="preserve">, </w:t>
      </w:r>
      <w:r w:rsidRPr="00D31796">
        <w:rPr>
          <w:rFonts w:ascii="Calibri" w:eastAsia="宋体" w:hAnsi="Calibri"/>
          <w:sz w:val="18"/>
        </w:rPr>
        <w:t>张庆鹏</w:t>
      </w:r>
      <w:r w:rsidRPr="00D31796">
        <w:rPr>
          <w:rFonts w:ascii="Calibri" w:eastAsia="宋体" w:hAnsi="Calibri"/>
          <w:sz w:val="18"/>
        </w:rPr>
        <w:t>, 2007</w:t>
      </w:r>
      <w:r w:rsidRPr="00D31796">
        <w:rPr>
          <w:rFonts w:ascii="Calibri" w:eastAsia="宋体" w:hAnsi="Calibri" w:hint="eastAsia"/>
          <w:sz w:val="18"/>
        </w:rPr>
        <w:t>）。而目前对于亲社会行为的测量，目前采用较多的则是亲社会行为量表（</w:t>
      </w:r>
      <w:r w:rsidRPr="00D31796">
        <w:rPr>
          <w:rFonts w:ascii="Calibri" w:eastAsia="宋体" w:hAnsi="Calibri"/>
          <w:sz w:val="18"/>
        </w:rPr>
        <w:t>Prosocial Tendencies Measure</w:t>
      </w:r>
      <w:r w:rsidRPr="00D31796">
        <w:rPr>
          <w:rFonts w:ascii="Calibri" w:eastAsia="宋体" w:hAnsi="Calibri"/>
          <w:sz w:val="18"/>
        </w:rPr>
        <w:t>，</w:t>
      </w:r>
      <w:r w:rsidRPr="00D31796">
        <w:rPr>
          <w:rFonts w:ascii="Calibri" w:eastAsia="宋体" w:hAnsi="Calibri"/>
          <w:sz w:val="18"/>
        </w:rPr>
        <w:t>PTM</w:t>
      </w:r>
      <w:r w:rsidRPr="00D31796">
        <w:rPr>
          <w:rFonts w:ascii="Calibri" w:eastAsia="宋体" w:hAnsi="Calibri" w:hint="eastAsia"/>
          <w:sz w:val="18"/>
        </w:rPr>
        <w:t>；</w:t>
      </w:r>
      <w:r w:rsidRPr="00D31796">
        <w:rPr>
          <w:rFonts w:ascii="Calibri" w:eastAsia="宋体" w:hAnsi="Calibri"/>
          <w:sz w:val="18"/>
        </w:rPr>
        <w:t>Gustavo</w:t>
      </w:r>
      <w:r w:rsidRPr="00D31796">
        <w:rPr>
          <w:rFonts w:ascii="Calibri" w:eastAsia="宋体" w:hAnsi="Calibri" w:hint="eastAsia"/>
          <w:sz w:val="18"/>
        </w:rPr>
        <w:t>，</w:t>
      </w:r>
      <w:r w:rsidRPr="00D31796">
        <w:rPr>
          <w:rFonts w:ascii="Calibri" w:eastAsia="宋体" w:hAnsi="Calibri"/>
          <w:sz w:val="18"/>
        </w:rPr>
        <w:t>Brandy</w:t>
      </w:r>
      <w:r w:rsidRPr="00D31796">
        <w:rPr>
          <w:rFonts w:ascii="Calibri" w:eastAsia="宋体" w:hAnsi="Calibri" w:hint="eastAsia"/>
          <w:sz w:val="18"/>
        </w:rPr>
        <w:t>，</w:t>
      </w:r>
      <w:r w:rsidRPr="00D31796">
        <w:rPr>
          <w:rFonts w:ascii="Calibri" w:eastAsia="宋体" w:hAnsi="Calibri" w:hint="eastAsia"/>
          <w:sz w:val="18"/>
        </w:rPr>
        <w:t>2</w:t>
      </w:r>
      <w:r w:rsidRPr="00D31796">
        <w:rPr>
          <w:rFonts w:ascii="Calibri" w:eastAsia="宋体" w:hAnsi="Calibri"/>
          <w:sz w:val="18"/>
        </w:rPr>
        <w:t>002</w:t>
      </w:r>
      <w:r w:rsidRPr="00D31796">
        <w:rPr>
          <w:rFonts w:ascii="Calibri" w:eastAsia="宋体" w:hAnsi="Calibri" w:hint="eastAsia"/>
          <w:sz w:val="18"/>
        </w:rPr>
        <w:t>），国内也有研究者以此为基础，新编制成了本土化的青少年亲社会倾向量表（寇彧</w:t>
      </w:r>
      <w:r w:rsidRPr="00D31796">
        <w:rPr>
          <w:rFonts w:ascii="Calibri" w:eastAsia="宋体" w:hAnsi="Calibri"/>
          <w:sz w:val="18"/>
        </w:rPr>
        <w:t>,</w:t>
      </w:r>
      <w:r w:rsidRPr="00D31796">
        <w:rPr>
          <w:rFonts w:ascii="Calibri" w:eastAsia="宋体" w:hAnsi="Calibri"/>
          <w:sz w:val="18"/>
        </w:rPr>
        <w:t>洪慧芳</w:t>
      </w:r>
      <w:r w:rsidRPr="00D31796">
        <w:rPr>
          <w:rFonts w:ascii="Calibri" w:eastAsia="宋体" w:hAnsi="Calibri"/>
          <w:sz w:val="18"/>
        </w:rPr>
        <w:t>,</w:t>
      </w:r>
      <w:r w:rsidRPr="00D31796">
        <w:rPr>
          <w:rFonts w:ascii="Calibri" w:eastAsia="宋体" w:hAnsi="Calibri"/>
          <w:sz w:val="18"/>
        </w:rPr>
        <w:t>谭晨</w:t>
      </w:r>
      <w:r w:rsidRPr="00D31796">
        <w:rPr>
          <w:rFonts w:ascii="Calibri" w:eastAsia="宋体" w:hAnsi="Calibri" w:hint="eastAsia"/>
          <w:sz w:val="18"/>
        </w:rPr>
        <w:t>等，</w:t>
      </w:r>
      <w:r w:rsidRPr="00D31796">
        <w:rPr>
          <w:rFonts w:ascii="Calibri" w:eastAsia="宋体" w:hAnsi="Calibri" w:hint="eastAsia"/>
          <w:sz w:val="18"/>
        </w:rPr>
        <w:t>2</w:t>
      </w:r>
      <w:r w:rsidRPr="00D31796">
        <w:rPr>
          <w:rFonts w:ascii="Calibri" w:eastAsia="宋体" w:hAnsi="Calibri"/>
          <w:sz w:val="18"/>
        </w:rPr>
        <w:t>007</w:t>
      </w:r>
      <w:r w:rsidRPr="00D31796">
        <w:rPr>
          <w:rFonts w:ascii="Calibri" w:eastAsia="宋体" w:hAnsi="Calibri" w:hint="eastAsia"/>
          <w:sz w:val="18"/>
        </w:rPr>
        <w:t>）。</w:t>
      </w:r>
    </w:p>
    <w:p w14:paraId="57C96D88" w14:textId="77777777" w:rsidR="00D66EF6" w:rsidRPr="00D31796" w:rsidRDefault="00493A5E" w:rsidP="004C5558">
      <w:pPr>
        <w:ind w:firstLineChars="200" w:firstLine="360"/>
        <w:rPr>
          <w:rFonts w:ascii="Calibri" w:eastAsia="宋体" w:hAnsi="Calibri"/>
          <w:sz w:val="18"/>
        </w:rPr>
      </w:pPr>
      <w:r w:rsidRPr="00D31796">
        <w:rPr>
          <w:rFonts w:ascii="Calibri" w:eastAsia="宋体" w:hAnsi="Calibri" w:hint="eastAsia"/>
          <w:sz w:val="18"/>
        </w:rPr>
        <w:t>权力的接近</w:t>
      </w:r>
      <w:r w:rsidRPr="00D31796">
        <w:rPr>
          <w:rFonts w:ascii="Calibri" w:eastAsia="宋体" w:hAnsi="Calibri"/>
          <w:sz w:val="18"/>
        </w:rPr>
        <w:t>-</w:t>
      </w:r>
      <w:r w:rsidRPr="00D31796">
        <w:rPr>
          <w:rFonts w:ascii="Calibri" w:eastAsia="宋体" w:hAnsi="Calibri"/>
          <w:sz w:val="18"/>
        </w:rPr>
        <w:t>抑制理论指出，人脑中存在行为接近和抑制系统</w:t>
      </w:r>
      <w:r w:rsidRPr="00D31796">
        <w:rPr>
          <w:rFonts w:ascii="Calibri" w:eastAsia="宋体" w:hAnsi="Calibri"/>
          <w:sz w:val="18"/>
        </w:rPr>
        <w:t>,</w:t>
      </w:r>
      <w:r w:rsidRPr="00D31796">
        <w:rPr>
          <w:rFonts w:ascii="Calibri" w:eastAsia="宋体" w:hAnsi="Calibri"/>
          <w:sz w:val="18"/>
        </w:rPr>
        <w:t>它们影响个体的注意、情感、社会认知及行为，高权力激活行为接近系统</w:t>
      </w:r>
      <w:r w:rsidRPr="00D31796">
        <w:rPr>
          <w:rFonts w:ascii="Calibri" w:eastAsia="宋体" w:hAnsi="Calibri"/>
          <w:sz w:val="18"/>
        </w:rPr>
        <w:t>,</w:t>
      </w:r>
      <w:r w:rsidRPr="00D31796">
        <w:rPr>
          <w:rFonts w:ascii="Calibri" w:eastAsia="宋体" w:hAnsi="Calibri"/>
          <w:sz w:val="18"/>
        </w:rPr>
        <w:t>增加个体的积极情绪体验</w:t>
      </w:r>
      <w:r w:rsidRPr="00D31796">
        <w:rPr>
          <w:rFonts w:ascii="Calibri" w:eastAsia="宋体" w:hAnsi="Calibri"/>
          <w:sz w:val="18"/>
        </w:rPr>
        <w:t>,</w:t>
      </w:r>
      <w:r w:rsidRPr="00D31796">
        <w:rPr>
          <w:rFonts w:ascii="Calibri" w:eastAsia="宋体" w:hAnsi="Calibri"/>
          <w:sz w:val="18"/>
        </w:rPr>
        <w:t>驱动个体进行自动化的认知加工，预期自我身边充满奖励而缺乏威胁</w:t>
      </w:r>
      <w:r w:rsidRPr="00D31796">
        <w:rPr>
          <w:rFonts w:ascii="Calibri" w:eastAsia="宋体" w:hAnsi="Calibri"/>
          <w:sz w:val="18"/>
        </w:rPr>
        <w:t>,</w:t>
      </w:r>
      <w:r w:rsidRPr="00D31796">
        <w:rPr>
          <w:rFonts w:ascii="Calibri" w:eastAsia="宋体" w:hAnsi="Calibri"/>
          <w:sz w:val="18"/>
        </w:rPr>
        <w:t>表现出更多目标寻求行为（</w:t>
      </w:r>
      <w:r w:rsidRPr="00D31796">
        <w:rPr>
          <w:rFonts w:ascii="Calibri" w:eastAsia="宋体" w:hAnsi="Calibri"/>
          <w:sz w:val="18"/>
        </w:rPr>
        <w:t>Guinote, 2017; Keltner, Gruenfeld, &amp; Anderson, 2003</w:t>
      </w:r>
      <w:r w:rsidRPr="00D31796">
        <w:rPr>
          <w:rFonts w:ascii="Calibri" w:eastAsia="宋体" w:hAnsi="Calibri"/>
          <w:sz w:val="18"/>
        </w:rPr>
        <w:t>）。</w:t>
      </w:r>
      <w:r w:rsidRPr="00D31796">
        <w:rPr>
          <w:rFonts w:ascii="Calibri" w:eastAsia="宋体" w:hAnsi="Calibri" w:hint="eastAsia"/>
          <w:sz w:val="18"/>
        </w:rPr>
        <w:t>这一理论认为，</w:t>
      </w:r>
      <w:r w:rsidRPr="00D31796">
        <w:rPr>
          <w:rFonts w:ascii="Calibri" w:eastAsia="宋体" w:hAnsi="Calibri"/>
          <w:sz w:val="18"/>
        </w:rPr>
        <w:t>因为权力的突出特征是对有价值资源的不平等控制</w:t>
      </w:r>
      <w:r w:rsidRPr="00D31796">
        <w:rPr>
          <w:rFonts w:ascii="Calibri" w:eastAsia="宋体" w:hAnsi="Calibri" w:hint="eastAsia"/>
          <w:sz w:val="18"/>
        </w:rPr>
        <w:t>，那么权力水平的提高会伴随着人的自利偏</w:t>
      </w:r>
      <w:r w:rsidRPr="00D31796">
        <w:rPr>
          <w:rFonts w:ascii="Calibri" w:eastAsia="宋体" w:hAnsi="Calibri" w:hint="eastAsia"/>
          <w:sz w:val="18"/>
        </w:rPr>
        <w:lastRenderedPageBreak/>
        <w:t>好，比如在实证研究中，研究者便发现具有高权力的个体更倾向于给自己分配更多的奖励（奖金）（</w:t>
      </w:r>
      <w:r w:rsidRPr="00D31796">
        <w:rPr>
          <w:rFonts w:ascii="Calibri" w:eastAsia="宋体" w:hAnsi="Calibri"/>
          <w:sz w:val="18"/>
        </w:rPr>
        <w:t>Greenberg, 1978</w:t>
      </w:r>
      <w:r w:rsidRPr="00D31796">
        <w:rPr>
          <w:rFonts w:ascii="Calibri" w:eastAsia="宋体" w:hAnsi="Calibri" w:hint="eastAsia"/>
          <w:sz w:val="18"/>
        </w:rPr>
        <w:t>）。而亲社会行为作为一种可以体现为和他人共享利益的行为，伴随个体权力感的不同会有何变化呢？</w:t>
      </w:r>
    </w:p>
    <w:p w14:paraId="657BE57A" w14:textId="77777777" w:rsidR="00D66EF6" w:rsidRPr="00D31796" w:rsidRDefault="00493A5E" w:rsidP="004C5558">
      <w:pPr>
        <w:ind w:firstLineChars="200" w:firstLine="360"/>
        <w:rPr>
          <w:rFonts w:ascii="Calibri" w:eastAsia="宋体" w:hAnsi="Calibri"/>
          <w:sz w:val="18"/>
        </w:rPr>
      </w:pPr>
      <w:r w:rsidRPr="00D31796">
        <w:rPr>
          <w:rFonts w:ascii="Calibri" w:eastAsia="宋体" w:hAnsi="Calibri" w:hint="eastAsia"/>
          <w:sz w:val="18"/>
        </w:rPr>
        <w:t>在早期研究中，一些学者便认为，伴随着较高的权力水平，个体的自利倾向必然增加，相应的其亲社会行为也必然会受到抑制（</w:t>
      </w:r>
      <w:r w:rsidRPr="00D31796">
        <w:rPr>
          <w:rFonts w:ascii="Calibri" w:eastAsia="宋体" w:hAnsi="Calibri"/>
          <w:sz w:val="18"/>
        </w:rPr>
        <w:t>Kipnis &amp; Cosentino, 1969</w:t>
      </w:r>
      <w:r w:rsidRPr="00D31796">
        <w:rPr>
          <w:rFonts w:ascii="Calibri" w:eastAsia="宋体" w:hAnsi="Calibri" w:hint="eastAsia"/>
          <w:sz w:val="18"/>
        </w:rPr>
        <w:t>；</w:t>
      </w:r>
      <w:r w:rsidRPr="00D31796">
        <w:rPr>
          <w:rFonts w:ascii="Calibri" w:eastAsia="宋体" w:hAnsi="Calibri"/>
          <w:sz w:val="18"/>
        </w:rPr>
        <w:t>Kipnis, 1972</w:t>
      </w:r>
      <w:r w:rsidRPr="00D31796">
        <w:rPr>
          <w:rFonts w:ascii="Calibri" w:eastAsia="宋体" w:hAnsi="Calibri" w:hint="eastAsia"/>
          <w:sz w:val="18"/>
        </w:rPr>
        <w:t>）。然而，随着相关研究的不断深入，学者们发现事实似乎并非总是如此，比如对于一些本身就具有亲社会特质的个体，较高的权力水平可能会促进其亲社会行为（</w:t>
      </w:r>
      <w:r w:rsidRPr="00D31796">
        <w:rPr>
          <w:rFonts w:ascii="Calibri" w:eastAsia="宋体" w:hAnsi="Calibri"/>
          <w:sz w:val="18"/>
        </w:rPr>
        <w:t>de Vries, 2012</w:t>
      </w:r>
      <w:r w:rsidRPr="00D31796">
        <w:rPr>
          <w:rFonts w:ascii="Calibri" w:eastAsia="宋体" w:hAnsi="Calibri" w:hint="eastAsia"/>
          <w:sz w:val="18"/>
        </w:rPr>
        <w:t>）。不仅如此，更有学者提出，权力水平的不同并非带来个体特质的改变，而是带来对个体固有特质的“增幅”（</w:t>
      </w:r>
      <w:r w:rsidRPr="00D31796">
        <w:rPr>
          <w:rFonts w:ascii="Calibri" w:eastAsia="宋体" w:hAnsi="Calibri"/>
          <w:sz w:val="18"/>
        </w:rPr>
        <w:t>Galinsky, Rus, &amp; Lammers, 2011</w:t>
      </w:r>
      <w:r w:rsidRPr="00D31796">
        <w:rPr>
          <w:rFonts w:ascii="Calibri" w:eastAsia="宋体" w:hAnsi="Calibri" w:hint="eastAsia"/>
          <w:sz w:val="18"/>
        </w:rPr>
        <w:t>）。在比如在最后通牒博弈实验中，研究者便发现，高权力者更倾向于做出趋向公平的分配方案（</w:t>
      </w:r>
      <w:r w:rsidRPr="00D31796">
        <w:rPr>
          <w:rFonts w:ascii="Calibri" w:eastAsia="宋体" w:hAnsi="Calibri"/>
          <w:sz w:val="18"/>
        </w:rPr>
        <w:t>Li, Xu, &amp; Wang,2018</w:t>
      </w:r>
      <w:r w:rsidRPr="00D31796">
        <w:rPr>
          <w:rFonts w:ascii="Calibri" w:eastAsia="宋体" w:hAnsi="Calibri" w:hint="eastAsia"/>
          <w:sz w:val="18"/>
        </w:rPr>
        <w:t>）</w:t>
      </w:r>
      <w:r w:rsidRPr="00D31796">
        <w:rPr>
          <w:rFonts w:ascii="Calibri" w:eastAsia="宋体" w:hAnsi="Calibri" w:hint="eastAsia"/>
          <w:sz w:val="18"/>
        </w:rPr>
        <w:t>.</w:t>
      </w:r>
      <w:r w:rsidRPr="00D31796">
        <w:rPr>
          <w:rFonts w:ascii="Calibri" w:eastAsia="宋体" w:hAnsi="Calibri" w:hint="eastAsia"/>
          <w:sz w:val="18"/>
        </w:rPr>
        <w:t>总而言之，在现有的研究中，不同的学者们对于权力感对于个体亲社会行为的影响有着诸多不一致的发现，本文正致力于探究这其中的可能性部分因素。</w:t>
      </w:r>
    </w:p>
    <w:p w14:paraId="5D1F68D0" w14:textId="77777777" w:rsidR="00D66EF6" w:rsidRPr="00D31796" w:rsidRDefault="00493A5E" w:rsidP="004C5558">
      <w:pPr>
        <w:ind w:firstLineChars="200" w:firstLine="360"/>
        <w:rPr>
          <w:rFonts w:ascii="Calibri" w:eastAsia="宋体" w:hAnsi="Calibri"/>
          <w:sz w:val="18"/>
        </w:rPr>
      </w:pPr>
      <w:r w:rsidRPr="00D31796">
        <w:rPr>
          <w:rFonts w:ascii="Calibri" w:eastAsia="宋体" w:hAnsi="Calibri" w:hint="eastAsia"/>
          <w:sz w:val="18"/>
        </w:rPr>
        <w:t>到底是什么原因导致了诸多学者在上文中的不一致？正如上文所言，权力的一大特征就是涉及到了对资源控制的不对称性，从社会互动的角度来看，这可能就涉及到了资源分配的原因，而对于具体的资源分配，目前研究有人发现，这关乎于个体对于公平和利益两个维度的追求，即人既具有对于追求公平的偏好（</w:t>
      </w:r>
      <w:r w:rsidRPr="00D31796">
        <w:rPr>
          <w:rFonts w:ascii="Calibri" w:eastAsia="宋体" w:hAnsi="Calibri"/>
          <w:sz w:val="18"/>
        </w:rPr>
        <w:t>Thaler, 1988</w:t>
      </w:r>
      <w:r w:rsidRPr="00D31796">
        <w:rPr>
          <w:rFonts w:ascii="Calibri" w:eastAsia="宋体" w:hAnsi="Calibri" w:hint="eastAsia"/>
          <w:sz w:val="18"/>
        </w:rPr>
        <w:t>），但也总是有着不可避免的利己偏好（</w:t>
      </w:r>
      <w:r w:rsidRPr="00D31796">
        <w:rPr>
          <w:rFonts w:ascii="Calibri" w:eastAsia="宋体" w:hAnsi="Calibri"/>
          <w:sz w:val="18"/>
        </w:rPr>
        <w:t>(</w:t>
      </w:r>
      <w:r w:rsidRPr="00D31796">
        <w:rPr>
          <w:rFonts w:ascii="Calibri" w:eastAsia="宋体" w:hAnsi="Calibri"/>
          <w:sz w:val="18"/>
        </w:rPr>
        <w:t>吕小</w:t>
      </w:r>
      <w:r w:rsidRPr="00D31796">
        <w:rPr>
          <w:rFonts w:ascii="Calibri" w:eastAsia="宋体" w:hAnsi="Calibri"/>
          <w:sz w:val="18"/>
        </w:rPr>
        <w:t xml:space="preserve"> </w:t>
      </w:r>
      <w:r w:rsidRPr="00D31796">
        <w:rPr>
          <w:rFonts w:ascii="Calibri" w:eastAsia="宋体" w:hAnsi="Calibri"/>
          <w:sz w:val="18"/>
        </w:rPr>
        <w:t>康</w:t>
      </w:r>
      <w:r w:rsidRPr="00D31796">
        <w:rPr>
          <w:rFonts w:ascii="Calibri" w:eastAsia="宋体" w:hAnsi="Calibri"/>
          <w:sz w:val="18"/>
        </w:rPr>
        <w:t xml:space="preserve">, </w:t>
      </w:r>
      <w:r w:rsidRPr="00D31796">
        <w:rPr>
          <w:rFonts w:ascii="Calibri" w:eastAsia="宋体" w:hAnsi="Calibri"/>
          <w:sz w:val="18"/>
        </w:rPr>
        <w:t>武迪</w:t>
      </w:r>
      <w:r w:rsidRPr="00D31796">
        <w:rPr>
          <w:rFonts w:ascii="Calibri" w:eastAsia="宋体" w:hAnsi="Calibri"/>
          <w:sz w:val="18"/>
        </w:rPr>
        <w:t xml:space="preserve">, </w:t>
      </w:r>
      <w:r w:rsidRPr="00D31796">
        <w:rPr>
          <w:rFonts w:ascii="Calibri" w:eastAsia="宋体" w:hAnsi="Calibri"/>
          <w:sz w:val="18"/>
        </w:rPr>
        <w:t>隋晓阳</w:t>
      </w:r>
      <w:r w:rsidRPr="00D31796">
        <w:rPr>
          <w:rFonts w:ascii="Calibri" w:eastAsia="宋体" w:hAnsi="Calibri"/>
          <w:sz w:val="18"/>
        </w:rPr>
        <w:t xml:space="preserve">, </w:t>
      </w:r>
      <w:r w:rsidRPr="00D31796">
        <w:rPr>
          <w:rFonts w:ascii="Calibri" w:eastAsia="宋体" w:hAnsi="Calibri" w:hint="eastAsia"/>
          <w:sz w:val="18"/>
        </w:rPr>
        <w:t>等</w:t>
      </w:r>
      <w:r w:rsidRPr="00D31796">
        <w:rPr>
          <w:rFonts w:ascii="Calibri" w:eastAsia="宋体" w:hAnsi="Calibri"/>
          <w:sz w:val="18"/>
        </w:rPr>
        <w:t>, 2018</w:t>
      </w:r>
      <w:r w:rsidRPr="00D31796">
        <w:rPr>
          <w:rFonts w:ascii="Calibri" w:eastAsia="宋体" w:hAnsi="Calibri" w:hint="eastAsia"/>
          <w:sz w:val="18"/>
        </w:rPr>
        <w:t>）。因而在进行资源分配的过程中，个体必然要陷入一种对利益和公平的思考和权衡之中，这也就决定了一个事实——个体对于利益和公平的思考和权衡也就决定了其在亲社会行为上的倾向以及最终表现（</w:t>
      </w:r>
      <w:r w:rsidRPr="00D31796">
        <w:rPr>
          <w:rFonts w:ascii="Calibri" w:eastAsia="宋体" w:hAnsi="Calibri"/>
          <w:sz w:val="18"/>
        </w:rPr>
        <w:t>Boksem &amp; De Cremer, 2010; Brosnan &amp; de Waal, 2014</w:t>
      </w:r>
      <w:r w:rsidRPr="00D31796">
        <w:rPr>
          <w:rFonts w:ascii="Calibri" w:eastAsia="宋体" w:hAnsi="Calibri" w:hint="eastAsia"/>
          <w:sz w:val="18"/>
        </w:rPr>
        <w:t>）。这个个体内部的决策过程也就要受到其公平感的影响。在更为一般性的社会生活中，社会成员有关公平的总的看法正是世界公正信念，这是社会成员关于社会事实是否会“所得应得、所得即应得”的信念（</w:t>
      </w:r>
      <w:r w:rsidRPr="00D31796">
        <w:rPr>
          <w:rFonts w:ascii="Calibri" w:eastAsia="宋体" w:hAnsi="Calibri"/>
          <w:sz w:val="18"/>
        </w:rPr>
        <w:t>Lerner</w:t>
      </w:r>
      <w:r w:rsidRPr="00D31796">
        <w:rPr>
          <w:rFonts w:ascii="Calibri" w:eastAsia="宋体" w:hAnsi="Calibri"/>
          <w:sz w:val="18"/>
        </w:rPr>
        <w:t>，</w:t>
      </w:r>
      <w:r w:rsidRPr="00D31796">
        <w:rPr>
          <w:rFonts w:ascii="Calibri" w:eastAsia="宋体" w:hAnsi="Calibri"/>
          <w:sz w:val="18"/>
        </w:rPr>
        <w:t xml:space="preserve"> 1965</w:t>
      </w:r>
      <w:r w:rsidRPr="00D31796">
        <w:rPr>
          <w:rFonts w:ascii="Calibri" w:eastAsia="宋体" w:hAnsi="Calibri" w:hint="eastAsia"/>
          <w:sz w:val="18"/>
        </w:rPr>
        <w:t>），它可以分为有关个体对个人处境公正性的看法和关于总体世界现实公正性的看法，即个人公正世界信念以及一般世界公正信念（</w:t>
      </w:r>
      <w:r w:rsidRPr="00D31796">
        <w:rPr>
          <w:rFonts w:ascii="Calibri" w:eastAsia="宋体" w:hAnsi="Calibri"/>
          <w:sz w:val="18"/>
        </w:rPr>
        <w:t>Dalbert</w:t>
      </w:r>
      <w:r w:rsidRPr="00D31796">
        <w:rPr>
          <w:rFonts w:ascii="Calibri" w:eastAsia="宋体" w:hAnsi="Calibri"/>
          <w:sz w:val="18"/>
        </w:rPr>
        <w:t>，</w:t>
      </w:r>
      <w:r w:rsidRPr="00D31796">
        <w:rPr>
          <w:rFonts w:ascii="Calibri" w:eastAsia="宋体" w:hAnsi="Calibri"/>
          <w:sz w:val="18"/>
        </w:rPr>
        <w:t>1999; Lipkus</w:t>
      </w:r>
      <w:r w:rsidRPr="00D31796">
        <w:rPr>
          <w:rFonts w:ascii="Calibri" w:eastAsia="宋体" w:hAnsi="Calibri"/>
          <w:sz w:val="18"/>
        </w:rPr>
        <w:t>，</w:t>
      </w:r>
      <w:r w:rsidRPr="00D31796">
        <w:rPr>
          <w:rFonts w:ascii="Calibri" w:eastAsia="宋体" w:hAnsi="Calibri"/>
          <w:sz w:val="18"/>
        </w:rPr>
        <w:t>Dalbert</w:t>
      </w:r>
      <w:r w:rsidRPr="00D31796">
        <w:rPr>
          <w:rFonts w:ascii="Calibri" w:eastAsia="宋体" w:hAnsi="Calibri"/>
          <w:sz w:val="18"/>
        </w:rPr>
        <w:t>，＆</w:t>
      </w:r>
      <w:r w:rsidRPr="00D31796">
        <w:rPr>
          <w:rFonts w:ascii="Calibri" w:eastAsia="宋体" w:hAnsi="Calibri"/>
          <w:sz w:val="18"/>
        </w:rPr>
        <w:t xml:space="preserve"> Siegler</w:t>
      </w:r>
      <w:r w:rsidRPr="00D31796">
        <w:rPr>
          <w:rFonts w:ascii="Calibri" w:eastAsia="宋体" w:hAnsi="Calibri"/>
          <w:sz w:val="18"/>
        </w:rPr>
        <w:t>，</w:t>
      </w:r>
      <w:r w:rsidRPr="00D31796">
        <w:rPr>
          <w:rFonts w:ascii="Calibri" w:eastAsia="宋体" w:hAnsi="Calibri"/>
          <w:sz w:val="18"/>
        </w:rPr>
        <w:t xml:space="preserve"> 1996</w:t>
      </w:r>
      <w:r w:rsidRPr="00D31796">
        <w:rPr>
          <w:rFonts w:ascii="Calibri" w:eastAsia="宋体" w:hAnsi="Calibri" w:hint="eastAsia"/>
          <w:sz w:val="18"/>
        </w:rPr>
        <w:t>）。有研究者便发现，个人公正世界信念在一定程度上可以正向预测个体的亲社会行为（</w:t>
      </w:r>
      <w:r w:rsidRPr="00D31796">
        <w:rPr>
          <w:rFonts w:ascii="Calibri" w:eastAsia="宋体" w:hAnsi="Calibri"/>
          <w:sz w:val="18"/>
        </w:rPr>
        <w:t>姬旺华</w:t>
      </w:r>
      <w:r w:rsidRPr="00D31796">
        <w:rPr>
          <w:rFonts w:ascii="Calibri" w:eastAsia="宋体" w:hAnsi="Calibri" w:hint="eastAsia"/>
          <w:sz w:val="18"/>
        </w:rPr>
        <w:t>，</w:t>
      </w:r>
      <w:r w:rsidRPr="00D31796">
        <w:rPr>
          <w:rFonts w:ascii="Calibri" w:eastAsia="宋体" w:hAnsi="Calibri"/>
          <w:sz w:val="18"/>
        </w:rPr>
        <w:t>张兰鸽</w:t>
      </w:r>
      <w:r w:rsidRPr="00D31796">
        <w:rPr>
          <w:rFonts w:ascii="Calibri" w:eastAsia="宋体" w:hAnsi="Calibri" w:hint="eastAsia"/>
          <w:sz w:val="18"/>
        </w:rPr>
        <w:t>，</w:t>
      </w:r>
      <w:r w:rsidRPr="00D31796">
        <w:rPr>
          <w:rFonts w:ascii="Calibri" w:eastAsia="宋体" w:hAnsi="Calibri"/>
          <w:sz w:val="18"/>
        </w:rPr>
        <w:t>寇彧</w:t>
      </w:r>
      <w:r w:rsidRPr="00D31796">
        <w:rPr>
          <w:rFonts w:ascii="Calibri" w:eastAsia="宋体" w:hAnsi="Calibri" w:hint="eastAsia"/>
          <w:sz w:val="18"/>
        </w:rPr>
        <w:t>，</w:t>
      </w:r>
      <w:r w:rsidRPr="00D31796">
        <w:rPr>
          <w:rFonts w:ascii="Calibri" w:eastAsia="宋体" w:hAnsi="Calibri" w:hint="eastAsia"/>
          <w:sz w:val="18"/>
        </w:rPr>
        <w:t>2</w:t>
      </w:r>
      <w:r w:rsidRPr="00D31796">
        <w:rPr>
          <w:rFonts w:ascii="Calibri" w:eastAsia="宋体" w:hAnsi="Calibri"/>
          <w:sz w:val="18"/>
        </w:rPr>
        <w:t>014</w:t>
      </w:r>
      <w:r w:rsidRPr="00D31796">
        <w:rPr>
          <w:rFonts w:ascii="Calibri" w:eastAsia="宋体" w:hAnsi="Calibri" w:hint="eastAsia"/>
          <w:sz w:val="18"/>
        </w:rPr>
        <w:t>）。而在本文中，我们旨在探讨更加一般的权力感对个体亲社会行为的影响路径机制，那么我们将要考虑纳入世界公正信念这一变量在权力感——亲社会行为路径中的影响。</w:t>
      </w:r>
    </w:p>
    <w:p w14:paraId="1904D832" w14:textId="77777777" w:rsidR="00D66EF6" w:rsidRPr="00D31796" w:rsidRDefault="00493A5E" w:rsidP="004C5558">
      <w:pPr>
        <w:ind w:firstLineChars="200" w:firstLine="360"/>
        <w:rPr>
          <w:rFonts w:ascii="Calibri" w:eastAsia="宋体" w:hAnsi="Calibri"/>
          <w:sz w:val="18"/>
        </w:rPr>
      </w:pPr>
      <w:r w:rsidRPr="00D31796">
        <w:rPr>
          <w:rFonts w:ascii="Calibri" w:eastAsia="宋体" w:hAnsi="Calibri" w:hint="eastAsia"/>
          <w:sz w:val="18"/>
        </w:rPr>
        <w:t>综上，本文提出假设：</w:t>
      </w:r>
      <w:r w:rsidRPr="00D31796">
        <w:rPr>
          <w:rFonts w:ascii="Calibri" w:eastAsia="宋体" w:hAnsi="Calibri" w:hint="eastAsia"/>
          <w:sz w:val="18"/>
        </w:rPr>
        <w:t>H</w:t>
      </w:r>
      <w:r w:rsidRPr="00D31796">
        <w:rPr>
          <w:rFonts w:ascii="Calibri" w:eastAsia="宋体" w:hAnsi="Calibri"/>
          <w:sz w:val="18"/>
        </w:rPr>
        <w:t>1.</w:t>
      </w:r>
      <w:r w:rsidRPr="00D31796">
        <w:rPr>
          <w:rFonts w:ascii="Calibri" w:eastAsia="宋体" w:hAnsi="Calibri" w:hint="eastAsia"/>
          <w:sz w:val="18"/>
        </w:rPr>
        <w:t>个体权力感能够正向预测其亲社会行为。</w:t>
      </w:r>
      <w:r w:rsidRPr="00D31796">
        <w:rPr>
          <w:rFonts w:ascii="Calibri" w:eastAsia="宋体" w:hAnsi="Calibri" w:hint="eastAsia"/>
          <w:sz w:val="18"/>
        </w:rPr>
        <w:t>H</w:t>
      </w:r>
      <w:r w:rsidRPr="00D31796">
        <w:rPr>
          <w:rFonts w:ascii="Calibri" w:eastAsia="宋体" w:hAnsi="Calibri"/>
          <w:sz w:val="18"/>
        </w:rPr>
        <w:t>2.</w:t>
      </w:r>
      <w:r w:rsidRPr="00D31796">
        <w:rPr>
          <w:rFonts w:ascii="Calibri" w:eastAsia="宋体" w:hAnsi="Calibri" w:hint="eastAsia"/>
          <w:sz w:val="18"/>
        </w:rPr>
        <w:t>个体权力感可以预测其公正世界信念。</w:t>
      </w:r>
      <w:r w:rsidRPr="00D31796">
        <w:rPr>
          <w:rFonts w:ascii="Calibri" w:eastAsia="宋体" w:hAnsi="Calibri" w:hint="eastAsia"/>
          <w:sz w:val="18"/>
        </w:rPr>
        <w:t>H</w:t>
      </w:r>
      <w:r w:rsidRPr="00D31796">
        <w:rPr>
          <w:rFonts w:ascii="Calibri" w:eastAsia="宋体" w:hAnsi="Calibri"/>
          <w:sz w:val="18"/>
        </w:rPr>
        <w:t>3</w:t>
      </w:r>
      <w:r w:rsidRPr="00D31796">
        <w:rPr>
          <w:rFonts w:ascii="Calibri" w:eastAsia="宋体" w:hAnsi="Calibri" w:hint="eastAsia"/>
          <w:sz w:val="18"/>
        </w:rPr>
        <w:t>.</w:t>
      </w:r>
      <w:r w:rsidRPr="00D31796">
        <w:rPr>
          <w:rFonts w:ascii="Calibri" w:eastAsia="宋体" w:hAnsi="Calibri" w:hint="eastAsia"/>
          <w:sz w:val="18"/>
        </w:rPr>
        <w:t>公正世界信念可正向预测个体的亲社会行为。</w:t>
      </w:r>
    </w:p>
    <w:p w14:paraId="69E6A777" w14:textId="77777777" w:rsidR="00D66EF6" w:rsidRDefault="00493A5E">
      <w:r>
        <w:rPr>
          <w:noProof/>
        </w:rPr>
        <w:drawing>
          <wp:anchor distT="0" distB="0" distL="114300" distR="114300" simplePos="0" relativeHeight="251658240" behindDoc="0" locked="0" layoutInCell="1" allowOverlap="1" wp14:anchorId="49AA89C4" wp14:editId="2E740BE8">
            <wp:simplePos x="0" y="0"/>
            <wp:positionH relativeFrom="margin">
              <wp:align>center</wp:align>
            </wp:positionH>
            <wp:positionV relativeFrom="paragraph">
              <wp:posOffset>225425</wp:posOffset>
            </wp:positionV>
            <wp:extent cx="2275205" cy="99060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75205" cy="990600"/>
                    </a:xfrm>
                    <a:prstGeom prst="rect">
                      <a:avLst/>
                    </a:prstGeom>
                  </pic:spPr>
                </pic:pic>
              </a:graphicData>
            </a:graphic>
          </wp:anchor>
        </w:drawing>
      </w:r>
    </w:p>
    <w:p w14:paraId="50B36E00" w14:textId="77777777" w:rsidR="00D66EF6" w:rsidRDefault="00493A5E">
      <w:pPr>
        <w:jc w:val="center"/>
        <w:rPr>
          <w:b/>
          <w:bCs/>
          <w:sz w:val="18"/>
          <w:szCs w:val="20"/>
        </w:rPr>
      </w:pPr>
      <w:r>
        <w:rPr>
          <w:rFonts w:hint="eastAsia"/>
          <w:b/>
          <w:bCs/>
          <w:sz w:val="13"/>
          <w:szCs w:val="15"/>
        </w:rPr>
        <w:t>模型1</w:t>
      </w:r>
    </w:p>
    <w:p w14:paraId="0E8FD3D0" w14:textId="3466F390" w:rsidR="00D66EF6" w:rsidRDefault="00493A5E" w:rsidP="00D31796">
      <w:pPr>
        <w:pStyle w:val="2"/>
      </w:pPr>
      <w:r>
        <w:rPr>
          <w:rFonts w:hint="eastAsia"/>
        </w:rPr>
        <w:t>二</w:t>
      </w:r>
      <w:r w:rsidR="00EF4239">
        <w:rPr>
          <w:rFonts w:hint="eastAsia"/>
        </w:rPr>
        <w:t>、</w:t>
      </w:r>
      <w:r>
        <w:rPr>
          <w:rFonts w:hint="eastAsia"/>
        </w:rPr>
        <w:t>研究方法</w:t>
      </w:r>
    </w:p>
    <w:p w14:paraId="61EECE4B" w14:textId="77777777" w:rsidR="004C5558" w:rsidRDefault="004C5558" w:rsidP="00D31796">
      <w:pPr>
        <w:pStyle w:val="3"/>
      </w:pPr>
      <w:r>
        <w:rPr>
          <w:rFonts w:hint="eastAsia"/>
        </w:rPr>
        <w:t>2</w:t>
      </w:r>
      <w:r>
        <w:t>.1.</w:t>
      </w:r>
      <w:r>
        <w:rPr>
          <w:rFonts w:hint="eastAsia"/>
        </w:rPr>
        <w:t>被试</w:t>
      </w:r>
    </w:p>
    <w:p w14:paraId="216D09A3" w14:textId="77777777" w:rsidR="004C5558" w:rsidRPr="00D31796" w:rsidRDefault="004C5558" w:rsidP="004C5558">
      <w:pPr>
        <w:ind w:firstLineChars="200" w:firstLine="360"/>
        <w:rPr>
          <w:rFonts w:ascii="Calibri" w:eastAsia="宋体" w:hAnsi="Calibri"/>
          <w:sz w:val="18"/>
        </w:rPr>
      </w:pPr>
      <w:r w:rsidRPr="00D31796">
        <w:rPr>
          <w:rFonts w:ascii="Calibri" w:eastAsia="宋体" w:hAnsi="Calibri" w:hint="eastAsia"/>
          <w:sz w:val="18"/>
        </w:rPr>
        <w:t>通过问卷星程序进行线上发布、征集被试填写完成量表初测。初测进行时间为</w:t>
      </w:r>
      <w:r w:rsidRPr="00D31796">
        <w:rPr>
          <w:rFonts w:ascii="Calibri" w:eastAsia="宋体" w:hAnsi="Calibri" w:hint="eastAsia"/>
          <w:sz w:val="18"/>
        </w:rPr>
        <w:t>1</w:t>
      </w:r>
      <w:r w:rsidRPr="00D31796">
        <w:rPr>
          <w:rFonts w:ascii="Calibri" w:eastAsia="宋体" w:hAnsi="Calibri"/>
          <w:sz w:val="18"/>
        </w:rPr>
        <w:t>4</w:t>
      </w:r>
      <w:r w:rsidRPr="00D31796">
        <w:rPr>
          <w:rFonts w:ascii="Calibri" w:eastAsia="宋体" w:hAnsi="Calibri" w:hint="eastAsia"/>
          <w:sz w:val="18"/>
        </w:rPr>
        <w:t>天。而对于量表初测，本小组回收问卷</w:t>
      </w:r>
      <w:r w:rsidRPr="00D31796">
        <w:rPr>
          <w:rFonts w:ascii="Calibri" w:eastAsia="宋体" w:hAnsi="Calibri" w:hint="eastAsia"/>
          <w:sz w:val="18"/>
        </w:rPr>
        <w:t>3</w:t>
      </w:r>
      <w:r w:rsidRPr="00D31796">
        <w:rPr>
          <w:rFonts w:ascii="Calibri" w:eastAsia="宋体" w:hAnsi="Calibri"/>
          <w:sz w:val="18"/>
        </w:rPr>
        <w:t>16</w:t>
      </w:r>
      <w:r w:rsidRPr="00D31796">
        <w:rPr>
          <w:rFonts w:ascii="Calibri" w:eastAsia="宋体" w:hAnsi="Calibri" w:hint="eastAsia"/>
          <w:sz w:val="18"/>
        </w:rPr>
        <w:t>份，剔除无效问卷后回收有效问卷</w:t>
      </w:r>
      <w:r w:rsidRPr="00D31796">
        <w:rPr>
          <w:rFonts w:ascii="Calibri" w:eastAsia="宋体" w:hAnsi="Calibri" w:hint="eastAsia"/>
          <w:sz w:val="18"/>
        </w:rPr>
        <w:t>3</w:t>
      </w:r>
      <w:r w:rsidRPr="00D31796">
        <w:rPr>
          <w:rFonts w:ascii="Calibri" w:eastAsia="宋体" w:hAnsi="Calibri"/>
          <w:sz w:val="18"/>
        </w:rPr>
        <w:t>11</w:t>
      </w:r>
      <w:r w:rsidRPr="00D31796">
        <w:rPr>
          <w:rFonts w:ascii="Calibri" w:eastAsia="宋体" w:hAnsi="Calibri" w:hint="eastAsia"/>
          <w:sz w:val="18"/>
        </w:rPr>
        <w:t>份。在本小组回收的有效样本中，男性</w:t>
      </w:r>
      <w:r w:rsidRPr="00D31796">
        <w:rPr>
          <w:rFonts w:ascii="Calibri" w:eastAsia="宋体" w:hAnsi="Calibri" w:hint="eastAsia"/>
          <w:sz w:val="18"/>
        </w:rPr>
        <w:t>1</w:t>
      </w:r>
      <w:r w:rsidRPr="00D31796">
        <w:rPr>
          <w:rFonts w:ascii="Calibri" w:eastAsia="宋体" w:hAnsi="Calibri"/>
          <w:sz w:val="18"/>
        </w:rPr>
        <w:t>64</w:t>
      </w:r>
      <w:r w:rsidRPr="00D31796">
        <w:rPr>
          <w:rFonts w:ascii="Calibri" w:eastAsia="宋体" w:hAnsi="Calibri" w:hint="eastAsia"/>
          <w:sz w:val="18"/>
        </w:rPr>
        <w:t>人，占比</w:t>
      </w:r>
      <w:r w:rsidRPr="00D31796">
        <w:rPr>
          <w:rFonts w:ascii="Calibri" w:eastAsia="宋体" w:hAnsi="Calibri" w:hint="eastAsia"/>
          <w:sz w:val="18"/>
        </w:rPr>
        <w:t>5</w:t>
      </w:r>
      <w:r w:rsidRPr="00D31796">
        <w:rPr>
          <w:rFonts w:ascii="Calibri" w:eastAsia="宋体" w:hAnsi="Calibri"/>
          <w:sz w:val="18"/>
        </w:rPr>
        <w:t>3.6%</w:t>
      </w:r>
      <w:r w:rsidRPr="00D31796">
        <w:rPr>
          <w:rFonts w:ascii="Calibri" w:eastAsia="宋体" w:hAnsi="Calibri" w:hint="eastAsia"/>
          <w:sz w:val="18"/>
        </w:rPr>
        <w:t>；女性</w:t>
      </w:r>
      <w:r w:rsidRPr="00D31796">
        <w:rPr>
          <w:rFonts w:ascii="Calibri" w:eastAsia="宋体" w:hAnsi="Calibri" w:hint="eastAsia"/>
          <w:sz w:val="18"/>
        </w:rPr>
        <w:t>1</w:t>
      </w:r>
      <w:r w:rsidRPr="00D31796">
        <w:rPr>
          <w:rFonts w:ascii="Calibri" w:eastAsia="宋体" w:hAnsi="Calibri"/>
          <w:sz w:val="18"/>
        </w:rPr>
        <w:t>42</w:t>
      </w:r>
      <w:r w:rsidRPr="00D31796">
        <w:rPr>
          <w:rFonts w:ascii="Calibri" w:eastAsia="宋体" w:hAnsi="Calibri" w:hint="eastAsia"/>
          <w:sz w:val="18"/>
        </w:rPr>
        <w:t>人，占比</w:t>
      </w:r>
      <w:r w:rsidRPr="00D31796">
        <w:rPr>
          <w:rFonts w:ascii="Calibri" w:eastAsia="宋体" w:hAnsi="Calibri" w:hint="eastAsia"/>
          <w:sz w:val="18"/>
        </w:rPr>
        <w:t>4</w:t>
      </w:r>
      <w:r w:rsidRPr="00D31796">
        <w:rPr>
          <w:rFonts w:ascii="Calibri" w:eastAsia="宋体" w:hAnsi="Calibri"/>
          <w:sz w:val="18"/>
        </w:rPr>
        <w:t>5.7%</w:t>
      </w:r>
      <w:r w:rsidRPr="00D31796">
        <w:rPr>
          <w:rFonts w:ascii="Calibri" w:eastAsia="宋体" w:hAnsi="Calibri" w:hint="eastAsia"/>
          <w:sz w:val="18"/>
        </w:rPr>
        <w:t>。多数被试年龄处于</w:t>
      </w:r>
      <w:r w:rsidRPr="00D31796">
        <w:rPr>
          <w:rFonts w:ascii="Calibri" w:eastAsia="宋体" w:hAnsi="Calibri" w:hint="eastAsia"/>
          <w:sz w:val="18"/>
        </w:rPr>
        <w:t>1</w:t>
      </w:r>
      <w:r w:rsidRPr="00D31796">
        <w:rPr>
          <w:rFonts w:ascii="Calibri" w:eastAsia="宋体" w:hAnsi="Calibri"/>
          <w:sz w:val="18"/>
        </w:rPr>
        <w:t>8</w:t>
      </w:r>
      <w:r w:rsidRPr="00D31796">
        <w:rPr>
          <w:rFonts w:ascii="Calibri" w:eastAsia="宋体" w:hAnsi="Calibri" w:hint="eastAsia"/>
          <w:sz w:val="18"/>
        </w:rPr>
        <w:t>岁到</w:t>
      </w:r>
      <w:r w:rsidRPr="00D31796">
        <w:rPr>
          <w:rFonts w:ascii="Calibri" w:eastAsia="宋体" w:hAnsi="Calibri" w:hint="eastAsia"/>
          <w:sz w:val="18"/>
        </w:rPr>
        <w:t>4</w:t>
      </w:r>
      <w:r w:rsidRPr="00D31796">
        <w:rPr>
          <w:rFonts w:ascii="Calibri" w:eastAsia="宋体" w:hAnsi="Calibri"/>
          <w:sz w:val="18"/>
        </w:rPr>
        <w:t>5</w:t>
      </w:r>
      <w:r w:rsidRPr="00D31796">
        <w:rPr>
          <w:rFonts w:ascii="Calibri" w:eastAsia="宋体" w:hAnsi="Calibri" w:hint="eastAsia"/>
          <w:sz w:val="18"/>
        </w:rPr>
        <w:t>岁区间（</w:t>
      </w:r>
      <w:r w:rsidRPr="00D31796">
        <w:rPr>
          <w:rFonts w:ascii="Calibri" w:eastAsia="宋体" w:hAnsi="Calibri" w:hint="eastAsia"/>
          <w:sz w:val="18"/>
        </w:rPr>
        <w:t>2</w:t>
      </w:r>
      <w:r w:rsidRPr="00D31796">
        <w:rPr>
          <w:rFonts w:ascii="Calibri" w:eastAsia="宋体" w:hAnsi="Calibri"/>
          <w:sz w:val="18"/>
        </w:rPr>
        <w:t>86</w:t>
      </w:r>
      <w:r w:rsidRPr="00D31796">
        <w:rPr>
          <w:rFonts w:ascii="Calibri" w:eastAsia="宋体" w:hAnsi="Calibri" w:hint="eastAsia"/>
          <w:sz w:val="18"/>
        </w:rPr>
        <w:t>人，占比</w:t>
      </w:r>
      <w:r w:rsidRPr="00D31796">
        <w:rPr>
          <w:rFonts w:ascii="Calibri" w:eastAsia="宋体" w:hAnsi="Calibri" w:hint="eastAsia"/>
          <w:sz w:val="18"/>
        </w:rPr>
        <w:t>9</w:t>
      </w:r>
      <w:r w:rsidRPr="00D31796">
        <w:rPr>
          <w:rFonts w:ascii="Calibri" w:eastAsia="宋体" w:hAnsi="Calibri"/>
          <w:sz w:val="18"/>
        </w:rPr>
        <w:t>2.00%</w:t>
      </w:r>
      <w:r w:rsidRPr="00D31796">
        <w:rPr>
          <w:rFonts w:ascii="Calibri" w:eastAsia="宋体" w:hAnsi="Calibri" w:hint="eastAsia"/>
          <w:sz w:val="18"/>
        </w:rPr>
        <w:t>）。其中少数民族</w:t>
      </w:r>
      <w:r w:rsidRPr="00D31796">
        <w:rPr>
          <w:rFonts w:ascii="Calibri" w:eastAsia="宋体" w:hAnsi="Calibri" w:hint="eastAsia"/>
          <w:sz w:val="18"/>
        </w:rPr>
        <w:t>1</w:t>
      </w:r>
      <w:r w:rsidRPr="00D31796">
        <w:rPr>
          <w:rFonts w:ascii="Calibri" w:eastAsia="宋体" w:hAnsi="Calibri"/>
          <w:sz w:val="18"/>
        </w:rPr>
        <w:t>16</w:t>
      </w:r>
      <w:r w:rsidRPr="00D31796">
        <w:rPr>
          <w:rFonts w:ascii="Calibri" w:eastAsia="宋体" w:hAnsi="Calibri" w:hint="eastAsia"/>
          <w:sz w:val="18"/>
        </w:rPr>
        <w:t>人，占比</w:t>
      </w:r>
      <w:r w:rsidRPr="00D31796">
        <w:rPr>
          <w:rFonts w:ascii="Calibri" w:eastAsia="宋体" w:hAnsi="Calibri" w:hint="eastAsia"/>
          <w:sz w:val="18"/>
        </w:rPr>
        <w:t>3</w:t>
      </w:r>
      <w:r w:rsidRPr="00D31796">
        <w:rPr>
          <w:rFonts w:ascii="Calibri" w:eastAsia="宋体" w:hAnsi="Calibri"/>
          <w:sz w:val="18"/>
        </w:rPr>
        <w:t>7.3%</w:t>
      </w:r>
      <w:r w:rsidRPr="00D31796">
        <w:rPr>
          <w:rFonts w:ascii="Calibri" w:eastAsia="宋体" w:hAnsi="Calibri" w:hint="eastAsia"/>
          <w:sz w:val="18"/>
        </w:rPr>
        <w:t>；汉族</w:t>
      </w:r>
      <w:r w:rsidRPr="00D31796">
        <w:rPr>
          <w:rFonts w:ascii="Calibri" w:eastAsia="宋体" w:hAnsi="Calibri" w:hint="eastAsia"/>
          <w:sz w:val="18"/>
        </w:rPr>
        <w:t>1</w:t>
      </w:r>
      <w:r w:rsidRPr="00D31796">
        <w:rPr>
          <w:rFonts w:ascii="Calibri" w:eastAsia="宋体" w:hAnsi="Calibri"/>
          <w:sz w:val="18"/>
        </w:rPr>
        <w:t>95</w:t>
      </w:r>
      <w:r w:rsidRPr="00D31796">
        <w:rPr>
          <w:rFonts w:ascii="Calibri" w:eastAsia="宋体" w:hAnsi="Calibri" w:hint="eastAsia"/>
          <w:sz w:val="18"/>
        </w:rPr>
        <w:t>人，占比</w:t>
      </w:r>
      <w:r w:rsidRPr="00D31796">
        <w:rPr>
          <w:rFonts w:ascii="Calibri" w:eastAsia="宋体" w:hAnsi="Calibri" w:hint="eastAsia"/>
          <w:sz w:val="18"/>
        </w:rPr>
        <w:t>6</w:t>
      </w:r>
      <w:r w:rsidRPr="00D31796">
        <w:rPr>
          <w:rFonts w:ascii="Calibri" w:eastAsia="宋体" w:hAnsi="Calibri"/>
          <w:sz w:val="18"/>
        </w:rPr>
        <w:t>2.7%</w:t>
      </w:r>
      <w:r w:rsidRPr="00D31796">
        <w:rPr>
          <w:rFonts w:ascii="Calibri" w:eastAsia="宋体" w:hAnsi="Calibri" w:hint="eastAsia"/>
          <w:sz w:val="18"/>
        </w:rPr>
        <w:t>。多数被试文化水平为本科或专科（</w:t>
      </w:r>
      <w:r w:rsidRPr="00D31796">
        <w:rPr>
          <w:rFonts w:ascii="Calibri" w:eastAsia="宋体" w:hAnsi="Calibri" w:hint="eastAsia"/>
          <w:sz w:val="18"/>
        </w:rPr>
        <w:t>2</w:t>
      </w:r>
      <w:r w:rsidRPr="00D31796">
        <w:rPr>
          <w:rFonts w:ascii="Calibri" w:eastAsia="宋体" w:hAnsi="Calibri"/>
          <w:sz w:val="18"/>
        </w:rPr>
        <w:t>28</w:t>
      </w:r>
      <w:r w:rsidRPr="00D31796">
        <w:rPr>
          <w:rFonts w:ascii="Calibri" w:eastAsia="宋体" w:hAnsi="Calibri" w:hint="eastAsia"/>
          <w:sz w:val="18"/>
        </w:rPr>
        <w:t>人，占比</w:t>
      </w:r>
      <w:r w:rsidRPr="00D31796">
        <w:rPr>
          <w:rFonts w:ascii="Calibri" w:eastAsia="宋体" w:hAnsi="Calibri" w:hint="eastAsia"/>
          <w:sz w:val="18"/>
        </w:rPr>
        <w:t>7</w:t>
      </w:r>
      <w:r w:rsidRPr="00D31796">
        <w:rPr>
          <w:rFonts w:ascii="Calibri" w:eastAsia="宋体" w:hAnsi="Calibri"/>
          <w:sz w:val="18"/>
        </w:rPr>
        <w:t>3.3%</w:t>
      </w:r>
      <w:r w:rsidRPr="00D31796">
        <w:rPr>
          <w:rFonts w:ascii="Calibri" w:eastAsia="宋体" w:hAnsi="Calibri" w:hint="eastAsia"/>
          <w:sz w:val="18"/>
        </w:rPr>
        <w:t>）。多数被试来自于城镇（</w:t>
      </w:r>
      <w:r w:rsidRPr="00D31796">
        <w:rPr>
          <w:rFonts w:ascii="Calibri" w:eastAsia="宋体" w:hAnsi="Calibri" w:hint="eastAsia"/>
          <w:sz w:val="18"/>
        </w:rPr>
        <w:t>2</w:t>
      </w:r>
      <w:r w:rsidRPr="00D31796">
        <w:rPr>
          <w:rFonts w:ascii="Calibri" w:eastAsia="宋体" w:hAnsi="Calibri"/>
          <w:sz w:val="18"/>
        </w:rPr>
        <w:t>37</w:t>
      </w:r>
      <w:r w:rsidRPr="00D31796">
        <w:rPr>
          <w:rFonts w:ascii="Calibri" w:eastAsia="宋体" w:hAnsi="Calibri" w:hint="eastAsia"/>
          <w:sz w:val="18"/>
        </w:rPr>
        <w:t>人，占比</w:t>
      </w:r>
      <w:r w:rsidRPr="00D31796">
        <w:rPr>
          <w:rFonts w:ascii="Calibri" w:eastAsia="宋体" w:hAnsi="Calibri" w:hint="eastAsia"/>
          <w:sz w:val="18"/>
        </w:rPr>
        <w:t>7</w:t>
      </w:r>
      <w:r w:rsidRPr="00D31796">
        <w:rPr>
          <w:rFonts w:ascii="Calibri" w:eastAsia="宋体" w:hAnsi="Calibri"/>
          <w:sz w:val="18"/>
        </w:rPr>
        <w:t>6</w:t>
      </w:r>
      <w:r w:rsidRPr="00D31796">
        <w:rPr>
          <w:rFonts w:ascii="Calibri" w:eastAsia="宋体" w:hAnsi="Calibri" w:hint="eastAsia"/>
          <w:sz w:val="18"/>
        </w:rPr>
        <w:t>。</w:t>
      </w:r>
      <w:r w:rsidRPr="00D31796">
        <w:rPr>
          <w:rFonts w:ascii="Calibri" w:eastAsia="宋体" w:hAnsi="Calibri" w:hint="eastAsia"/>
          <w:sz w:val="18"/>
        </w:rPr>
        <w:t>2</w:t>
      </w:r>
      <w:r w:rsidRPr="00D31796">
        <w:rPr>
          <w:rFonts w:ascii="Calibri" w:eastAsia="宋体" w:hAnsi="Calibri"/>
          <w:sz w:val="18"/>
        </w:rPr>
        <w:t>%</w:t>
      </w:r>
      <w:r w:rsidRPr="00D31796">
        <w:rPr>
          <w:rFonts w:ascii="Calibri" w:eastAsia="宋体" w:hAnsi="Calibri" w:hint="eastAsia"/>
          <w:sz w:val="18"/>
        </w:rPr>
        <w:t>），来自乡村的被试为</w:t>
      </w:r>
      <w:r w:rsidRPr="00D31796">
        <w:rPr>
          <w:rFonts w:ascii="Calibri" w:eastAsia="宋体" w:hAnsi="Calibri" w:hint="eastAsia"/>
          <w:sz w:val="18"/>
        </w:rPr>
        <w:t>7</w:t>
      </w:r>
      <w:r w:rsidRPr="00D31796">
        <w:rPr>
          <w:rFonts w:ascii="Calibri" w:eastAsia="宋体" w:hAnsi="Calibri"/>
          <w:sz w:val="18"/>
        </w:rPr>
        <w:t>4</w:t>
      </w:r>
      <w:r w:rsidRPr="00D31796">
        <w:rPr>
          <w:rFonts w:ascii="Calibri" w:eastAsia="宋体" w:hAnsi="Calibri" w:hint="eastAsia"/>
          <w:sz w:val="18"/>
        </w:rPr>
        <w:t>人，占比</w:t>
      </w:r>
      <w:r w:rsidRPr="00D31796">
        <w:rPr>
          <w:rFonts w:ascii="Calibri" w:eastAsia="宋体" w:hAnsi="Calibri" w:hint="eastAsia"/>
          <w:sz w:val="18"/>
        </w:rPr>
        <w:t>2</w:t>
      </w:r>
      <w:r w:rsidRPr="00D31796">
        <w:rPr>
          <w:rFonts w:ascii="Calibri" w:eastAsia="宋体" w:hAnsi="Calibri"/>
          <w:sz w:val="18"/>
        </w:rPr>
        <w:t>3.8%</w:t>
      </w:r>
      <w:r w:rsidRPr="00D31796">
        <w:rPr>
          <w:rFonts w:ascii="Calibri" w:eastAsia="宋体" w:hAnsi="Calibri" w:hint="eastAsia"/>
          <w:sz w:val="18"/>
        </w:rPr>
        <w:t>。</w:t>
      </w:r>
    </w:p>
    <w:p w14:paraId="6F176563" w14:textId="77777777" w:rsidR="004C5558" w:rsidRDefault="004C5558" w:rsidP="004C5558"/>
    <w:p w14:paraId="6F99897D" w14:textId="77777777" w:rsidR="004C5558" w:rsidRDefault="004C5558" w:rsidP="00D31796">
      <w:pPr>
        <w:pStyle w:val="3"/>
      </w:pPr>
      <w:r>
        <w:rPr>
          <w:rFonts w:hint="eastAsia"/>
        </w:rPr>
        <w:lastRenderedPageBreak/>
        <w:t>2</w:t>
      </w:r>
      <w:r>
        <w:t>.2.</w:t>
      </w:r>
      <w:r>
        <w:rPr>
          <w:rFonts w:hint="eastAsia"/>
        </w:rPr>
        <w:t>研究工具以及材料</w:t>
      </w:r>
    </w:p>
    <w:p w14:paraId="703C6A6E" w14:textId="77777777" w:rsidR="004C5558" w:rsidRPr="00D31796" w:rsidRDefault="004C5558" w:rsidP="004C5558">
      <w:pPr>
        <w:rPr>
          <w:rFonts w:ascii="Calibri" w:eastAsia="宋体" w:hAnsi="Calibri"/>
          <w:sz w:val="18"/>
        </w:rPr>
      </w:pPr>
      <w:r w:rsidRPr="00D31796">
        <w:rPr>
          <w:rFonts w:ascii="Calibri" w:eastAsia="宋体" w:hAnsi="Calibri" w:hint="eastAsia"/>
          <w:sz w:val="18"/>
        </w:rPr>
        <w:t>（</w:t>
      </w:r>
      <w:r w:rsidRPr="00D31796">
        <w:rPr>
          <w:rFonts w:ascii="Calibri" w:eastAsia="宋体" w:hAnsi="Calibri" w:hint="eastAsia"/>
          <w:sz w:val="18"/>
        </w:rPr>
        <w:t>1</w:t>
      </w:r>
      <w:r w:rsidRPr="00D31796">
        <w:rPr>
          <w:rFonts w:ascii="Calibri" w:eastAsia="宋体" w:hAnsi="Calibri" w:hint="eastAsia"/>
          <w:sz w:val="18"/>
        </w:rPr>
        <w:t>）个体权力感</w:t>
      </w:r>
    </w:p>
    <w:p w14:paraId="58CBFF10" w14:textId="77777777" w:rsidR="004C5558" w:rsidRPr="00D31796" w:rsidRDefault="004C5558" w:rsidP="004C5558">
      <w:pPr>
        <w:ind w:firstLineChars="200" w:firstLine="360"/>
        <w:rPr>
          <w:rFonts w:ascii="Calibri" w:eastAsia="宋体" w:hAnsi="Calibri"/>
          <w:sz w:val="18"/>
        </w:rPr>
      </w:pPr>
      <w:r w:rsidRPr="00D31796">
        <w:rPr>
          <w:rFonts w:ascii="Calibri" w:eastAsia="宋体" w:hAnsi="Calibri" w:hint="eastAsia"/>
          <w:sz w:val="18"/>
        </w:rPr>
        <w:t>由中南民族大学研究者编制的</w:t>
      </w:r>
      <w:r w:rsidRPr="00D31796">
        <w:rPr>
          <w:rFonts w:ascii="Calibri" w:eastAsia="宋体" w:hAnsi="Calibri" w:hint="eastAsia"/>
          <w:sz w:val="18"/>
        </w:rPr>
        <w:t>SCUN</w:t>
      </w:r>
      <w:r w:rsidRPr="00D31796">
        <w:rPr>
          <w:rFonts w:ascii="Calibri" w:eastAsia="宋体" w:hAnsi="Calibri" w:hint="eastAsia"/>
          <w:sz w:val="18"/>
        </w:rPr>
        <w:t>个体权力感量表，以权力接近</w:t>
      </w:r>
      <w:r w:rsidRPr="00D31796">
        <w:rPr>
          <w:rFonts w:ascii="Calibri" w:eastAsia="宋体" w:hAnsi="Calibri" w:hint="eastAsia"/>
          <w:sz w:val="18"/>
        </w:rPr>
        <w:t>-</w:t>
      </w:r>
      <w:r w:rsidRPr="00D31796">
        <w:rPr>
          <w:rFonts w:ascii="Calibri" w:eastAsia="宋体" w:hAnsi="Calibri" w:hint="eastAsia"/>
          <w:sz w:val="18"/>
        </w:rPr>
        <w:t>抑制理论为基础，具有“环境威胁”、“情绪体验”、“行为去抑制性”以及“关注及同理心”四个维度，其包含题目“我认为自己的身边的人都对我没有敌意”、“朋友的家庭状况跟我一点也没关系，我才不会去管那些。”等。该量表采用</w:t>
      </w:r>
      <w:r w:rsidRPr="00D31796">
        <w:rPr>
          <w:rFonts w:ascii="Calibri" w:eastAsia="宋体" w:hAnsi="Calibri" w:hint="eastAsia"/>
          <w:sz w:val="18"/>
        </w:rPr>
        <w:t>7</w:t>
      </w:r>
      <w:r w:rsidRPr="00D31796">
        <w:rPr>
          <w:rFonts w:ascii="Calibri" w:eastAsia="宋体" w:hAnsi="Calibri" w:hint="eastAsia"/>
          <w:sz w:val="18"/>
        </w:rPr>
        <w:t>点式计分方式，从</w:t>
      </w:r>
      <w:r w:rsidRPr="00D31796">
        <w:rPr>
          <w:rFonts w:ascii="Calibri" w:eastAsia="宋体" w:hAnsi="Calibri" w:hint="eastAsia"/>
          <w:sz w:val="18"/>
        </w:rPr>
        <w:t>1</w:t>
      </w:r>
      <w:r w:rsidRPr="00D31796">
        <w:rPr>
          <w:rFonts w:ascii="Calibri" w:eastAsia="宋体" w:hAnsi="Calibri"/>
          <w:sz w:val="18"/>
        </w:rPr>
        <w:t xml:space="preserve"> </w:t>
      </w:r>
      <w:r w:rsidRPr="00D31796">
        <w:rPr>
          <w:rFonts w:ascii="Calibri" w:eastAsia="宋体" w:hAnsi="Calibri" w:hint="eastAsia"/>
          <w:sz w:val="18"/>
        </w:rPr>
        <w:t>到</w:t>
      </w:r>
      <w:r w:rsidRPr="00D31796">
        <w:rPr>
          <w:rFonts w:ascii="Calibri" w:eastAsia="宋体" w:hAnsi="Calibri" w:hint="eastAsia"/>
          <w:sz w:val="18"/>
        </w:rPr>
        <w:t>7</w:t>
      </w:r>
      <w:r w:rsidRPr="00D31796">
        <w:rPr>
          <w:rFonts w:ascii="Calibri" w:eastAsia="宋体" w:hAnsi="Calibri" w:hint="eastAsia"/>
          <w:sz w:val="18"/>
        </w:rPr>
        <w:t>分别代表了“非常不同意”到“非常同意”。克朗巴哈α系数为</w:t>
      </w:r>
      <w:r w:rsidRPr="00D31796">
        <w:rPr>
          <w:rFonts w:ascii="Calibri" w:eastAsia="宋体" w:hAnsi="Calibri" w:hint="eastAsia"/>
          <w:sz w:val="18"/>
        </w:rPr>
        <w:t>0</w:t>
      </w:r>
      <w:r w:rsidRPr="00D31796">
        <w:rPr>
          <w:rFonts w:ascii="Calibri" w:eastAsia="宋体" w:hAnsi="Calibri"/>
          <w:sz w:val="18"/>
        </w:rPr>
        <w:t>.88</w:t>
      </w:r>
      <w:r w:rsidRPr="00D31796">
        <w:rPr>
          <w:rFonts w:ascii="Calibri" w:eastAsia="宋体" w:hAnsi="Calibri" w:hint="eastAsia"/>
          <w:sz w:val="18"/>
        </w:rPr>
        <w:t>，内部一致性良好。</w:t>
      </w:r>
    </w:p>
    <w:p w14:paraId="2504E174" w14:textId="77777777" w:rsidR="004C5558" w:rsidRPr="00D31796" w:rsidRDefault="004C5558" w:rsidP="004C5558">
      <w:pPr>
        <w:rPr>
          <w:rFonts w:ascii="Calibri" w:eastAsia="宋体" w:hAnsi="Calibri"/>
          <w:sz w:val="18"/>
        </w:rPr>
      </w:pPr>
    </w:p>
    <w:p w14:paraId="4749F469" w14:textId="77777777" w:rsidR="004C5558" w:rsidRPr="00D31796" w:rsidRDefault="004C5558" w:rsidP="004C5558">
      <w:pPr>
        <w:rPr>
          <w:rFonts w:ascii="Calibri" w:eastAsia="宋体" w:hAnsi="Calibri"/>
          <w:sz w:val="18"/>
        </w:rPr>
      </w:pPr>
      <w:r w:rsidRPr="00D31796">
        <w:rPr>
          <w:rFonts w:ascii="Calibri" w:eastAsia="宋体" w:hAnsi="Calibri" w:hint="eastAsia"/>
          <w:sz w:val="18"/>
        </w:rPr>
        <w:t>（</w:t>
      </w:r>
      <w:r w:rsidRPr="00D31796">
        <w:rPr>
          <w:rFonts w:ascii="Calibri" w:eastAsia="宋体" w:hAnsi="Calibri" w:hint="eastAsia"/>
          <w:sz w:val="18"/>
        </w:rPr>
        <w:t>2</w:t>
      </w:r>
      <w:r w:rsidRPr="00D31796">
        <w:rPr>
          <w:rFonts w:ascii="Calibri" w:eastAsia="宋体" w:hAnsi="Calibri" w:hint="eastAsia"/>
          <w:sz w:val="18"/>
        </w:rPr>
        <w:t>）公正世界信念</w:t>
      </w:r>
    </w:p>
    <w:p w14:paraId="7B322EBE" w14:textId="77777777" w:rsidR="004C5558" w:rsidRPr="00D31796" w:rsidRDefault="004C5558" w:rsidP="004C5558">
      <w:pPr>
        <w:ind w:firstLineChars="200" w:firstLine="360"/>
        <w:rPr>
          <w:rFonts w:ascii="Calibri" w:eastAsia="宋体" w:hAnsi="Calibri"/>
          <w:sz w:val="18"/>
        </w:rPr>
      </w:pPr>
      <w:r w:rsidRPr="00D31796">
        <w:rPr>
          <w:rFonts w:ascii="Calibri" w:eastAsia="宋体" w:hAnsi="Calibri" w:hint="eastAsia"/>
          <w:sz w:val="18"/>
        </w:rPr>
        <w:t>改编自</w:t>
      </w:r>
      <w:r w:rsidRPr="00D31796">
        <w:rPr>
          <w:rFonts w:ascii="Calibri" w:eastAsia="宋体" w:hAnsi="Calibri"/>
          <w:sz w:val="18"/>
        </w:rPr>
        <w:t>Dalbert</w:t>
      </w:r>
      <w:r w:rsidRPr="00D31796">
        <w:rPr>
          <w:rFonts w:ascii="Calibri" w:eastAsia="宋体" w:hAnsi="Calibri" w:hint="eastAsia"/>
          <w:sz w:val="18"/>
        </w:rPr>
        <w:t>(</w:t>
      </w:r>
      <w:r w:rsidRPr="00D31796">
        <w:rPr>
          <w:rFonts w:ascii="Calibri" w:eastAsia="宋体" w:hAnsi="Calibri"/>
          <w:sz w:val="18"/>
        </w:rPr>
        <w:t>1999</w:t>
      </w:r>
      <w:r w:rsidRPr="00D31796">
        <w:rPr>
          <w:rFonts w:ascii="Calibri" w:eastAsia="宋体" w:hAnsi="Calibri" w:hint="eastAsia"/>
          <w:sz w:val="18"/>
        </w:rPr>
        <w:t>)</w:t>
      </w:r>
      <w:r w:rsidRPr="00D31796">
        <w:rPr>
          <w:rFonts w:ascii="Calibri" w:eastAsia="宋体" w:hAnsi="Calibri" w:hint="eastAsia"/>
          <w:sz w:val="18"/>
        </w:rPr>
        <w:t>编制的公正信念量表（</w:t>
      </w:r>
      <w:r w:rsidRPr="00D31796">
        <w:rPr>
          <w:rFonts w:ascii="Calibri" w:eastAsia="宋体" w:hAnsi="Calibri"/>
          <w:sz w:val="18"/>
        </w:rPr>
        <w:t>Just</w:t>
      </w:r>
      <w:r w:rsidRPr="00D31796">
        <w:rPr>
          <w:rFonts w:ascii="Calibri" w:eastAsia="宋体" w:hAnsi="Calibri" w:hint="eastAsia"/>
          <w:sz w:val="18"/>
        </w:rPr>
        <w:t xml:space="preserve"> </w:t>
      </w:r>
      <w:r w:rsidRPr="00D31796">
        <w:rPr>
          <w:rFonts w:ascii="Calibri" w:eastAsia="宋体" w:hAnsi="Calibri"/>
          <w:sz w:val="18"/>
        </w:rPr>
        <w:t>World Belief Scale</w:t>
      </w:r>
      <w:r w:rsidRPr="00D31796">
        <w:rPr>
          <w:rFonts w:ascii="Calibri" w:eastAsia="宋体" w:hAnsi="Calibri" w:hint="eastAsia"/>
          <w:sz w:val="18"/>
        </w:rPr>
        <w:t>），该量表包含个人公正世界信念（</w:t>
      </w:r>
      <w:r w:rsidRPr="00D31796">
        <w:rPr>
          <w:rFonts w:ascii="Calibri" w:eastAsia="宋体" w:hAnsi="Calibri" w:hint="eastAsia"/>
          <w:sz w:val="18"/>
        </w:rPr>
        <w:t>7</w:t>
      </w:r>
      <w:r w:rsidRPr="00D31796">
        <w:rPr>
          <w:rFonts w:ascii="Calibri" w:eastAsia="宋体" w:hAnsi="Calibri" w:hint="eastAsia"/>
          <w:sz w:val="18"/>
        </w:rPr>
        <w:t>个项目）和一般公正世界信念（</w:t>
      </w:r>
      <w:r w:rsidRPr="00D31796">
        <w:rPr>
          <w:rFonts w:ascii="Calibri" w:eastAsia="宋体" w:hAnsi="Calibri" w:hint="eastAsia"/>
          <w:sz w:val="18"/>
        </w:rPr>
        <w:t>6</w:t>
      </w:r>
      <w:r w:rsidRPr="00D31796">
        <w:rPr>
          <w:rFonts w:ascii="Calibri" w:eastAsia="宋体" w:hAnsi="Calibri" w:hint="eastAsia"/>
          <w:sz w:val="18"/>
        </w:rPr>
        <w:t>个项目）。其中题目包括“总的来说，发生在我身上的事是我应得的”、“我认为世界基本上是公正的”等。量表采用</w:t>
      </w:r>
      <w:r w:rsidRPr="00D31796">
        <w:rPr>
          <w:rFonts w:ascii="Calibri" w:eastAsia="宋体" w:hAnsi="Calibri" w:hint="eastAsia"/>
          <w:sz w:val="18"/>
        </w:rPr>
        <w:t>6</w:t>
      </w:r>
      <w:r w:rsidRPr="00D31796">
        <w:rPr>
          <w:rFonts w:ascii="Calibri" w:eastAsia="宋体" w:hAnsi="Calibri" w:hint="eastAsia"/>
          <w:sz w:val="18"/>
        </w:rPr>
        <w:t>点计分方式，从“非常不同意”到“非常同意”分别记为</w:t>
      </w:r>
      <w:r w:rsidRPr="00D31796">
        <w:rPr>
          <w:rFonts w:ascii="Calibri" w:eastAsia="宋体" w:hAnsi="Calibri" w:hint="eastAsia"/>
          <w:sz w:val="18"/>
        </w:rPr>
        <w:t>1</w:t>
      </w:r>
      <w:r w:rsidRPr="00D31796">
        <w:rPr>
          <w:rFonts w:ascii="Calibri" w:eastAsia="宋体" w:hAnsi="Calibri" w:hint="eastAsia"/>
          <w:sz w:val="18"/>
        </w:rPr>
        <w:t>到</w:t>
      </w:r>
      <w:r w:rsidRPr="00D31796">
        <w:rPr>
          <w:rFonts w:ascii="Calibri" w:eastAsia="宋体" w:hAnsi="Calibri" w:hint="eastAsia"/>
          <w:sz w:val="18"/>
        </w:rPr>
        <w:t>6</w:t>
      </w:r>
      <w:r w:rsidRPr="00D31796">
        <w:rPr>
          <w:rFonts w:ascii="Calibri" w:eastAsia="宋体" w:hAnsi="Calibri" w:hint="eastAsia"/>
          <w:sz w:val="18"/>
        </w:rPr>
        <w:t>分。克朗巴哈α系数为</w:t>
      </w:r>
      <w:r w:rsidRPr="00D31796">
        <w:rPr>
          <w:rFonts w:ascii="Calibri" w:eastAsia="宋体" w:hAnsi="Calibri" w:hint="eastAsia"/>
          <w:sz w:val="18"/>
        </w:rPr>
        <w:t>0</w:t>
      </w:r>
      <w:r w:rsidRPr="00D31796">
        <w:rPr>
          <w:rFonts w:ascii="Calibri" w:eastAsia="宋体" w:hAnsi="Calibri"/>
          <w:sz w:val="18"/>
        </w:rPr>
        <w:t>.93</w:t>
      </w:r>
      <w:r w:rsidRPr="00D31796">
        <w:rPr>
          <w:rFonts w:ascii="Calibri" w:eastAsia="宋体" w:hAnsi="Calibri" w:hint="eastAsia"/>
          <w:sz w:val="18"/>
        </w:rPr>
        <w:t>。内部一致性良好。</w:t>
      </w:r>
    </w:p>
    <w:p w14:paraId="4F381D9E" w14:textId="77777777" w:rsidR="004C5558" w:rsidRPr="00D31796" w:rsidRDefault="004C5558" w:rsidP="004C5558">
      <w:pPr>
        <w:rPr>
          <w:rFonts w:ascii="Calibri" w:eastAsia="宋体" w:hAnsi="Calibri"/>
          <w:sz w:val="18"/>
        </w:rPr>
      </w:pPr>
    </w:p>
    <w:p w14:paraId="36D51422" w14:textId="77777777" w:rsidR="004C5558" w:rsidRPr="00D31796" w:rsidRDefault="004C5558" w:rsidP="004C5558">
      <w:pPr>
        <w:rPr>
          <w:rFonts w:ascii="Calibri" w:eastAsia="宋体" w:hAnsi="Calibri"/>
          <w:sz w:val="18"/>
        </w:rPr>
      </w:pPr>
      <w:r w:rsidRPr="00D31796">
        <w:rPr>
          <w:rFonts w:ascii="Calibri" w:eastAsia="宋体" w:hAnsi="Calibri" w:hint="eastAsia"/>
          <w:sz w:val="18"/>
        </w:rPr>
        <w:t>（</w:t>
      </w:r>
      <w:r w:rsidRPr="00D31796">
        <w:rPr>
          <w:rFonts w:ascii="Calibri" w:eastAsia="宋体" w:hAnsi="Calibri" w:hint="eastAsia"/>
          <w:sz w:val="18"/>
        </w:rPr>
        <w:t>3</w:t>
      </w:r>
      <w:r w:rsidRPr="00D31796">
        <w:rPr>
          <w:rFonts w:ascii="Calibri" w:eastAsia="宋体" w:hAnsi="Calibri" w:hint="eastAsia"/>
          <w:sz w:val="18"/>
        </w:rPr>
        <w:t>）亲社会行为</w:t>
      </w:r>
    </w:p>
    <w:p w14:paraId="27723F1C" w14:textId="77777777" w:rsidR="004C5558" w:rsidRPr="00D31796" w:rsidRDefault="004C5558" w:rsidP="004C5558">
      <w:pPr>
        <w:ind w:firstLineChars="200" w:firstLine="360"/>
        <w:rPr>
          <w:rFonts w:ascii="Calibri" w:eastAsia="宋体" w:hAnsi="Calibri"/>
          <w:sz w:val="18"/>
        </w:rPr>
      </w:pPr>
      <w:r w:rsidRPr="00D31796">
        <w:rPr>
          <w:rFonts w:ascii="Calibri" w:eastAsia="宋体" w:hAnsi="Calibri" w:hint="eastAsia"/>
          <w:sz w:val="18"/>
        </w:rPr>
        <w:t>本研究亲社会行为问卷翻译并改编自</w:t>
      </w:r>
      <w:r w:rsidRPr="00D31796">
        <w:rPr>
          <w:rFonts w:ascii="Calibri" w:eastAsia="宋体" w:hAnsi="Calibri" w:hint="eastAsia"/>
          <w:sz w:val="18"/>
        </w:rPr>
        <w:t>Carlo</w:t>
      </w:r>
      <w:r w:rsidRPr="00D31796">
        <w:rPr>
          <w:rFonts w:ascii="Calibri" w:eastAsia="宋体" w:hAnsi="Calibri" w:hint="eastAsia"/>
          <w:sz w:val="18"/>
        </w:rPr>
        <w:t>等人（</w:t>
      </w:r>
      <w:r w:rsidRPr="00D31796">
        <w:rPr>
          <w:rFonts w:ascii="Calibri" w:eastAsia="宋体" w:hAnsi="Calibri" w:hint="eastAsia"/>
          <w:sz w:val="18"/>
        </w:rPr>
        <w:t>2</w:t>
      </w:r>
      <w:r w:rsidRPr="00D31796">
        <w:rPr>
          <w:rFonts w:ascii="Calibri" w:eastAsia="宋体" w:hAnsi="Calibri"/>
          <w:sz w:val="18"/>
        </w:rPr>
        <w:t>002</w:t>
      </w:r>
      <w:r w:rsidRPr="00D31796">
        <w:rPr>
          <w:rFonts w:ascii="Calibri" w:eastAsia="宋体" w:hAnsi="Calibri" w:hint="eastAsia"/>
          <w:sz w:val="18"/>
        </w:rPr>
        <w:t>）编制的亲社会行为量表（</w:t>
      </w:r>
      <w:r w:rsidRPr="00D31796">
        <w:rPr>
          <w:rFonts w:ascii="Calibri" w:eastAsia="宋体" w:hAnsi="Calibri"/>
          <w:sz w:val="18"/>
        </w:rPr>
        <w:t>PTM</w:t>
      </w:r>
      <w:r w:rsidRPr="00D31796">
        <w:rPr>
          <w:rFonts w:ascii="Calibri" w:eastAsia="宋体" w:hAnsi="Calibri" w:hint="eastAsia"/>
          <w:sz w:val="18"/>
        </w:rPr>
        <w:t>）。该量表包括“我认为在当事人不知道的情况下给予帮助是最好的”等题目，该量表采用</w:t>
      </w:r>
      <w:r w:rsidRPr="00D31796">
        <w:rPr>
          <w:rFonts w:ascii="Calibri" w:eastAsia="宋体" w:hAnsi="Calibri" w:hint="eastAsia"/>
          <w:sz w:val="18"/>
        </w:rPr>
        <w:t>7</w:t>
      </w:r>
      <w:r w:rsidRPr="00D31796">
        <w:rPr>
          <w:rFonts w:ascii="Calibri" w:eastAsia="宋体" w:hAnsi="Calibri" w:hint="eastAsia"/>
          <w:sz w:val="18"/>
        </w:rPr>
        <w:t>点式计分方式，从</w:t>
      </w:r>
      <w:r w:rsidRPr="00D31796">
        <w:rPr>
          <w:rFonts w:ascii="Calibri" w:eastAsia="宋体" w:hAnsi="Calibri" w:hint="eastAsia"/>
          <w:sz w:val="18"/>
        </w:rPr>
        <w:t>1</w:t>
      </w:r>
      <w:r w:rsidRPr="00D31796">
        <w:rPr>
          <w:rFonts w:ascii="Calibri" w:eastAsia="宋体" w:hAnsi="Calibri"/>
          <w:sz w:val="18"/>
        </w:rPr>
        <w:t xml:space="preserve"> </w:t>
      </w:r>
      <w:r w:rsidRPr="00D31796">
        <w:rPr>
          <w:rFonts w:ascii="Calibri" w:eastAsia="宋体" w:hAnsi="Calibri" w:hint="eastAsia"/>
          <w:sz w:val="18"/>
        </w:rPr>
        <w:t>到</w:t>
      </w:r>
      <w:r w:rsidRPr="00D31796">
        <w:rPr>
          <w:rFonts w:ascii="Calibri" w:eastAsia="宋体" w:hAnsi="Calibri" w:hint="eastAsia"/>
          <w:sz w:val="18"/>
        </w:rPr>
        <w:t>7</w:t>
      </w:r>
      <w:r w:rsidRPr="00D31796">
        <w:rPr>
          <w:rFonts w:ascii="Calibri" w:eastAsia="宋体" w:hAnsi="Calibri" w:hint="eastAsia"/>
          <w:sz w:val="18"/>
        </w:rPr>
        <w:t>分别代表了“非常不同意”到“非常同意”。克朗巴哈α系数为</w:t>
      </w:r>
      <w:r w:rsidRPr="00D31796">
        <w:rPr>
          <w:rFonts w:ascii="Calibri" w:eastAsia="宋体" w:hAnsi="Calibri" w:hint="eastAsia"/>
          <w:sz w:val="18"/>
        </w:rPr>
        <w:t>0</w:t>
      </w:r>
      <w:r w:rsidRPr="00D31796">
        <w:rPr>
          <w:rFonts w:ascii="Calibri" w:eastAsia="宋体" w:hAnsi="Calibri"/>
          <w:sz w:val="18"/>
        </w:rPr>
        <w:t>.96</w:t>
      </w:r>
      <w:r w:rsidRPr="00D31796">
        <w:rPr>
          <w:rFonts w:ascii="Calibri" w:eastAsia="宋体" w:hAnsi="Calibri" w:hint="eastAsia"/>
          <w:sz w:val="18"/>
        </w:rPr>
        <w:t>。内部一致性信度良好。</w:t>
      </w:r>
    </w:p>
    <w:p w14:paraId="4E0914C8" w14:textId="7EBE580D" w:rsidR="00D66EF6" w:rsidRDefault="00D66EF6"/>
    <w:p w14:paraId="4D6F1D17" w14:textId="6F9FAB91" w:rsidR="00D66EF6" w:rsidRDefault="00D31796" w:rsidP="00D31796">
      <w:pPr>
        <w:pStyle w:val="2"/>
      </w:pPr>
      <w:r>
        <w:rPr>
          <w:rFonts w:hint="eastAsia"/>
        </w:rPr>
        <w:t>三.</w:t>
      </w:r>
      <w:r w:rsidR="00EF4239">
        <w:rPr>
          <w:rFonts w:hint="eastAsia"/>
        </w:rPr>
        <w:t>、</w:t>
      </w:r>
      <w:r w:rsidR="00493A5E">
        <w:rPr>
          <w:rFonts w:hint="eastAsia"/>
        </w:rPr>
        <w:t>权力感影响个体亲社会行为：公正世界信念的中介作用</w:t>
      </w:r>
    </w:p>
    <w:p w14:paraId="3ABBCC6E" w14:textId="77777777" w:rsidR="00D66EF6" w:rsidRDefault="00493A5E" w:rsidP="00D31796">
      <w:pPr>
        <w:pStyle w:val="3"/>
      </w:pPr>
      <w:r>
        <w:rPr>
          <w:rFonts w:hint="eastAsia"/>
        </w:rPr>
        <w:t>3</w:t>
      </w:r>
      <w:r>
        <w:t>.1.</w:t>
      </w:r>
      <w:r>
        <w:rPr>
          <w:rFonts w:hint="eastAsia"/>
        </w:rPr>
        <w:t>共同方法偏差检验</w:t>
      </w:r>
    </w:p>
    <w:p w14:paraId="519E5FF7" w14:textId="77777777" w:rsidR="00D66EF6" w:rsidRPr="00D31796" w:rsidRDefault="00493A5E" w:rsidP="004C5558">
      <w:pPr>
        <w:ind w:firstLineChars="200" w:firstLine="360"/>
        <w:rPr>
          <w:rFonts w:ascii="Calibri" w:eastAsia="宋体" w:hAnsi="Calibri"/>
          <w:sz w:val="18"/>
        </w:rPr>
      </w:pPr>
      <w:r w:rsidRPr="00D31796">
        <w:rPr>
          <w:rFonts w:ascii="Calibri" w:eastAsia="宋体" w:hAnsi="Calibri" w:hint="eastAsia"/>
          <w:sz w:val="18"/>
        </w:rPr>
        <w:t>本研究采用问卷法收集数据，存在共同方法偏差。在数据施测过程中强调匿名性，部分项目反向计分等措施进行事前程序控制。数据回收后采用</w:t>
      </w:r>
      <w:r w:rsidRPr="00D31796">
        <w:rPr>
          <w:rFonts w:ascii="Calibri" w:eastAsia="宋体" w:hAnsi="Calibri" w:hint="eastAsia"/>
          <w:sz w:val="18"/>
        </w:rPr>
        <w:t xml:space="preserve">Harman </w:t>
      </w:r>
      <w:r w:rsidRPr="00D31796">
        <w:rPr>
          <w:rFonts w:ascii="Calibri" w:eastAsia="宋体" w:hAnsi="Calibri" w:hint="eastAsia"/>
          <w:sz w:val="18"/>
        </w:rPr>
        <w:t>单因子检验法对共同方法偏差进行统计检验。结果发现未旋转时共生成</w:t>
      </w:r>
      <w:r w:rsidRPr="00D31796">
        <w:rPr>
          <w:rFonts w:ascii="Calibri" w:eastAsia="宋体" w:hAnsi="Calibri" w:hint="eastAsia"/>
          <w:sz w:val="18"/>
        </w:rPr>
        <w:t>21</w:t>
      </w:r>
      <w:r w:rsidRPr="00D31796">
        <w:rPr>
          <w:rFonts w:ascii="Calibri" w:eastAsia="宋体" w:hAnsi="Calibri" w:hint="eastAsia"/>
          <w:sz w:val="18"/>
        </w:rPr>
        <w:t>个因子，第一个因子的解释率为</w:t>
      </w:r>
      <w:r w:rsidRPr="00D31796">
        <w:rPr>
          <w:rFonts w:ascii="Calibri" w:eastAsia="宋体" w:hAnsi="Calibri" w:hint="eastAsia"/>
          <w:sz w:val="18"/>
        </w:rPr>
        <w:t>26.53%</w:t>
      </w:r>
      <w:r w:rsidRPr="00D31796">
        <w:rPr>
          <w:rFonts w:ascii="Calibri" w:eastAsia="宋体" w:hAnsi="Calibri" w:hint="eastAsia"/>
          <w:sz w:val="18"/>
        </w:rPr>
        <w:t>，远小于</w:t>
      </w:r>
      <w:r w:rsidRPr="00D31796">
        <w:rPr>
          <w:rFonts w:ascii="Calibri" w:eastAsia="宋体" w:hAnsi="Calibri" w:hint="eastAsia"/>
          <w:sz w:val="18"/>
        </w:rPr>
        <w:t>40%</w:t>
      </w:r>
      <w:r w:rsidRPr="00D31796">
        <w:rPr>
          <w:rFonts w:ascii="Calibri" w:eastAsia="宋体" w:hAnsi="Calibri" w:hint="eastAsia"/>
          <w:sz w:val="18"/>
        </w:rPr>
        <w:t>的临界标准，表明本研究不存在明显的共同方法偏差。</w:t>
      </w:r>
    </w:p>
    <w:p w14:paraId="43D475ED" w14:textId="77777777" w:rsidR="00D66EF6" w:rsidRDefault="00D66EF6"/>
    <w:p w14:paraId="48BCCDDA" w14:textId="77777777" w:rsidR="00D66EF6" w:rsidRDefault="00493A5E" w:rsidP="00D31796">
      <w:pPr>
        <w:pStyle w:val="3"/>
      </w:pPr>
      <w:r>
        <w:rPr>
          <w:rFonts w:hint="eastAsia"/>
        </w:rPr>
        <w:t>3.2.描述及相关分析</w:t>
      </w:r>
    </w:p>
    <w:p w14:paraId="0E320C59" w14:textId="77777777" w:rsidR="00D66EF6" w:rsidRPr="00D31796" w:rsidRDefault="00493A5E" w:rsidP="004C5558">
      <w:pPr>
        <w:ind w:firstLineChars="200" w:firstLine="360"/>
        <w:rPr>
          <w:rFonts w:ascii="Calibri" w:eastAsia="宋体" w:hAnsi="Calibri"/>
          <w:sz w:val="18"/>
        </w:rPr>
      </w:pPr>
      <w:r w:rsidRPr="00D31796">
        <w:rPr>
          <w:rFonts w:ascii="Calibri" w:eastAsia="宋体" w:hAnsi="Calibri" w:hint="eastAsia"/>
          <w:sz w:val="18"/>
        </w:rPr>
        <w:t>权力感、公正世界信念、亲社会行为的均值、标准差和相关矩阵见表</w:t>
      </w:r>
      <w:r w:rsidRPr="00D31796">
        <w:rPr>
          <w:rFonts w:ascii="Calibri" w:eastAsia="宋体" w:hAnsi="Calibri" w:hint="eastAsia"/>
          <w:sz w:val="18"/>
        </w:rPr>
        <w:t xml:space="preserve"> 1</w:t>
      </w:r>
      <w:r w:rsidRPr="00D31796">
        <w:rPr>
          <w:rFonts w:ascii="Calibri" w:eastAsia="宋体" w:hAnsi="Calibri" w:hint="eastAsia"/>
          <w:sz w:val="18"/>
        </w:rPr>
        <w:t>。权力感、公正世界信念与亲社会行为之间两两存在显著正相关。即被试权力感水平越高，公正世界信念越强，做出亲社会行为的可能性就会越大。相关分析结果表明，权力感和公正世界信念与亲社会行为之间的关系满足进行中介效应检验的条件。</w:t>
      </w:r>
    </w:p>
    <w:p w14:paraId="3110783E" w14:textId="14413C3D" w:rsidR="00D66EF6" w:rsidRDefault="00D66EF6">
      <w:pPr>
        <w:rPr>
          <w:rFonts w:ascii="Calibri" w:eastAsia="宋体" w:hAnsi="Calibri"/>
          <w:sz w:val="18"/>
        </w:rPr>
      </w:pPr>
    </w:p>
    <w:p w14:paraId="25B0BE03" w14:textId="0876485E" w:rsidR="00600B0C" w:rsidRDefault="00600B0C">
      <w:pPr>
        <w:rPr>
          <w:rFonts w:ascii="Calibri" w:eastAsia="宋体" w:hAnsi="Calibri"/>
          <w:sz w:val="18"/>
        </w:rPr>
      </w:pPr>
    </w:p>
    <w:p w14:paraId="3CC2F85E" w14:textId="1EBF0D29" w:rsidR="00600B0C" w:rsidRDefault="00600B0C">
      <w:pPr>
        <w:rPr>
          <w:rFonts w:ascii="Calibri" w:eastAsia="宋体" w:hAnsi="Calibri"/>
          <w:sz w:val="18"/>
        </w:rPr>
      </w:pPr>
    </w:p>
    <w:p w14:paraId="22689DA9" w14:textId="77777777" w:rsidR="00600B0C" w:rsidRPr="00D31796" w:rsidRDefault="00600B0C">
      <w:pPr>
        <w:rPr>
          <w:rFonts w:ascii="Calibri" w:eastAsia="宋体" w:hAnsi="Calibri"/>
          <w:sz w:val="18"/>
        </w:rPr>
      </w:pPr>
    </w:p>
    <w:p w14:paraId="5FE1A80E" w14:textId="77777777" w:rsidR="00D66EF6" w:rsidRPr="00D31796" w:rsidRDefault="00493A5E">
      <w:pPr>
        <w:jc w:val="center"/>
        <w:rPr>
          <w:rFonts w:ascii="Calibri" w:eastAsia="宋体" w:hAnsi="Calibri"/>
          <w:sz w:val="18"/>
        </w:rPr>
      </w:pPr>
      <w:r w:rsidRPr="00D31796">
        <w:rPr>
          <w:rFonts w:ascii="Calibri" w:eastAsia="宋体" w:hAnsi="Calibri" w:hint="eastAsia"/>
          <w:sz w:val="18"/>
        </w:rPr>
        <w:lastRenderedPageBreak/>
        <w:t>表</w:t>
      </w:r>
      <w:r w:rsidRPr="00D31796">
        <w:rPr>
          <w:rFonts w:ascii="Calibri" w:eastAsia="宋体" w:hAnsi="Calibri" w:hint="eastAsia"/>
          <w:sz w:val="18"/>
        </w:rPr>
        <w:t xml:space="preserve">1 </w:t>
      </w:r>
      <w:r w:rsidRPr="00D31796">
        <w:rPr>
          <w:rFonts w:ascii="Calibri" w:eastAsia="宋体" w:hAnsi="Calibri" w:hint="eastAsia"/>
          <w:sz w:val="18"/>
        </w:rPr>
        <w:t>各变量的描述统计及相关分析结果（</w:t>
      </w:r>
      <w:r w:rsidRPr="00D31796">
        <w:rPr>
          <w:rFonts w:ascii="Calibri" w:eastAsia="宋体" w:hAnsi="Calibri" w:hint="eastAsia"/>
          <w:sz w:val="18"/>
        </w:rPr>
        <w:t xml:space="preserve">N= 311 </w:t>
      </w:r>
      <w:r w:rsidRPr="00D31796">
        <w:rPr>
          <w:rFonts w:ascii="Calibri" w:eastAsia="宋体" w:hAnsi="Calibri" w:hint="eastAsia"/>
          <w:sz w:val="18"/>
        </w:rPr>
        <w:t>）</w:t>
      </w:r>
    </w:p>
    <w:tbl>
      <w:tblPr>
        <w:tblStyle w:val="a7"/>
        <w:tblW w:w="0" w:type="auto"/>
        <w:tblLook w:val="04A0" w:firstRow="1" w:lastRow="0" w:firstColumn="1" w:lastColumn="0" w:noHBand="0" w:noVBand="1"/>
      </w:tblPr>
      <w:tblGrid>
        <w:gridCol w:w="1668"/>
        <w:gridCol w:w="1316"/>
        <w:gridCol w:w="1171"/>
        <w:gridCol w:w="1388"/>
        <w:gridCol w:w="1389"/>
        <w:gridCol w:w="1374"/>
      </w:tblGrid>
      <w:tr w:rsidR="00D66EF6" w:rsidRPr="00D31796" w14:paraId="0BBEF49E" w14:textId="77777777">
        <w:tc>
          <w:tcPr>
            <w:tcW w:w="1723" w:type="dxa"/>
            <w:tcBorders>
              <w:top w:val="thinThickSmallGap" w:sz="24" w:space="0" w:color="auto"/>
              <w:left w:val="nil"/>
              <w:bottom w:val="single" w:sz="12" w:space="0" w:color="auto"/>
              <w:right w:val="nil"/>
            </w:tcBorders>
          </w:tcPr>
          <w:p w14:paraId="6EF91080" w14:textId="77777777" w:rsidR="00D66EF6" w:rsidRPr="00D31796" w:rsidRDefault="00493A5E">
            <w:pPr>
              <w:jc w:val="center"/>
              <w:rPr>
                <w:rFonts w:ascii="Calibri" w:eastAsia="宋体" w:hAnsi="Calibri"/>
                <w:sz w:val="18"/>
              </w:rPr>
            </w:pPr>
            <w:r w:rsidRPr="00D31796">
              <w:rPr>
                <w:rFonts w:ascii="Calibri" w:eastAsia="宋体" w:hAnsi="Calibri" w:hint="eastAsia"/>
                <w:sz w:val="18"/>
              </w:rPr>
              <w:t>变量</w:t>
            </w:r>
          </w:p>
        </w:tc>
        <w:tc>
          <w:tcPr>
            <w:tcW w:w="1342" w:type="dxa"/>
            <w:tcBorders>
              <w:top w:val="thinThickSmallGap" w:sz="24" w:space="0" w:color="auto"/>
              <w:left w:val="nil"/>
              <w:bottom w:val="single" w:sz="12" w:space="0" w:color="auto"/>
              <w:right w:val="nil"/>
            </w:tcBorders>
          </w:tcPr>
          <w:p w14:paraId="63FB0286" w14:textId="77777777" w:rsidR="00D66EF6" w:rsidRPr="00D31796" w:rsidRDefault="00493A5E">
            <w:pPr>
              <w:jc w:val="center"/>
              <w:rPr>
                <w:rFonts w:ascii="Calibri" w:eastAsia="宋体" w:hAnsi="Calibri"/>
                <w:sz w:val="18"/>
              </w:rPr>
            </w:pPr>
            <w:r w:rsidRPr="00D31796">
              <w:rPr>
                <w:rFonts w:ascii="Calibri" w:eastAsia="宋体" w:hAnsi="Calibri" w:hint="eastAsia"/>
                <w:sz w:val="18"/>
              </w:rPr>
              <w:t>M</w:t>
            </w:r>
          </w:p>
        </w:tc>
        <w:tc>
          <w:tcPr>
            <w:tcW w:w="1195" w:type="dxa"/>
            <w:tcBorders>
              <w:top w:val="thinThickSmallGap" w:sz="24" w:space="0" w:color="auto"/>
              <w:left w:val="nil"/>
              <w:bottom w:val="single" w:sz="12" w:space="0" w:color="auto"/>
              <w:right w:val="nil"/>
            </w:tcBorders>
          </w:tcPr>
          <w:p w14:paraId="2F9CAA9E" w14:textId="77777777" w:rsidR="00D66EF6" w:rsidRPr="00D31796" w:rsidRDefault="00493A5E">
            <w:pPr>
              <w:jc w:val="center"/>
              <w:rPr>
                <w:rFonts w:ascii="Calibri" w:eastAsia="宋体" w:hAnsi="Calibri"/>
                <w:sz w:val="18"/>
              </w:rPr>
            </w:pPr>
            <w:r w:rsidRPr="00D31796">
              <w:rPr>
                <w:rFonts w:ascii="Calibri" w:eastAsia="宋体" w:hAnsi="Calibri" w:hint="eastAsia"/>
                <w:sz w:val="18"/>
              </w:rPr>
              <w:t>SD</w:t>
            </w:r>
          </w:p>
        </w:tc>
        <w:tc>
          <w:tcPr>
            <w:tcW w:w="1420" w:type="dxa"/>
            <w:tcBorders>
              <w:top w:val="thinThickSmallGap" w:sz="24" w:space="0" w:color="auto"/>
              <w:left w:val="nil"/>
              <w:bottom w:val="single" w:sz="12" w:space="0" w:color="auto"/>
              <w:right w:val="nil"/>
            </w:tcBorders>
          </w:tcPr>
          <w:p w14:paraId="284A445E" w14:textId="77777777" w:rsidR="00D66EF6" w:rsidRPr="00D31796" w:rsidRDefault="00493A5E">
            <w:pPr>
              <w:jc w:val="center"/>
              <w:rPr>
                <w:rFonts w:ascii="Calibri" w:eastAsia="宋体" w:hAnsi="Calibri"/>
                <w:sz w:val="18"/>
              </w:rPr>
            </w:pPr>
            <w:r w:rsidRPr="00D31796">
              <w:rPr>
                <w:rFonts w:ascii="Calibri" w:eastAsia="宋体" w:hAnsi="Calibri" w:hint="eastAsia"/>
                <w:sz w:val="18"/>
              </w:rPr>
              <w:t>1</w:t>
            </w:r>
          </w:p>
        </w:tc>
        <w:tc>
          <w:tcPr>
            <w:tcW w:w="1421" w:type="dxa"/>
            <w:tcBorders>
              <w:top w:val="thinThickSmallGap" w:sz="24" w:space="0" w:color="auto"/>
              <w:left w:val="nil"/>
              <w:bottom w:val="single" w:sz="12" w:space="0" w:color="auto"/>
              <w:right w:val="nil"/>
            </w:tcBorders>
          </w:tcPr>
          <w:p w14:paraId="442DA33D" w14:textId="77777777" w:rsidR="00D66EF6" w:rsidRPr="00D31796" w:rsidRDefault="00493A5E">
            <w:pPr>
              <w:jc w:val="center"/>
              <w:rPr>
                <w:rFonts w:ascii="Calibri" w:eastAsia="宋体" w:hAnsi="Calibri"/>
                <w:sz w:val="18"/>
              </w:rPr>
            </w:pPr>
            <w:r w:rsidRPr="00D31796">
              <w:rPr>
                <w:rFonts w:ascii="Calibri" w:eastAsia="宋体" w:hAnsi="Calibri" w:hint="eastAsia"/>
                <w:sz w:val="18"/>
              </w:rPr>
              <w:t>2</w:t>
            </w:r>
          </w:p>
        </w:tc>
        <w:tc>
          <w:tcPr>
            <w:tcW w:w="1421" w:type="dxa"/>
            <w:tcBorders>
              <w:top w:val="thinThickSmallGap" w:sz="24" w:space="0" w:color="auto"/>
              <w:left w:val="nil"/>
              <w:bottom w:val="single" w:sz="12" w:space="0" w:color="auto"/>
              <w:right w:val="nil"/>
            </w:tcBorders>
          </w:tcPr>
          <w:p w14:paraId="25DC33E1" w14:textId="77777777" w:rsidR="00D66EF6" w:rsidRPr="00D31796" w:rsidRDefault="00493A5E">
            <w:pPr>
              <w:jc w:val="center"/>
              <w:rPr>
                <w:rFonts w:ascii="Calibri" w:eastAsia="宋体" w:hAnsi="Calibri"/>
                <w:sz w:val="18"/>
              </w:rPr>
            </w:pPr>
            <w:r w:rsidRPr="00D31796">
              <w:rPr>
                <w:rFonts w:ascii="Calibri" w:eastAsia="宋体" w:hAnsi="Calibri" w:hint="eastAsia"/>
                <w:sz w:val="18"/>
              </w:rPr>
              <w:t>3</w:t>
            </w:r>
          </w:p>
        </w:tc>
      </w:tr>
      <w:tr w:rsidR="00D66EF6" w:rsidRPr="00D31796" w14:paraId="09CEA276" w14:textId="77777777">
        <w:tc>
          <w:tcPr>
            <w:tcW w:w="1723" w:type="dxa"/>
            <w:tcBorders>
              <w:top w:val="single" w:sz="12" w:space="0" w:color="auto"/>
              <w:left w:val="nil"/>
              <w:bottom w:val="nil"/>
              <w:right w:val="nil"/>
            </w:tcBorders>
          </w:tcPr>
          <w:p w14:paraId="37BAF584" w14:textId="77777777" w:rsidR="00D66EF6" w:rsidRPr="00D31796" w:rsidRDefault="00493A5E">
            <w:pPr>
              <w:rPr>
                <w:rFonts w:ascii="Calibri" w:eastAsia="宋体" w:hAnsi="Calibri"/>
                <w:sz w:val="18"/>
              </w:rPr>
            </w:pPr>
            <w:r w:rsidRPr="00D31796">
              <w:rPr>
                <w:rFonts w:ascii="Calibri" w:eastAsia="宋体" w:hAnsi="Calibri" w:hint="eastAsia"/>
                <w:sz w:val="18"/>
              </w:rPr>
              <w:t xml:space="preserve">1 </w:t>
            </w:r>
            <w:r w:rsidRPr="00D31796">
              <w:rPr>
                <w:rFonts w:ascii="Calibri" w:eastAsia="宋体" w:hAnsi="Calibri" w:hint="eastAsia"/>
                <w:sz w:val="18"/>
              </w:rPr>
              <w:t>权力感</w:t>
            </w:r>
          </w:p>
        </w:tc>
        <w:tc>
          <w:tcPr>
            <w:tcW w:w="1342" w:type="dxa"/>
            <w:tcBorders>
              <w:top w:val="single" w:sz="12" w:space="0" w:color="auto"/>
              <w:left w:val="nil"/>
              <w:bottom w:val="nil"/>
              <w:right w:val="nil"/>
            </w:tcBorders>
          </w:tcPr>
          <w:p w14:paraId="1A699190" w14:textId="77777777" w:rsidR="00D66EF6" w:rsidRPr="00D31796" w:rsidRDefault="00493A5E">
            <w:pPr>
              <w:jc w:val="center"/>
              <w:rPr>
                <w:rFonts w:ascii="Calibri" w:eastAsia="宋体" w:hAnsi="Calibri"/>
                <w:sz w:val="18"/>
              </w:rPr>
            </w:pPr>
            <w:r w:rsidRPr="00D31796">
              <w:rPr>
                <w:rFonts w:ascii="Calibri" w:eastAsia="宋体" w:hAnsi="Calibri" w:hint="eastAsia"/>
                <w:sz w:val="18"/>
              </w:rPr>
              <w:t>79.5</w:t>
            </w:r>
            <w:r w:rsidRPr="00D31796">
              <w:rPr>
                <w:rFonts w:ascii="Calibri" w:eastAsia="宋体" w:hAnsi="Calibri"/>
                <w:sz w:val="18"/>
              </w:rPr>
              <w:t>2</w:t>
            </w:r>
          </w:p>
        </w:tc>
        <w:tc>
          <w:tcPr>
            <w:tcW w:w="1195" w:type="dxa"/>
            <w:tcBorders>
              <w:top w:val="single" w:sz="12" w:space="0" w:color="auto"/>
              <w:left w:val="nil"/>
              <w:bottom w:val="nil"/>
              <w:right w:val="nil"/>
            </w:tcBorders>
          </w:tcPr>
          <w:p w14:paraId="5F01F529" w14:textId="77777777" w:rsidR="00D66EF6" w:rsidRPr="00D31796" w:rsidRDefault="00493A5E">
            <w:pPr>
              <w:jc w:val="center"/>
              <w:rPr>
                <w:rFonts w:ascii="Calibri" w:eastAsia="宋体" w:hAnsi="Calibri"/>
                <w:sz w:val="18"/>
              </w:rPr>
            </w:pPr>
            <w:r w:rsidRPr="00D31796">
              <w:rPr>
                <w:rFonts w:ascii="Calibri" w:eastAsia="宋体" w:hAnsi="Calibri" w:hint="eastAsia"/>
                <w:sz w:val="18"/>
              </w:rPr>
              <w:t>17.08</w:t>
            </w:r>
          </w:p>
        </w:tc>
        <w:tc>
          <w:tcPr>
            <w:tcW w:w="1420" w:type="dxa"/>
            <w:tcBorders>
              <w:top w:val="single" w:sz="12" w:space="0" w:color="auto"/>
              <w:left w:val="nil"/>
              <w:bottom w:val="nil"/>
              <w:right w:val="nil"/>
            </w:tcBorders>
          </w:tcPr>
          <w:p w14:paraId="69271A68" w14:textId="77777777" w:rsidR="00D66EF6" w:rsidRPr="00D31796" w:rsidRDefault="00493A5E">
            <w:pPr>
              <w:jc w:val="center"/>
              <w:rPr>
                <w:rFonts w:ascii="Calibri" w:eastAsia="宋体" w:hAnsi="Calibri"/>
                <w:sz w:val="18"/>
              </w:rPr>
            </w:pPr>
            <w:r w:rsidRPr="00D31796">
              <w:rPr>
                <w:rFonts w:ascii="Calibri" w:eastAsia="宋体" w:hAnsi="Calibri" w:hint="eastAsia"/>
                <w:sz w:val="18"/>
              </w:rPr>
              <w:t>1</w:t>
            </w:r>
          </w:p>
        </w:tc>
        <w:tc>
          <w:tcPr>
            <w:tcW w:w="1421" w:type="dxa"/>
            <w:tcBorders>
              <w:top w:val="single" w:sz="12" w:space="0" w:color="auto"/>
              <w:left w:val="nil"/>
              <w:bottom w:val="nil"/>
              <w:right w:val="nil"/>
            </w:tcBorders>
          </w:tcPr>
          <w:p w14:paraId="1C2CF2EE" w14:textId="77777777" w:rsidR="00D66EF6" w:rsidRPr="00D31796" w:rsidRDefault="00D66EF6">
            <w:pPr>
              <w:jc w:val="center"/>
              <w:rPr>
                <w:rFonts w:ascii="Calibri" w:eastAsia="宋体" w:hAnsi="Calibri"/>
                <w:sz w:val="18"/>
              </w:rPr>
            </w:pPr>
          </w:p>
        </w:tc>
        <w:tc>
          <w:tcPr>
            <w:tcW w:w="1421" w:type="dxa"/>
            <w:tcBorders>
              <w:top w:val="single" w:sz="12" w:space="0" w:color="auto"/>
              <w:left w:val="nil"/>
              <w:bottom w:val="nil"/>
              <w:right w:val="nil"/>
            </w:tcBorders>
          </w:tcPr>
          <w:p w14:paraId="03706490" w14:textId="77777777" w:rsidR="00D66EF6" w:rsidRPr="00D31796" w:rsidRDefault="00D66EF6">
            <w:pPr>
              <w:jc w:val="center"/>
              <w:rPr>
                <w:rFonts w:ascii="Calibri" w:eastAsia="宋体" w:hAnsi="Calibri"/>
                <w:sz w:val="18"/>
              </w:rPr>
            </w:pPr>
          </w:p>
        </w:tc>
      </w:tr>
      <w:tr w:rsidR="00D66EF6" w:rsidRPr="00D31796" w14:paraId="41696922" w14:textId="77777777">
        <w:tc>
          <w:tcPr>
            <w:tcW w:w="1723" w:type="dxa"/>
            <w:tcBorders>
              <w:top w:val="nil"/>
              <w:left w:val="nil"/>
              <w:bottom w:val="nil"/>
              <w:right w:val="nil"/>
            </w:tcBorders>
          </w:tcPr>
          <w:p w14:paraId="573B3A8B" w14:textId="77777777" w:rsidR="00D66EF6" w:rsidRPr="00D31796" w:rsidRDefault="00493A5E">
            <w:pPr>
              <w:rPr>
                <w:rFonts w:ascii="Calibri" w:eastAsia="宋体" w:hAnsi="Calibri"/>
                <w:sz w:val="18"/>
              </w:rPr>
            </w:pPr>
            <w:r w:rsidRPr="00D31796">
              <w:rPr>
                <w:rFonts w:ascii="Calibri" w:eastAsia="宋体" w:hAnsi="Calibri" w:hint="eastAsia"/>
                <w:sz w:val="18"/>
              </w:rPr>
              <w:t xml:space="preserve">2 </w:t>
            </w:r>
            <w:r w:rsidRPr="00D31796">
              <w:rPr>
                <w:rFonts w:ascii="Calibri" w:eastAsia="宋体" w:hAnsi="Calibri" w:hint="eastAsia"/>
                <w:sz w:val="18"/>
                <w:szCs w:val="21"/>
              </w:rPr>
              <w:t>公正世界信念</w:t>
            </w:r>
          </w:p>
        </w:tc>
        <w:tc>
          <w:tcPr>
            <w:tcW w:w="1342" w:type="dxa"/>
            <w:tcBorders>
              <w:top w:val="nil"/>
              <w:left w:val="nil"/>
              <w:bottom w:val="nil"/>
              <w:right w:val="nil"/>
            </w:tcBorders>
          </w:tcPr>
          <w:p w14:paraId="1641D0BF" w14:textId="77777777" w:rsidR="00D66EF6" w:rsidRPr="00D31796" w:rsidRDefault="00493A5E">
            <w:pPr>
              <w:jc w:val="center"/>
              <w:rPr>
                <w:rFonts w:ascii="Calibri" w:eastAsia="宋体" w:hAnsi="Calibri"/>
                <w:sz w:val="18"/>
              </w:rPr>
            </w:pPr>
            <w:r w:rsidRPr="00D31796">
              <w:rPr>
                <w:rFonts w:ascii="Calibri" w:eastAsia="宋体" w:hAnsi="Calibri" w:hint="eastAsia"/>
                <w:sz w:val="18"/>
              </w:rPr>
              <w:t>45.00</w:t>
            </w:r>
          </w:p>
        </w:tc>
        <w:tc>
          <w:tcPr>
            <w:tcW w:w="1195" w:type="dxa"/>
            <w:tcBorders>
              <w:top w:val="nil"/>
              <w:left w:val="nil"/>
              <w:bottom w:val="nil"/>
              <w:right w:val="nil"/>
            </w:tcBorders>
          </w:tcPr>
          <w:p w14:paraId="75F1F897" w14:textId="77777777" w:rsidR="00D66EF6" w:rsidRPr="00D31796" w:rsidRDefault="00493A5E">
            <w:pPr>
              <w:jc w:val="center"/>
              <w:rPr>
                <w:rFonts w:ascii="Calibri" w:eastAsia="宋体" w:hAnsi="Calibri"/>
                <w:sz w:val="18"/>
              </w:rPr>
            </w:pPr>
            <w:r w:rsidRPr="00D31796">
              <w:rPr>
                <w:rFonts w:ascii="Calibri" w:eastAsia="宋体" w:hAnsi="Calibri" w:hint="eastAsia"/>
                <w:sz w:val="18"/>
              </w:rPr>
              <w:t>8.65</w:t>
            </w:r>
          </w:p>
        </w:tc>
        <w:tc>
          <w:tcPr>
            <w:tcW w:w="1420" w:type="dxa"/>
            <w:tcBorders>
              <w:top w:val="nil"/>
              <w:left w:val="nil"/>
              <w:bottom w:val="nil"/>
              <w:right w:val="nil"/>
            </w:tcBorders>
          </w:tcPr>
          <w:p w14:paraId="5EDAA473" w14:textId="77777777" w:rsidR="00D66EF6" w:rsidRPr="00D31796" w:rsidRDefault="00493A5E">
            <w:pPr>
              <w:jc w:val="center"/>
              <w:rPr>
                <w:rFonts w:ascii="Calibri" w:eastAsia="宋体" w:hAnsi="Calibri"/>
                <w:sz w:val="18"/>
              </w:rPr>
            </w:pPr>
            <w:r w:rsidRPr="00D31796">
              <w:rPr>
                <w:rFonts w:ascii="Calibri" w:eastAsia="宋体" w:hAnsi="Calibri"/>
                <w:sz w:val="18"/>
              </w:rPr>
              <w:t>0</w:t>
            </w:r>
            <w:r w:rsidRPr="00D31796">
              <w:rPr>
                <w:rFonts w:ascii="Calibri" w:eastAsia="宋体" w:hAnsi="Calibri" w:hint="eastAsia"/>
                <w:sz w:val="18"/>
              </w:rPr>
              <w:t>.42</w:t>
            </w:r>
            <w:r w:rsidRPr="00D31796">
              <w:rPr>
                <w:rFonts w:ascii="Calibri" w:eastAsia="宋体" w:hAnsi="Calibri" w:hint="eastAsia"/>
                <w:b/>
                <w:bCs/>
                <w:sz w:val="18"/>
                <w:vertAlign w:val="superscript"/>
              </w:rPr>
              <w:t>**</w:t>
            </w:r>
          </w:p>
        </w:tc>
        <w:tc>
          <w:tcPr>
            <w:tcW w:w="1421" w:type="dxa"/>
            <w:tcBorders>
              <w:top w:val="nil"/>
              <w:left w:val="nil"/>
              <w:bottom w:val="nil"/>
              <w:right w:val="nil"/>
            </w:tcBorders>
          </w:tcPr>
          <w:p w14:paraId="04E3C9B1" w14:textId="77777777" w:rsidR="00D66EF6" w:rsidRPr="00D31796" w:rsidRDefault="00493A5E">
            <w:pPr>
              <w:jc w:val="center"/>
              <w:rPr>
                <w:rFonts w:ascii="Calibri" w:eastAsia="宋体" w:hAnsi="Calibri"/>
                <w:sz w:val="18"/>
              </w:rPr>
            </w:pPr>
            <w:r w:rsidRPr="00D31796">
              <w:rPr>
                <w:rFonts w:ascii="Calibri" w:eastAsia="宋体" w:hAnsi="Calibri" w:hint="eastAsia"/>
                <w:sz w:val="18"/>
              </w:rPr>
              <w:t>1</w:t>
            </w:r>
          </w:p>
        </w:tc>
        <w:tc>
          <w:tcPr>
            <w:tcW w:w="1421" w:type="dxa"/>
            <w:tcBorders>
              <w:top w:val="nil"/>
              <w:left w:val="nil"/>
              <w:bottom w:val="nil"/>
              <w:right w:val="nil"/>
            </w:tcBorders>
          </w:tcPr>
          <w:p w14:paraId="31BD2CB8" w14:textId="77777777" w:rsidR="00D66EF6" w:rsidRPr="00D31796" w:rsidRDefault="00D66EF6">
            <w:pPr>
              <w:jc w:val="center"/>
              <w:rPr>
                <w:rFonts w:ascii="Calibri" w:eastAsia="宋体" w:hAnsi="Calibri"/>
                <w:sz w:val="18"/>
              </w:rPr>
            </w:pPr>
          </w:p>
        </w:tc>
      </w:tr>
      <w:tr w:rsidR="00D66EF6" w:rsidRPr="00D31796" w14:paraId="5FC1D24C" w14:textId="77777777">
        <w:tc>
          <w:tcPr>
            <w:tcW w:w="1723" w:type="dxa"/>
            <w:tcBorders>
              <w:top w:val="nil"/>
              <w:left w:val="nil"/>
              <w:bottom w:val="thinThickSmallGap" w:sz="24" w:space="0" w:color="auto"/>
              <w:right w:val="nil"/>
            </w:tcBorders>
          </w:tcPr>
          <w:p w14:paraId="03F31279" w14:textId="77777777" w:rsidR="00D66EF6" w:rsidRPr="00D31796" w:rsidRDefault="00493A5E">
            <w:pPr>
              <w:rPr>
                <w:rFonts w:ascii="Calibri" w:eastAsia="宋体" w:hAnsi="Calibri"/>
                <w:sz w:val="18"/>
              </w:rPr>
            </w:pPr>
            <w:r w:rsidRPr="00D31796">
              <w:rPr>
                <w:rFonts w:ascii="Calibri" w:eastAsia="宋体" w:hAnsi="Calibri" w:hint="eastAsia"/>
                <w:sz w:val="18"/>
              </w:rPr>
              <w:t xml:space="preserve">3 </w:t>
            </w:r>
            <w:r w:rsidRPr="00D31796">
              <w:rPr>
                <w:rFonts w:ascii="Calibri" w:eastAsia="宋体" w:hAnsi="Calibri" w:hint="eastAsia"/>
                <w:sz w:val="18"/>
              </w:rPr>
              <w:t>亲社会行为</w:t>
            </w:r>
          </w:p>
        </w:tc>
        <w:tc>
          <w:tcPr>
            <w:tcW w:w="1342" w:type="dxa"/>
            <w:tcBorders>
              <w:top w:val="nil"/>
              <w:left w:val="nil"/>
              <w:bottom w:val="thinThickSmallGap" w:sz="24" w:space="0" w:color="auto"/>
              <w:right w:val="nil"/>
            </w:tcBorders>
          </w:tcPr>
          <w:p w14:paraId="1F186C9F" w14:textId="77777777" w:rsidR="00D66EF6" w:rsidRPr="00D31796" w:rsidRDefault="00493A5E">
            <w:pPr>
              <w:jc w:val="center"/>
              <w:rPr>
                <w:rFonts w:ascii="Calibri" w:eastAsia="宋体" w:hAnsi="Calibri"/>
                <w:sz w:val="18"/>
              </w:rPr>
            </w:pPr>
            <w:r w:rsidRPr="00D31796">
              <w:rPr>
                <w:rFonts w:ascii="Calibri" w:eastAsia="宋体" w:hAnsi="Calibri" w:hint="eastAsia"/>
                <w:sz w:val="18"/>
              </w:rPr>
              <w:t>114.26</w:t>
            </w:r>
          </w:p>
        </w:tc>
        <w:tc>
          <w:tcPr>
            <w:tcW w:w="1195" w:type="dxa"/>
            <w:tcBorders>
              <w:top w:val="nil"/>
              <w:left w:val="nil"/>
              <w:bottom w:val="thinThickSmallGap" w:sz="24" w:space="0" w:color="auto"/>
              <w:right w:val="nil"/>
            </w:tcBorders>
          </w:tcPr>
          <w:p w14:paraId="070BE03D" w14:textId="77777777" w:rsidR="00D66EF6" w:rsidRPr="00D31796" w:rsidRDefault="00493A5E">
            <w:pPr>
              <w:jc w:val="center"/>
              <w:rPr>
                <w:rFonts w:ascii="Calibri" w:eastAsia="宋体" w:hAnsi="Calibri"/>
                <w:sz w:val="18"/>
              </w:rPr>
            </w:pPr>
            <w:r w:rsidRPr="00D31796">
              <w:rPr>
                <w:rFonts w:ascii="Calibri" w:eastAsia="宋体" w:hAnsi="Calibri" w:hint="eastAsia"/>
                <w:sz w:val="18"/>
              </w:rPr>
              <w:t>21.86</w:t>
            </w:r>
          </w:p>
        </w:tc>
        <w:tc>
          <w:tcPr>
            <w:tcW w:w="1420" w:type="dxa"/>
            <w:tcBorders>
              <w:top w:val="nil"/>
              <w:left w:val="nil"/>
              <w:bottom w:val="thinThickSmallGap" w:sz="24" w:space="0" w:color="auto"/>
              <w:right w:val="nil"/>
            </w:tcBorders>
          </w:tcPr>
          <w:p w14:paraId="6DA63AC8" w14:textId="77777777" w:rsidR="00D66EF6" w:rsidRPr="00D31796" w:rsidRDefault="00493A5E">
            <w:pPr>
              <w:jc w:val="center"/>
              <w:rPr>
                <w:rFonts w:ascii="Calibri" w:eastAsia="宋体" w:hAnsi="Calibri"/>
                <w:sz w:val="18"/>
              </w:rPr>
            </w:pPr>
            <w:r w:rsidRPr="00D31796">
              <w:rPr>
                <w:rFonts w:ascii="Calibri" w:eastAsia="宋体" w:hAnsi="Calibri"/>
                <w:sz w:val="18"/>
              </w:rPr>
              <w:t>0</w:t>
            </w:r>
            <w:r w:rsidRPr="00D31796">
              <w:rPr>
                <w:rFonts w:ascii="Calibri" w:eastAsia="宋体" w:hAnsi="Calibri" w:hint="eastAsia"/>
                <w:sz w:val="18"/>
              </w:rPr>
              <w:t>.3</w:t>
            </w:r>
            <w:r w:rsidRPr="00D31796">
              <w:rPr>
                <w:rFonts w:ascii="Calibri" w:eastAsia="宋体" w:hAnsi="Calibri"/>
                <w:sz w:val="18"/>
              </w:rPr>
              <w:t>4</w:t>
            </w:r>
            <w:r w:rsidRPr="00D31796">
              <w:rPr>
                <w:rFonts w:ascii="Calibri" w:eastAsia="宋体" w:hAnsi="Calibri" w:hint="eastAsia"/>
                <w:b/>
                <w:bCs/>
                <w:sz w:val="18"/>
                <w:vertAlign w:val="superscript"/>
              </w:rPr>
              <w:t>**</w:t>
            </w:r>
          </w:p>
        </w:tc>
        <w:tc>
          <w:tcPr>
            <w:tcW w:w="1421" w:type="dxa"/>
            <w:tcBorders>
              <w:top w:val="nil"/>
              <w:left w:val="nil"/>
              <w:bottom w:val="thinThickSmallGap" w:sz="24" w:space="0" w:color="auto"/>
              <w:right w:val="nil"/>
            </w:tcBorders>
          </w:tcPr>
          <w:p w14:paraId="1D29F475" w14:textId="77777777" w:rsidR="00D66EF6" w:rsidRPr="00D31796" w:rsidRDefault="00493A5E">
            <w:pPr>
              <w:jc w:val="center"/>
              <w:rPr>
                <w:rFonts w:ascii="Calibri" w:eastAsia="宋体" w:hAnsi="Calibri"/>
                <w:sz w:val="18"/>
              </w:rPr>
            </w:pPr>
            <w:r w:rsidRPr="00D31796">
              <w:rPr>
                <w:rFonts w:ascii="Calibri" w:eastAsia="宋体" w:hAnsi="Calibri"/>
                <w:sz w:val="18"/>
              </w:rPr>
              <w:t>0</w:t>
            </w:r>
            <w:r w:rsidRPr="00D31796">
              <w:rPr>
                <w:rFonts w:ascii="Calibri" w:eastAsia="宋体" w:hAnsi="Calibri" w:hint="eastAsia"/>
                <w:sz w:val="18"/>
              </w:rPr>
              <w:t>.6</w:t>
            </w:r>
            <w:r w:rsidRPr="00D31796">
              <w:rPr>
                <w:rFonts w:ascii="Calibri" w:eastAsia="宋体" w:hAnsi="Calibri"/>
                <w:sz w:val="18"/>
              </w:rPr>
              <w:t>9</w:t>
            </w:r>
            <w:r w:rsidRPr="00D31796">
              <w:rPr>
                <w:rFonts w:ascii="Calibri" w:eastAsia="宋体" w:hAnsi="Calibri" w:hint="eastAsia"/>
                <w:b/>
                <w:bCs/>
                <w:sz w:val="18"/>
                <w:vertAlign w:val="superscript"/>
              </w:rPr>
              <w:t>**</w:t>
            </w:r>
          </w:p>
        </w:tc>
        <w:tc>
          <w:tcPr>
            <w:tcW w:w="1421" w:type="dxa"/>
            <w:tcBorders>
              <w:top w:val="nil"/>
              <w:left w:val="nil"/>
              <w:bottom w:val="thinThickSmallGap" w:sz="24" w:space="0" w:color="auto"/>
              <w:right w:val="nil"/>
            </w:tcBorders>
          </w:tcPr>
          <w:p w14:paraId="6D93F242" w14:textId="77777777" w:rsidR="00D66EF6" w:rsidRPr="00D31796" w:rsidRDefault="00493A5E">
            <w:pPr>
              <w:jc w:val="center"/>
              <w:rPr>
                <w:rFonts w:ascii="Calibri" w:eastAsia="宋体" w:hAnsi="Calibri"/>
                <w:sz w:val="18"/>
              </w:rPr>
            </w:pPr>
            <w:r w:rsidRPr="00D31796">
              <w:rPr>
                <w:rFonts w:ascii="Calibri" w:eastAsia="宋体" w:hAnsi="Calibri" w:hint="eastAsia"/>
                <w:sz w:val="18"/>
              </w:rPr>
              <w:t>1</w:t>
            </w:r>
          </w:p>
        </w:tc>
      </w:tr>
    </w:tbl>
    <w:p w14:paraId="29ADA56C" w14:textId="77777777" w:rsidR="00D66EF6" w:rsidRPr="00D31796" w:rsidRDefault="00493A5E">
      <w:pPr>
        <w:rPr>
          <w:rFonts w:ascii="Calibri" w:eastAsia="宋体" w:hAnsi="Calibri"/>
          <w:sz w:val="18"/>
        </w:rPr>
      </w:pPr>
      <w:r w:rsidRPr="00D31796">
        <w:rPr>
          <w:rFonts w:ascii="Calibri" w:eastAsia="宋体" w:hAnsi="Calibri" w:hint="eastAsia"/>
          <w:sz w:val="18"/>
        </w:rPr>
        <w:t>注：</w:t>
      </w:r>
      <w:r w:rsidRPr="00D31796">
        <w:rPr>
          <w:rFonts w:ascii="Calibri" w:eastAsia="宋体" w:hAnsi="Calibri" w:hint="eastAsia"/>
          <w:sz w:val="18"/>
        </w:rPr>
        <w:t>*p&lt;.05</w:t>
      </w:r>
      <w:r w:rsidRPr="00D31796">
        <w:rPr>
          <w:rFonts w:ascii="Calibri" w:eastAsia="宋体" w:hAnsi="Calibri" w:hint="eastAsia"/>
          <w:sz w:val="18"/>
        </w:rPr>
        <w:t>，</w:t>
      </w:r>
      <w:r w:rsidRPr="00D31796">
        <w:rPr>
          <w:rFonts w:ascii="Calibri" w:eastAsia="宋体" w:hAnsi="Calibri" w:hint="eastAsia"/>
          <w:sz w:val="18"/>
        </w:rPr>
        <w:t>**p&lt;.01</w:t>
      </w:r>
      <w:r w:rsidRPr="00D31796">
        <w:rPr>
          <w:rFonts w:ascii="Calibri" w:eastAsia="宋体" w:hAnsi="Calibri" w:hint="eastAsia"/>
          <w:sz w:val="18"/>
        </w:rPr>
        <w:t>，</w:t>
      </w:r>
      <w:r w:rsidRPr="00D31796">
        <w:rPr>
          <w:rFonts w:ascii="Calibri" w:eastAsia="宋体" w:hAnsi="Calibri" w:hint="eastAsia"/>
          <w:sz w:val="18"/>
        </w:rPr>
        <w:t>***p&lt;.001</w:t>
      </w:r>
      <w:r w:rsidRPr="00D31796">
        <w:rPr>
          <w:rFonts w:ascii="Calibri" w:eastAsia="宋体" w:hAnsi="Calibri" w:hint="eastAsia"/>
          <w:sz w:val="18"/>
        </w:rPr>
        <w:t>，下同。</w:t>
      </w:r>
    </w:p>
    <w:p w14:paraId="05AFE4B9" w14:textId="77777777" w:rsidR="00D66EF6" w:rsidRDefault="00D66EF6"/>
    <w:p w14:paraId="47E6416F" w14:textId="77777777" w:rsidR="00D66EF6" w:rsidRDefault="00493A5E" w:rsidP="00D31796">
      <w:pPr>
        <w:pStyle w:val="3"/>
      </w:pPr>
      <w:r>
        <w:rPr>
          <w:rFonts w:hint="eastAsia"/>
        </w:rPr>
        <w:t>3.3</w:t>
      </w:r>
      <w:r>
        <w:t>.</w:t>
      </w:r>
      <w:r>
        <w:rPr>
          <w:rFonts w:hint="eastAsia"/>
        </w:rPr>
        <w:t>中介效应检验</w:t>
      </w:r>
    </w:p>
    <w:p w14:paraId="676909F3" w14:textId="77777777" w:rsidR="00D66EF6" w:rsidRPr="00D31796" w:rsidRDefault="00493A5E" w:rsidP="004C5558">
      <w:pPr>
        <w:ind w:firstLineChars="200" w:firstLine="360"/>
        <w:rPr>
          <w:rFonts w:ascii="Calibri" w:eastAsia="宋体" w:hAnsi="Calibri"/>
          <w:sz w:val="18"/>
        </w:rPr>
      </w:pPr>
      <w:r w:rsidRPr="00D31796">
        <w:rPr>
          <w:rFonts w:ascii="Calibri" w:eastAsia="宋体" w:hAnsi="Calibri"/>
          <w:sz w:val="18"/>
        </w:rPr>
        <w:t>根据</w:t>
      </w:r>
      <w:r w:rsidRPr="00D31796">
        <w:rPr>
          <w:rFonts w:ascii="Calibri" w:eastAsia="宋体" w:hAnsi="Calibri"/>
          <w:sz w:val="18"/>
        </w:rPr>
        <w:t>Muller</w:t>
      </w:r>
      <w:r w:rsidRPr="00D31796">
        <w:rPr>
          <w:rFonts w:ascii="Calibri" w:eastAsia="宋体" w:hAnsi="Calibri" w:hint="eastAsia"/>
          <w:sz w:val="18"/>
        </w:rPr>
        <w:t>等（</w:t>
      </w:r>
      <w:r w:rsidRPr="00D31796">
        <w:rPr>
          <w:rFonts w:ascii="Calibri" w:eastAsia="宋体" w:hAnsi="Calibri"/>
          <w:sz w:val="18"/>
        </w:rPr>
        <w:t>2005</w:t>
      </w:r>
      <w:r w:rsidRPr="00D31796">
        <w:rPr>
          <w:rFonts w:ascii="Calibri" w:eastAsia="宋体" w:hAnsi="Calibri"/>
          <w:sz w:val="18"/>
        </w:rPr>
        <w:t>）、</w:t>
      </w:r>
      <w:r w:rsidRPr="00D31796">
        <w:rPr>
          <w:rFonts w:ascii="Calibri" w:eastAsia="宋体" w:hAnsi="Calibri"/>
          <w:sz w:val="18"/>
        </w:rPr>
        <w:t>Lacobucci</w:t>
      </w:r>
      <w:r w:rsidRPr="00D31796">
        <w:rPr>
          <w:rFonts w:ascii="Calibri" w:eastAsia="宋体" w:hAnsi="Calibri"/>
          <w:sz w:val="18"/>
        </w:rPr>
        <w:t>（</w:t>
      </w:r>
      <w:r w:rsidRPr="00D31796">
        <w:rPr>
          <w:rFonts w:ascii="Calibri" w:eastAsia="宋体" w:hAnsi="Calibri"/>
          <w:sz w:val="18"/>
        </w:rPr>
        <w:t>2012</w:t>
      </w:r>
      <w:r w:rsidRPr="00D31796">
        <w:rPr>
          <w:rFonts w:ascii="Calibri" w:eastAsia="宋体" w:hAnsi="Calibri"/>
          <w:sz w:val="18"/>
        </w:rPr>
        <w:t>）与方杰等（</w:t>
      </w:r>
      <w:r w:rsidRPr="00D31796">
        <w:rPr>
          <w:rFonts w:ascii="Calibri" w:eastAsia="宋体" w:hAnsi="Calibri"/>
          <w:sz w:val="18"/>
        </w:rPr>
        <w:t>2017</w:t>
      </w:r>
      <w:r w:rsidRPr="00D31796">
        <w:rPr>
          <w:rFonts w:ascii="Calibri" w:eastAsia="宋体" w:hAnsi="Calibri"/>
          <w:sz w:val="18"/>
        </w:rPr>
        <w:t>）的观点，采用</w:t>
      </w:r>
      <w:r w:rsidRPr="00D31796">
        <w:rPr>
          <w:rFonts w:ascii="Calibri" w:eastAsia="宋体" w:hAnsi="Calibri"/>
          <w:sz w:val="18"/>
        </w:rPr>
        <w:t>Hayes</w:t>
      </w:r>
      <w:r w:rsidRPr="00D31796">
        <w:rPr>
          <w:rFonts w:ascii="Calibri" w:eastAsia="宋体" w:hAnsi="Calibri"/>
          <w:sz w:val="18"/>
        </w:rPr>
        <w:t>（</w:t>
      </w:r>
      <w:r w:rsidRPr="00D31796">
        <w:rPr>
          <w:rFonts w:ascii="Calibri" w:eastAsia="宋体" w:hAnsi="Calibri"/>
          <w:sz w:val="18"/>
        </w:rPr>
        <w:t>2013</w:t>
      </w:r>
      <w:r w:rsidRPr="00D31796">
        <w:rPr>
          <w:rFonts w:ascii="Calibri" w:eastAsia="宋体" w:hAnsi="Calibri"/>
          <w:sz w:val="18"/>
        </w:rPr>
        <w:t>）编制的</w:t>
      </w:r>
      <w:r w:rsidRPr="00D31796">
        <w:rPr>
          <w:rFonts w:ascii="Calibri" w:eastAsia="宋体" w:hAnsi="Calibri"/>
          <w:sz w:val="18"/>
        </w:rPr>
        <w:t>PROCESS</w:t>
      </w:r>
      <w:r w:rsidRPr="00D31796">
        <w:rPr>
          <w:rFonts w:ascii="Calibri" w:eastAsia="宋体" w:hAnsi="Calibri"/>
          <w:sz w:val="18"/>
        </w:rPr>
        <w:t>宏程序中的</w:t>
      </w:r>
      <w:r w:rsidRPr="00D31796">
        <w:rPr>
          <w:rFonts w:ascii="Calibri" w:eastAsia="宋体" w:hAnsi="Calibri"/>
          <w:sz w:val="18"/>
        </w:rPr>
        <w:t xml:space="preserve">Model </w:t>
      </w:r>
      <w:r w:rsidRPr="00D31796">
        <w:rPr>
          <w:rFonts w:ascii="Calibri" w:eastAsia="宋体" w:hAnsi="Calibri" w:hint="eastAsia"/>
          <w:sz w:val="18"/>
        </w:rPr>
        <w:t>4</w:t>
      </w:r>
      <w:r w:rsidRPr="00D31796">
        <w:rPr>
          <w:rFonts w:ascii="Calibri" w:eastAsia="宋体" w:hAnsi="Calibri"/>
          <w:sz w:val="18"/>
        </w:rPr>
        <w:t>（</w:t>
      </w:r>
      <w:r w:rsidRPr="00D31796">
        <w:rPr>
          <w:rFonts w:ascii="Calibri" w:eastAsia="宋体" w:hAnsi="Calibri"/>
          <w:sz w:val="18"/>
        </w:rPr>
        <w:t xml:space="preserve">Bootstrap </w:t>
      </w:r>
      <w:r w:rsidRPr="00D31796">
        <w:rPr>
          <w:rFonts w:ascii="Calibri" w:eastAsia="宋体" w:hAnsi="Calibri"/>
          <w:sz w:val="18"/>
        </w:rPr>
        <w:t>取样为</w:t>
      </w:r>
      <w:r w:rsidRPr="00D31796">
        <w:rPr>
          <w:rFonts w:ascii="Calibri" w:eastAsia="宋体" w:hAnsi="Calibri"/>
          <w:sz w:val="18"/>
        </w:rPr>
        <w:t>5000</w:t>
      </w:r>
      <w:r w:rsidRPr="00D31796">
        <w:rPr>
          <w:rFonts w:ascii="Calibri" w:eastAsia="宋体" w:hAnsi="Calibri"/>
          <w:sz w:val="18"/>
        </w:rPr>
        <w:t>），在控制性别、年龄的条件下，以</w:t>
      </w:r>
      <w:r w:rsidRPr="00D31796">
        <w:rPr>
          <w:rFonts w:ascii="Calibri" w:eastAsia="宋体" w:hAnsi="Calibri" w:hint="eastAsia"/>
          <w:sz w:val="18"/>
        </w:rPr>
        <w:t>权力感为预测变量，公正世界信念</w:t>
      </w:r>
      <w:r w:rsidRPr="00D31796">
        <w:rPr>
          <w:rFonts w:ascii="Calibri" w:eastAsia="宋体" w:hAnsi="Calibri"/>
          <w:sz w:val="18"/>
        </w:rPr>
        <w:t>为中介变量</w:t>
      </w:r>
      <w:r w:rsidRPr="00D31796">
        <w:rPr>
          <w:rFonts w:ascii="Calibri" w:eastAsia="宋体" w:hAnsi="Calibri" w:hint="eastAsia"/>
          <w:sz w:val="18"/>
        </w:rPr>
        <w:t>，亲社会行为为结果变量</w:t>
      </w:r>
      <w:r w:rsidRPr="00D31796">
        <w:rPr>
          <w:rFonts w:ascii="Calibri" w:eastAsia="宋体" w:hAnsi="Calibri"/>
          <w:sz w:val="18"/>
        </w:rPr>
        <w:t>构建的中介模型，</w:t>
      </w:r>
      <w:r w:rsidRPr="00D31796">
        <w:rPr>
          <w:rFonts w:ascii="Calibri" w:eastAsia="宋体" w:hAnsi="Calibri" w:hint="eastAsia"/>
          <w:sz w:val="18"/>
        </w:rPr>
        <w:t>即模型</w:t>
      </w:r>
      <w:r w:rsidRPr="00D31796">
        <w:rPr>
          <w:rFonts w:ascii="Calibri" w:eastAsia="宋体" w:hAnsi="Calibri" w:hint="eastAsia"/>
          <w:sz w:val="18"/>
        </w:rPr>
        <w:t>1</w:t>
      </w:r>
      <w:r w:rsidRPr="00D31796">
        <w:rPr>
          <w:rFonts w:ascii="Calibri" w:eastAsia="宋体" w:hAnsi="Calibri" w:hint="eastAsia"/>
          <w:sz w:val="18"/>
        </w:rPr>
        <w:t>。</w:t>
      </w:r>
    </w:p>
    <w:p w14:paraId="43AFAC2F" w14:textId="77777777" w:rsidR="00D66EF6" w:rsidRPr="00D31796" w:rsidRDefault="00493A5E" w:rsidP="004C5558">
      <w:pPr>
        <w:ind w:firstLineChars="200" w:firstLine="360"/>
        <w:rPr>
          <w:rFonts w:ascii="Calibri" w:eastAsia="宋体" w:hAnsi="Calibri"/>
          <w:sz w:val="18"/>
        </w:rPr>
      </w:pPr>
      <w:r w:rsidRPr="00D31796">
        <w:rPr>
          <w:rFonts w:ascii="Calibri" w:eastAsia="宋体" w:hAnsi="Calibri"/>
          <w:sz w:val="18"/>
        </w:rPr>
        <w:t>检验结果</w:t>
      </w:r>
      <w:r w:rsidRPr="00D31796">
        <w:rPr>
          <w:rFonts w:ascii="Calibri" w:eastAsia="宋体" w:hAnsi="Calibri" w:hint="eastAsia"/>
          <w:sz w:val="18"/>
        </w:rPr>
        <w:t>表明（见表</w:t>
      </w:r>
      <w:r w:rsidRPr="00D31796">
        <w:rPr>
          <w:rFonts w:ascii="Calibri" w:eastAsia="宋体" w:hAnsi="Calibri" w:hint="eastAsia"/>
          <w:sz w:val="18"/>
        </w:rPr>
        <w:t>2</w:t>
      </w:r>
      <w:r w:rsidRPr="00D31796">
        <w:rPr>
          <w:rFonts w:ascii="Calibri" w:eastAsia="宋体" w:hAnsi="Calibri" w:hint="eastAsia"/>
          <w:sz w:val="18"/>
        </w:rPr>
        <w:t>）权力感对公正世界信念具有显著正向预测作用（</w:t>
      </w:r>
      <w:r w:rsidRPr="00D31796">
        <w:rPr>
          <w:rFonts w:ascii="Calibri" w:eastAsia="宋体" w:hAnsi="Calibri" w:hint="eastAsia"/>
          <w:sz w:val="18"/>
        </w:rPr>
        <w:t>B=0.24,p&lt;0.05,95%CI=[0.19,0.29]</w:t>
      </w:r>
      <w:r w:rsidRPr="00D31796">
        <w:rPr>
          <w:rFonts w:ascii="Calibri" w:eastAsia="宋体" w:hAnsi="Calibri" w:hint="eastAsia"/>
          <w:sz w:val="18"/>
        </w:rPr>
        <w:t>）。当权力感和公正世界信念都进入回归模型时，权力感对亲社会行为的预测作用不显著（</w:t>
      </w:r>
      <w:r w:rsidRPr="00D31796">
        <w:rPr>
          <w:rFonts w:ascii="Calibri" w:eastAsia="宋体" w:hAnsi="Calibri" w:hint="eastAsia"/>
          <w:sz w:val="18"/>
        </w:rPr>
        <w:t>B=0.08</w:t>
      </w:r>
      <w:r w:rsidRPr="00D31796">
        <w:rPr>
          <w:rFonts w:ascii="Calibri" w:eastAsia="宋体" w:hAnsi="Calibri" w:hint="eastAsia"/>
          <w:sz w:val="18"/>
        </w:rPr>
        <w:t>，</w:t>
      </w:r>
      <w:r w:rsidRPr="00D31796">
        <w:rPr>
          <w:rFonts w:ascii="Calibri" w:eastAsia="宋体" w:hAnsi="Calibri" w:hint="eastAsia"/>
          <w:sz w:val="18"/>
        </w:rPr>
        <w:t>p&gt;0.05,95%CI=[-0.04</w:t>
      </w:r>
      <w:r w:rsidRPr="00D31796">
        <w:rPr>
          <w:rFonts w:ascii="Calibri" w:eastAsia="宋体" w:hAnsi="Calibri" w:hint="eastAsia"/>
          <w:sz w:val="18"/>
        </w:rPr>
        <w:t>，</w:t>
      </w:r>
      <w:r w:rsidRPr="00D31796">
        <w:rPr>
          <w:rFonts w:ascii="Calibri" w:eastAsia="宋体" w:hAnsi="Calibri" w:hint="eastAsia"/>
          <w:sz w:val="18"/>
        </w:rPr>
        <w:t>0.20]</w:t>
      </w:r>
      <w:r w:rsidRPr="00D31796">
        <w:rPr>
          <w:rFonts w:ascii="Calibri" w:eastAsia="宋体" w:hAnsi="Calibri" w:hint="eastAsia"/>
          <w:sz w:val="18"/>
        </w:rPr>
        <w:t>），而公正世界信念能够显著正向预测作用亲社会行为（</w:t>
      </w:r>
      <w:r w:rsidRPr="00D31796">
        <w:rPr>
          <w:rFonts w:ascii="Calibri" w:eastAsia="宋体" w:hAnsi="Calibri" w:hint="eastAsia"/>
          <w:sz w:val="18"/>
        </w:rPr>
        <w:t>B=4.27</w:t>
      </w:r>
      <w:r w:rsidRPr="00D31796">
        <w:rPr>
          <w:rFonts w:ascii="Calibri" w:eastAsia="宋体" w:hAnsi="Calibri" w:hint="eastAsia"/>
          <w:sz w:val="18"/>
        </w:rPr>
        <w:t>，</w:t>
      </w:r>
      <w:r w:rsidRPr="00D31796">
        <w:rPr>
          <w:rFonts w:ascii="Calibri" w:eastAsia="宋体" w:hAnsi="Calibri" w:hint="eastAsia"/>
          <w:sz w:val="18"/>
        </w:rPr>
        <w:t>p&lt;0.05</w:t>
      </w:r>
      <w:r w:rsidRPr="00D31796">
        <w:rPr>
          <w:rFonts w:ascii="Calibri" w:eastAsia="宋体" w:hAnsi="Calibri" w:hint="eastAsia"/>
          <w:sz w:val="18"/>
        </w:rPr>
        <w:t>，</w:t>
      </w:r>
      <w:r w:rsidRPr="00D31796">
        <w:rPr>
          <w:rFonts w:ascii="Calibri" w:eastAsia="宋体" w:hAnsi="Calibri" w:hint="eastAsia"/>
          <w:sz w:val="18"/>
        </w:rPr>
        <w:t>95%CI=[1.41</w:t>
      </w:r>
      <w:r w:rsidRPr="00D31796">
        <w:rPr>
          <w:rFonts w:ascii="Calibri" w:eastAsia="宋体" w:hAnsi="Calibri" w:hint="eastAsia"/>
          <w:sz w:val="18"/>
        </w:rPr>
        <w:t>，</w:t>
      </w:r>
      <w:r w:rsidRPr="00D31796">
        <w:rPr>
          <w:rFonts w:ascii="Calibri" w:eastAsia="宋体" w:hAnsi="Calibri" w:hint="eastAsia"/>
          <w:sz w:val="18"/>
        </w:rPr>
        <w:t>1.89]</w:t>
      </w:r>
      <w:r w:rsidRPr="00D31796">
        <w:rPr>
          <w:rFonts w:ascii="Calibri" w:eastAsia="宋体" w:hAnsi="Calibri" w:hint="eastAsia"/>
          <w:sz w:val="18"/>
        </w:rPr>
        <w:t>），且中介效应量的</w:t>
      </w:r>
      <w:r w:rsidRPr="00D31796">
        <w:rPr>
          <w:rFonts w:ascii="Calibri" w:eastAsia="宋体" w:hAnsi="Calibri" w:hint="eastAsia"/>
          <w:sz w:val="18"/>
        </w:rPr>
        <w:t xml:space="preserve"> bootstrap 95%</w:t>
      </w:r>
      <w:r w:rsidRPr="00D31796">
        <w:rPr>
          <w:rFonts w:ascii="Calibri" w:eastAsia="宋体" w:hAnsi="Calibri" w:hint="eastAsia"/>
          <w:sz w:val="18"/>
        </w:rPr>
        <w:t>置信区间的上下限不包含</w:t>
      </w:r>
      <w:r w:rsidRPr="00D31796">
        <w:rPr>
          <w:rFonts w:ascii="Calibri" w:eastAsia="宋体" w:hAnsi="Calibri" w:hint="eastAsia"/>
          <w:sz w:val="18"/>
        </w:rPr>
        <w:t xml:space="preserve"> 0</w:t>
      </w:r>
      <w:r w:rsidRPr="00D31796">
        <w:rPr>
          <w:rFonts w:ascii="Calibri" w:eastAsia="宋体" w:hAnsi="Calibri" w:hint="eastAsia"/>
          <w:sz w:val="18"/>
        </w:rPr>
        <w:t>（见表</w:t>
      </w:r>
      <w:r w:rsidRPr="00D31796">
        <w:rPr>
          <w:rFonts w:ascii="Calibri" w:eastAsia="宋体" w:hAnsi="Calibri" w:hint="eastAsia"/>
          <w:sz w:val="18"/>
        </w:rPr>
        <w:t>3</w:t>
      </w:r>
      <w:r w:rsidRPr="00D31796">
        <w:rPr>
          <w:rFonts w:ascii="Calibri" w:eastAsia="宋体" w:hAnsi="Calibri" w:hint="eastAsia"/>
          <w:sz w:val="18"/>
        </w:rPr>
        <w:t>，</w:t>
      </w:r>
      <w:r w:rsidRPr="00D31796">
        <w:rPr>
          <w:rFonts w:ascii="Calibri" w:eastAsia="宋体" w:hAnsi="Calibri" w:hint="eastAsia"/>
          <w:sz w:val="18"/>
        </w:rPr>
        <w:t>Boot95%CI=[0.26</w:t>
      </w:r>
      <w:r w:rsidRPr="00D31796">
        <w:rPr>
          <w:rFonts w:ascii="Calibri" w:eastAsia="宋体" w:hAnsi="Calibri" w:hint="eastAsia"/>
          <w:sz w:val="18"/>
        </w:rPr>
        <w:t>，</w:t>
      </w:r>
      <w:r w:rsidRPr="00D31796">
        <w:rPr>
          <w:rFonts w:ascii="Calibri" w:eastAsia="宋体" w:hAnsi="Calibri" w:hint="eastAsia"/>
          <w:sz w:val="18"/>
        </w:rPr>
        <w:t>0.</w:t>
      </w:r>
      <w:r w:rsidRPr="00D31796">
        <w:rPr>
          <w:rFonts w:ascii="Calibri" w:eastAsia="宋体" w:hAnsi="Calibri"/>
          <w:sz w:val="18"/>
        </w:rPr>
        <w:t>50</w:t>
      </w:r>
      <w:r w:rsidRPr="00D31796">
        <w:rPr>
          <w:rFonts w:ascii="Calibri" w:eastAsia="宋体" w:hAnsi="Calibri" w:hint="eastAsia"/>
          <w:sz w:val="18"/>
        </w:rPr>
        <w:t>]</w:t>
      </w:r>
      <w:r w:rsidRPr="00D31796">
        <w:rPr>
          <w:rFonts w:ascii="Calibri" w:eastAsia="宋体" w:hAnsi="Calibri" w:hint="eastAsia"/>
          <w:sz w:val="18"/>
        </w:rPr>
        <w:t>）。因此，公正世界信念在权力感和亲社会行为关系中的完全中介效应显著。</w:t>
      </w:r>
    </w:p>
    <w:p w14:paraId="456D590C" w14:textId="77777777" w:rsidR="00D66EF6" w:rsidRPr="00D31796" w:rsidRDefault="00D66EF6">
      <w:pPr>
        <w:rPr>
          <w:rFonts w:ascii="Calibri" w:eastAsia="宋体" w:hAnsi="Calibri"/>
          <w:sz w:val="18"/>
        </w:rPr>
      </w:pPr>
    </w:p>
    <w:p w14:paraId="0EFDF043" w14:textId="77777777" w:rsidR="00D66EF6" w:rsidRPr="00D31796" w:rsidRDefault="00493A5E">
      <w:pPr>
        <w:jc w:val="center"/>
        <w:rPr>
          <w:rFonts w:ascii="Calibri" w:eastAsia="宋体" w:hAnsi="Calibri"/>
          <w:sz w:val="18"/>
        </w:rPr>
      </w:pPr>
      <w:r w:rsidRPr="00D31796">
        <w:rPr>
          <w:rFonts w:ascii="Calibri" w:eastAsia="宋体" w:hAnsi="Calibri" w:hint="eastAsia"/>
          <w:sz w:val="18"/>
        </w:rPr>
        <w:t>表</w:t>
      </w:r>
      <w:r w:rsidRPr="00D31796">
        <w:rPr>
          <w:rFonts w:ascii="Calibri" w:eastAsia="宋体" w:hAnsi="Calibri" w:hint="eastAsia"/>
          <w:sz w:val="18"/>
        </w:rPr>
        <w:t>2</w:t>
      </w:r>
      <w:r w:rsidRPr="00D31796">
        <w:rPr>
          <w:rFonts w:ascii="Calibri" w:eastAsia="宋体" w:hAnsi="Calibri" w:hint="eastAsia"/>
          <w:sz w:val="18"/>
        </w:rPr>
        <w:t>：模型中变量关系的回归分析</w:t>
      </w:r>
    </w:p>
    <w:tbl>
      <w:tblPr>
        <w:tblStyle w:val="a7"/>
        <w:tblW w:w="8818" w:type="dxa"/>
        <w:tblBorders>
          <w:top w:val="thinThickSmallGap" w:sz="24" w:space="0" w:color="auto"/>
          <w:left w:val="none" w:sz="0" w:space="0" w:color="auto"/>
          <w:bottom w:val="thinThickSmallGap" w:sz="24"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09"/>
        <w:gridCol w:w="1583"/>
        <w:gridCol w:w="236"/>
        <w:gridCol w:w="791"/>
        <w:gridCol w:w="930"/>
        <w:gridCol w:w="1087"/>
        <w:gridCol w:w="236"/>
        <w:gridCol w:w="880"/>
        <w:gridCol w:w="782"/>
        <w:gridCol w:w="884"/>
      </w:tblGrid>
      <w:tr w:rsidR="00493A5E" w:rsidRPr="00D31796" w14:paraId="0DE51477" w14:textId="77777777" w:rsidTr="004C5558">
        <w:trPr>
          <w:trHeight w:val="314"/>
        </w:trPr>
        <w:tc>
          <w:tcPr>
            <w:tcW w:w="2997" w:type="dxa"/>
            <w:gridSpan w:val="2"/>
            <w:tcBorders>
              <w:top w:val="thinThickSmallGap" w:sz="24" w:space="0" w:color="auto"/>
              <w:bottom w:val="single" w:sz="12" w:space="0" w:color="auto"/>
            </w:tcBorders>
          </w:tcPr>
          <w:p w14:paraId="3EF6F815" w14:textId="77777777" w:rsidR="00493A5E" w:rsidRPr="00D31796" w:rsidRDefault="00493A5E">
            <w:pPr>
              <w:jc w:val="center"/>
              <w:rPr>
                <w:rFonts w:ascii="Calibri" w:eastAsia="宋体" w:hAnsi="Calibri"/>
                <w:sz w:val="18"/>
              </w:rPr>
            </w:pPr>
            <w:r w:rsidRPr="00D31796">
              <w:rPr>
                <w:rFonts w:ascii="Calibri" w:eastAsia="宋体" w:hAnsi="Calibri" w:hint="eastAsia"/>
                <w:sz w:val="18"/>
              </w:rPr>
              <w:t>回归方程</w:t>
            </w:r>
          </w:p>
        </w:tc>
        <w:tc>
          <w:tcPr>
            <w:tcW w:w="232" w:type="dxa"/>
            <w:tcBorders>
              <w:top w:val="thinThickSmallGap" w:sz="24" w:space="0" w:color="auto"/>
              <w:bottom w:val="nil"/>
            </w:tcBorders>
          </w:tcPr>
          <w:p w14:paraId="57A5F4FB" w14:textId="77777777" w:rsidR="00493A5E" w:rsidRPr="00D31796" w:rsidRDefault="00493A5E">
            <w:pPr>
              <w:jc w:val="center"/>
              <w:rPr>
                <w:rFonts w:ascii="Calibri" w:eastAsia="宋体" w:hAnsi="Calibri"/>
                <w:sz w:val="18"/>
              </w:rPr>
            </w:pPr>
          </w:p>
        </w:tc>
        <w:tc>
          <w:tcPr>
            <w:tcW w:w="2811" w:type="dxa"/>
            <w:gridSpan w:val="3"/>
            <w:tcBorders>
              <w:top w:val="thinThickSmallGap" w:sz="24" w:space="0" w:color="auto"/>
              <w:bottom w:val="single" w:sz="12" w:space="0" w:color="auto"/>
            </w:tcBorders>
          </w:tcPr>
          <w:p w14:paraId="23980AE2" w14:textId="0A00B17E" w:rsidR="00493A5E" w:rsidRPr="00D31796" w:rsidRDefault="00493A5E">
            <w:pPr>
              <w:jc w:val="center"/>
              <w:rPr>
                <w:rFonts w:ascii="Calibri" w:eastAsia="宋体" w:hAnsi="Calibri"/>
                <w:sz w:val="18"/>
              </w:rPr>
            </w:pPr>
            <w:r w:rsidRPr="00D31796">
              <w:rPr>
                <w:rFonts w:ascii="Calibri" w:eastAsia="宋体" w:hAnsi="Calibri" w:hint="eastAsia"/>
                <w:sz w:val="18"/>
              </w:rPr>
              <w:t>整体拟合指数</w:t>
            </w:r>
          </w:p>
        </w:tc>
        <w:tc>
          <w:tcPr>
            <w:tcW w:w="229" w:type="dxa"/>
            <w:tcBorders>
              <w:top w:val="thinThickSmallGap" w:sz="24" w:space="0" w:color="auto"/>
              <w:bottom w:val="nil"/>
            </w:tcBorders>
          </w:tcPr>
          <w:p w14:paraId="35842A29" w14:textId="77777777" w:rsidR="00493A5E" w:rsidRPr="00D31796" w:rsidRDefault="00493A5E">
            <w:pPr>
              <w:jc w:val="center"/>
              <w:rPr>
                <w:rFonts w:ascii="Calibri" w:eastAsia="宋体" w:hAnsi="Calibri"/>
                <w:sz w:val="18"/>
              </w:rPr>
            </w:pPr>
          </w:p>
        </w:tc>
        <w:tc>
          <w:tcPr>
            <w:tcW w:w="2549" w:type="dxa"/>
            <w:gridSpan w:val="3"/>
            <w:tcBorders>
              <w:top w:val="thinThickSmallGap" w:sz="24" w:space="0" w:color="auto"/>
              <w:bottom w:val="single" w:sz="12" w:space="0" w:color="auto"/>
            </w:tcBorders>
          </w:tcPr>
          <w:p w14:paraId="1AE63DFF" w14:textId="4A4789F4" w:rsidR="00493A5E" w:rsidRPr="00D31796" w:rsidRDefault="00493A5E">
            <w:pPr>
              <w:jc w:val="center"/>
              <w:rPr>
                <w:rFonts w:ascii="Calibri" w:eastAsia="宋体" w:hAnsi="Calibri"/>
                <w:sz w:val="18"/>
              </w:rPr>
            </w:pPr>
            <w:r w:rsidRPr="00D31796">
              <w:rPr>
                <w:rFonts w:ascii="Calibri" w:eastAsia="宋体" w:hAnsi="Calibri" w:hint="eastAsia"/>
                <w:sz w:val="18"/>
              </w:rPr>
              <w:t>回归系数显著性</w:t>
            </w:r>
          </w:p>
        </w:tc>
      </w:tr>
      <w:tr w:rsidR="00493A5E" w:rsidRPr="00D31796" w14:paraId="34329F94" w14:textId="77777777" w:rsidTr="004C5558">
        <w:trPr>
          <w:trHeight w:val="307"/>
        </w:trPr>
        <w:tc>
          <w:tcPr>
            <w:tcW w:w="1412" w:type="dxa"/>
            <w:tcBorders>
              <w:top w:val="single" w:sz="12" w:space="0" w:color="auto"/>
              <w:bottom w:val="single" w:sz="12" w:space="0" w:color="auto"/>
            </w:tcBorders>
          </w:tcPr>
          <w:p w14:paraId="284ECEE2" w14:textId="77777777" w:rsidR="00493A5E" w:rsidRPr="00D31796" w:rsidRDefault="00493A5E">
            <w:pPr>
              <w:jc w:val="center"/>
              <w:rPr>
                <w:rFonts w:ascii="Calibri" w:eastAsia="宋体" w:hAnsi="Calibri"/>
                <w:sz w:val="18"/>
              </w:rPr>
            </w:pPr>
            <w:r w:rsidRPr="00D31796">
              <w:rPr>
                <w:rFonts w:ascii="Calibri" w:eastAsia="宋体" w:hAnsi="Calibri" w:hint="eastAsia"/>
                <w:sz w:val="18"/>
              </w:rPr>
              <w:t>结果变量</w:t>
            </w:r>
          </w:p>
        </w:tc>
        <w:tc>
          <w:tcPr>
            <w:tcW w:w="1585" w:type="dxa"/>
            <w:tcBorders>
              <w:top w:val="single" w:sz="12" w:space="0" w:color="auto"/>
              <w:bottom w:val="single" w:sz="12" w:space="0" w:color="auto"/>
            </w:tcBorders>
          </w:tcPr>
          <w:p w14:paraId="726369AC" w14:textId="77777777" w:rsidR="00493A5E" w:rsidRPr="00D31796" w:rsidRDefault="00493A5E">
            <w:pPr>
              <w:jc w:val="center"/>
              <w:rPr>
                <w:rFonts w:ascii="Calibri" w:eastAsia="宋体" w:hAnsi="Calibri"/>
                <w:sz w:val="18"/>
              </w:rPr>
            </w:pPr>
            <w:r w:rsidRPr="00D31796">
              <w:rPr>
                <w:rFonts w:ascii="Calibri" w:eastAsia="宋体" w:hAnsi="Calibri" w:hint="eastAsia"/>
                <w:sz w:val="18"/>
              </w:rPr>
              <w:t>预测变量</w:t>
            </w:r>
          </w:p>
        </w:tc>
        <w:tc>
          <w:tcPr>
            <w:tcW w:w="232" w:type="dxa"/>
            <w:tcBorders>
              <w:top w:val="nil"/>
              <w:bottom w:val="single" w:sz="12" w:space="0" w:color="auto"/>
            </w:tcBorders>
          </w:tcPr>
          <w:p w14:paraId="5D9FD9CA" w14:textId="77777777" w:rsidR="00493A5E" w:rsidRPr="00D31796" w:rsidRDefault="00493A5E">
            <w:pPr>
              <w:jc w:val="center"/>
              <w:rPr>
                <w:rFonts w:ascii="Calibri" w:eastAsia="宋体" w:hAnsi="Calibri"/>
                <w:sz w:val="18"/>
              </w:rPr>
            </w:pPr>
          </w:p>
        </w:tc>
        <w:tc>
          <w:tcPr>
            <w:tcW w:w="792" w:type="dxa"/>
            <w:tcBorders>
              <w:top w:val="single" w:sz="12" w:space="0" w:color="auto"/>
              <w:bottom w:val="single" w:sz="12" w:space="0" w:color="auto"/>
            </w:tcBorders>
          </w:tcPr>
          <w:p w14:paraId="6AD9E6D0" w14:textId="14B42298" w:rsidR="00493A5E" w:rsidRPr="00D31796" w:rsidRDefault="00493A5E">
            <w:pPr>
              <w:jc w:val="center"/>
              <w:rPr>
                <w:rFonts w:ascii="Calibri" w:eastAsia="宋体" w:hAnsi="Calibri"/>
                <w:sz w:val="18"/>
              </w:rPr>
            </w:pPr>
            <w:r w:rsidRPr="00D31796">
              <w:rPr>
                <w:rFonts w:ascii="Calibri" w:eastAsia="宋体" w:hAnsi="Calibri" w:hint="eastAsia"/>
                <w:sz w:val="18"/>
              </w:rPr>
              <w:t>R</w:t>
            </w:r>
          </w:p>
        </w:tc>
        <w:tc>
          <w:tcPr>
            <w:tcW w:w="931" w:type="dxa"/>
            <w:tcBorders>
              <w:top w:val="single" w:sz="12" w:space="0" w:color="auto"/>
              <w:bottom w:val="single" w:sz="12" w:space="0" w:color="auto"/>
            </w:tcBorders>
          </w:tcPr>
          <w:p w14:paraId="4478B92A" w14:textId="77777777" w:rsidR="00493A5E" w:rsidRPr="00D31796" w:rsidRDefault="00493A5E">
            <w:pPr>
              <w:jc w:val="center"/>
              <w:rPr>
                <w:rFonts w:ascii="Calibri" w:eastAsia="宋体" w:hAnsi="Calibri"/>
                <w:sz w:val="18"/>
              </w:rPr>
            </w:pPr>
            <w:r w:rsidRPr="00D31796">
              <w:rPr>
                <w:rFonts w:ascii="Calibri" w:eastAsia="宋体" w:hAnsi="Calibri" w:hint="eastAsia"/>
                <w:sz w:val="18"/>
              </w:rPr>
              <w:t>R</w:t>
            </w:r>
            <w:r w:rsidRPr="00D31796">
              <w:rPr>
                <w:rFonts w:ascii="Calibri" w:eastAsia="宋体" w:hAnsi="Calibri" w:hint="eastAsia"/>
                <w:sz w:val="18"/>
                <w:vertAlign w:val="superscript"/>
              </w:rPr>
              <w:t>2</w:t>
            </w:r>
          </w:p>
        </w:tc>
        <w:tc>
          <w:tcPr>
            <w:tcW w:w="1088" w:type="dxa"/>
            <w:tcBorders>
              <w:top w:val="single" w:sz="12" w:space="0" w:color="auto"/>
              <w:bottom w:val="single" w:sz="12" w:space="0" w:color="auto"/>
            </w:tcBorders>
          </w:tcPr>
          <w:p w14:paraId="666466FC" w14:textId="77777777" w:rsidR="00493A5E" w:rsidRPr="00D31796" w:rsidRDefault="00493A5E">
            <w:pPr>
              <w:jc w:val="center"/>
              <w:rPr>
                <w:rFonts w:ascii="Calibri" w:eastAsia="宋体" w:hAnsi="Calibri"/>
                <w:sz w:val="18"/>
              </w:rPr>
            </w:pPr>
            <w:r w:rsidRPr="00D31796">
              <w:rPr>
                <w:rFonts w:ascii="Calibri" w:eastAsia="宋体" w:hAnsi="Calibri" w:hint="eastAsia"/>
                <w:sz w:val="18"/>
              </w:rPr>
              <w:t>F</w:t>
            </w:r>
          </w:p>
        </w:tc>
        <w:tc>
          <w:tcPr>
            <w:tcW w:w="229" w:type="dxa"/>
            <w:tcBorders>
              <w:top w:val="nil"/>
              <w:bottom w:val="single" w:sz="12" w:space="0" w:color="auto"/>
            </w:tcBorders>
          </w:tcPr>
          <w:p w14:paraId="2FE94536" w14:textId="77777777" w:rsidR="00493A5E" w:rsidRPr="00D31796" w:rsidRDefault="00493A5E">
            <w:pPr>
              <w:jc w:val="center"/>
              <w:rPr>
                <w:rFonts w:ascii="Calibri" w:eastAsia="宋体" w:hAnsi="Calibri"/>
                <w:sz w:val="18"/>
              </w:rPr>
            </w:pPr>
          </w:p>
        </w:tc>
        <w:tc>
          <w:tcPr>
            <w:tcW w:w="881" w:type="dxa"/>
            <w:tcBorders>
              <w:top w:val="single" w:sz="12" w:space="0" w:color="auto"/>
              <w:bottom w:val="single" w:sz="12" w:space="0" w:color="auto"/>
            </w:tcBorders>
          </w:tcPr>
          <w:p w14:paraId="34CFAC83" w14:textId="2A523C8A" w:rsidR="00493A5E" w:rsidRPr="00D31796" w:rsidRDefault="00493A5E">
            <w:pPr>
              <w:jc w:val="center"/>
              <w:rPr>
                <w:rFonts w:ascii="Calibri" w:eastAsia="宋体" w:hAnsi="Calibri"/>
                <w:sz w:val="18"/>
              </w:rPr>
            </w:pPr>
            <w:r w:rsidRPr="00D31796">
              <w:rPr>
                <w:rFonts w:ascii="Calibri" w:eastAsia="宋体" w:hAnsi="Calibri" w:hint="eastAsia"/>
                <w:sz w:val="18"/>
              </w:rPr>
              <w:t>B</w:t>
            </w:r>
          </w:p>
        </w:tc>
        <w:tc>
          <w:tcPr>
            <w:tcW w:w="783" w:type="dxa"/>
            <w:tcBorders>
              <w:top w:val="single" w:sz="12" w:space="0" w:color="auto"/>
              <w:bottom w:val="single" w:sz="12" w:space="0" w:color="auto"/>
            </w:tcBorders>
          </w:tcPr>
          <w:p w14:paraId="1E19E4B3" w14:textId="77777777" w:rsidR="00493A5E" w:rsidRPr="00D31796" w:rsidRDefault="00493A5E">
            <w:pPr>
              <w:jc w:val="center"/>
              <w:rPr>
                <w:rFonts w:ascii="Calibri" w:eastAsia="宋体" w:hAnsi="Calibri"/>
                <w:sz w:val="18"/>
              </w:rPr>
            </w:pPr>
            <w:r w:rsidRPr="00D31796">
              <w:rPr>
                <w:rFonts w:ascii="Calibri" w:eastAsia="宋体" w:hAnsi="Calibri" w:hint="eastAsia"/>
                <w:sz w:val="18"/>
              </w:rPr>
              <w:t>β</w:t>
            </w:r>
          </w:p>
        </w:tc>
        <w:tc>
          <w:tcPr>
            <w:tcW w:w="884" w:type="dxa"/>
            <w:tcBorders>
              <w:top w:val="single" w:sz="12" w:space="0" w:color="auto"/>
              <w:bottom w:val="single" w:sz="12" w:space="0" w:color="auto"/>
            </w:tcBorders>
          </w:tcPr>
          <w:p w14:paraId="626768F6" w14:textId="77777777" w:rsidR="00493A5E" w:rsidRPr="00D31796" w:rsidRDefault="00493A5E">
            <w:pPr>
              <w:jc w:val="center"/>
              <w:rPr>
                <w:rFonts w:ascii="Calibri" w:eastAsia="宋体" w:hAnsi="Calibri"/>
                <w:sz w:val="18"/>
              </w:rPr>
            </w:pPr>
            <w:r w:rsidRPr="00D31796">
              <w:rPr>
                <w:rFonts w:ascii="Calibri" w:eastAsia="宋体" w:hAnsi="Calibri" w:hint="eastAsia"/>
                <w:sz w:val="18"/>
              </w:rPr>
              <w:t>t</w:t>
            </w:r>
          </w:p>
        </w:tc>
      </w:tr>
      <w:tr w:rsidR="00493A5E" w:rsidRPr="00D31796" w14:paraId="553DF702" w14:textId="77777777" w:rsidTr="004C5558">
        <w:trPr>
          <w:trHeight w:val="336"/>
        </w:trPr>
        <w:tc>
          <w:tcPr>
            <w:tcW w:w="1412" w:type="dxa"/>
            <w:tcBorders>
              <w:top w:val="single" w:sz="12" w:space="0" w:color="auto"/>
            </w:tcBorders>
          </w:tcPr>
          <w:p w14:paraId="1520AE0F" w14:textId="77777777" w:rsidR="00493A5E" w:rsidRPr="00D31796" w:rsidRDefault="00493A5E">
            <w:pPr>
              <w:jc w:val="center"/>
              <w:rPr>
                <w:rFonts w:ascii="Calibri" w:eastAsia="宋体" w:hAnsi="Calibri"/>
                <w:sz w:val="18"/>
              </w:rPr>
            </w:pPr>
            <w:r w:rsidRPr="00D31796">
              <w:rPr>
                <w:rFonts w:ascii="Calibri" w:eastAsia="宋体" w:hAnsi="Calibri" w:hint="eastAsia"/>
                <w:sz w:val="18"/>
              </w:rPr>
              <w:t>公正世界信念</w:t>
            </w:r>
          </w:p>
        </w:tc>
        <w:tc>
          <w:tcPr>
            <w:tcW w:w="1585" w:type="dxa"/>
            <w:tcBorders>
              <w:top w:val="single" w:sz="12" w:space="0" w:color="auto"/>
            </w:tcBorders>
          </w:tcPr>
          <w:p w14:paraId="21C23F41" w14:textId="77777777" w:rsidR="00493A5E" w:rsidRPr="00D31796" w:rsidRDefault="00493A5E">
            <w:pPr>
              <w:jc w:val="center"/>
              <w:rPr>
                <w:rFonts w:ascii="Calibri" w:eastAsia="宋体" w:hAnsi="Calibri"/>
                <w:sz w:val="18"/>
              </w:rPr>
            </w:pPr>
            <w:r w:rsidRPr="00D31796">
              <w:rPr>
                <w:rFonts w:ascii="Calibri" w:eastAsia="宋体" w:hAnsi="Calibri" w:hint="eastAsia"/>
                <w:sz w:val="18"/>
              </w:rPr>
              <w:t>性别</w:t>
            </w:r>
          </w:p>
        </w:tc>
        <w:tc>
          <w:tcPr>
            <w:tcW w:w="232" w:type="dxa"/>
            <w:tcBorders>
              <w:top w:val="single" w:sz="12" w:space="0" w:color="auto"/>
            </w:tcBorders>
          </w:tcPr>
          <w:p w14:paraId="4DDC1732" w14:textId="77777777" w:rsidR="00493A5E" w:rsidRPr="00D31796" w:rsidRDefault="00493A5E">
            <w:pPr>
              <w:jc w:val="center"/>
              <w:rPr>
                <w:rFonts w:ascii="Calibri" w:eastAsia="宋体" w:hAnsi="Calibri"/>
                <w:sz w:val="18"/>
              </w:rPr>
            </w:pPr>
          </w:p>
        </w:tc>
        <w:tc>
          <w:tcPr>
            <w:tcW w:w="792" w:type="dxa"/>
            <w:tcBorders>
              <w:top w:val="single" w:sz="12" w:space="0" w:color="auto"/>
            </w:tcBorders>
          </w:tcPr>
          <w:p w14:paraId="3401773B" w14:textId="5872F98A" w:rsidR="00493A5E" w:rsidRPr="00D31796" w:rsidRDefault="00493A5E">
            <w:pPr>
              <w:jc w:val="center"/>
              <w:rPr>
                <w:rFonts w:ascii="Calibri" w:eastAsia="宋体" w:hAnsi="Calibri"/>
                <w:sz w:val="18"/>
              </w:rPr>
            </w:pPr>
            <w:r w:rsidRPr="00D31796">
              <w:rPr>
                <w:rFonts w:ascii="Calibri" w:eastAsia="宋体" w:hAnsi="Calibri" w:hint="eastAsia"/>
                <w:sz w:val="18"/>
              </w:rPr>
              <w:t>0.49</w:t>
            </w:r>
          </w:p>
        </w:tc>
        <w:tc>
          <w:tcPr>
            <w:tcW w:w="931" w:type="dxa"/>
            <w:tcBorders>
              <w:top w:val="single" w:sz="12" w:space="0" w:color="auto"/>
            </w:tcBorders>
          </w:tcPr>
          <w:p w14:paraId="3747EB60" w14:textId="77777777" w:rsidR="00493A5E" w:rsidRPr="00D31796" w:rsidRDefault="00493A5E">
            <w:pPr>
              <w:jc w:val="center"/>
              <w:rPr>
                <w:rFonts w:ascii="Calibri" w:eastAsia="宋体" w:hAnsi="Calibri"/>
                <w:sz w:val="18"/>
              </w:rPr>
            </w:pPr>
            <w:r w:rsidRPr="00D31796">
              <w:rPr>
                <w:rFonts w:ascii="Calibri" w:eastAsia="宋体" w:hAnsi="Calibri" w:hint="eastAsia"/>
                <w:sz w:val="18"/>
              </w:rPr>
              <w:t>0.24</w:t>
            </w:r>
          </w:p>
        </w:tc>
        <w:tc>
          <w:tcPr>
            <w:tcW w:w="1088" w:type="dxa"/>
            <w:tcBorders>
              <w:top w:val="single" w:sz="12" w:space="0" w:color="auto"/>
            </w:tcBorders>
          </w:tcPr>
          <w:p w14:paraId="5D1D8CA7" w14:textId="77777777" w:rsidR="00493A5E" w:rsidRPr="00D31796" w:rsidRDefault="00493A5E">
            <w:pPr>
              <w:jc w:val="center"/>
              <w:rPr>
                <w:rFonts w:ascii="Calibri" w:eastAsia="宋体" w:hAnsi="Calibri"/>
                <w:sz w:val="18"/>
              </w:rPr>
            </w:pPr>
            <w:r w:rsidRPr="00D31796">
              <w:rPr>
                <w:rFonts w:ascii="Calibri" w:eastAsia="宋体" w:hAnsi="Calibri" w:hint="eastAsia"/>
                <w:sz w:val="18"/>
              </w:rPr>
              <w:t>32.63***</w:t>
            </w:r>
          </w:p>
        </w:tc>
        <w:tc>
          <w:tcPr>
            <w:tcW w:w="229" w:type="dxa"/>
            <w:tcBorders>
              <w:top w:val="single" w:sz="12" w:space="0" w:color="auto"/>
            </w:tcBorders>
          </w:tcPr>
          <w:p w14:paraId="5E9DD3EA" w14:textId="77777777" w:rsidR="00493A5E" w:rsidRPr="00D31796" w:rsidRDefault="00493A5E">
            <w:pPr>
              <w:jc w:val="center"/>
              <w:rPr>
                <w:rFonts w:ascii="Calibri" w:eastAsia="宋体" w:hAnsi="Calibri"/>
                <w:sz w:val="18"/>
              </w:rPr>
            </w:pPr>
          </w:p>
        </w:tc>
        <w:tc>
          <w:tcPr>
            <w:tcW w:w="881" w:type="dxa"/>
            <w:tcBorders>
              <w:top w:val="single" w:sz="12" w:space="0" w:color="auto"/>
            </w:tcBorders>
          </w:tcPr>
          <w:p w14:paraId="51A9C725" w14:textId="2311029C" w:rsidR="00493A5E" w:rsidRPr="00D31796" w:rsidRDefault="00493A5E">
            <w:pPr>
              <w:jc w:val="center"/>
              <w:rPr>
                <w:rFonts w:ascii="Calibri" w:eastAsia="宋体" w:hAnsi="Calibri"/>
                <w:sz w:val="18"/>
              </w:rPr>
            </w:pPr>
            <w:r w:rsidRPr="00D31796">
              <w:rPr>
                <w:rFonts w:ascii="Calibri" w:eastAsia="宋体" w:hAnsi="Calibri" w:hint="eastAsia"/>
                <w:sz w:val="18"/>
              </w:rPr>
              <w:t>4.27</w:t>
            </w:r>
          </w:p>
        </w:tc>
        <w:tc>
          <w:tcPr>
            <w:tcW w:w="783" w:type="dxa"/>
            <w:tcBorders>
              <w:top w:val="single" w:sz="12" w:space="0" w:color="auto"/>
            </w:tcBorders>
          </w:tcPr>
          <w:p w14:paraId="7949C688" w14:textId="77777777" w:rsidR="00493A5E" w:rsidRPr="00D31796" w:rsidRDefault="00493A5E">
            <w:pPr>
              <w:jc w:val="center"/>
              <w:rPr>
                <w:rFonts w:ascii="Calibri" w:eastAsia="宋体" w:hAnsi="Calibri"/>
                <w:sz w:val="18"/>
              </w:rPr>
            </w:pPr>
            <w:r w:rsidRPr="00D31796">
              <w:rPr>
                <w:rFonts w:ascii="Calibri" w:eastAsia="宋体" w:hAnsi="Calibri" w:hint="eastAsia"/>
                <w:sz w:val="18"/>
              </w:rPr>
              <w:t>0.2</w:t>
            </w:r>
            <w:r w:rsidRPr="00D31796">
              <w:rPr>
                <w:rFonts w:ascii="Calibri" w:eastAsia="宋体" w:hAnsi="Calibri"/>
                <w:sz w:val="18"/>
              </w:rPr>
              <w:t>5</w:t>
            </w:r>
          </w:p>
        </w:tc>
        <w:tc>
          <w:tcPr>
            <w:tcW w:w="884" w:type="dxa"/>
            <w:tcBorders>
              <w:top w:val="single" w:sz="12" w:space="0" w:color="auto"/>
            </w:tcBorders>
          </w:tcPr>
          <w:p w14:paraId="1E52456C" w14:textId="77777777" w:rsidR="00493A5E" w:rsidRPr="00D31796" w:rsidRDefault="00493A5E">
            <w:pPr>
              <w:jc w:val="center"/>
              <w:rPr>
                <w:rFonts w:ascii="Calibri" w:eastAsia="宋体" w:hAnsi="Calibri"/>
                <w:sz w:val="18"/>
              </w:rPr>
            </w:pPr>
            <w:r w:rsidRPr="00D31796">
              <w:rPr>
                <w:rFonts w:ascii="Calibri" w:eastAsia="宋体" w:hAnsi="Calibri" w:hint="eastAsia"/>
                <w:sz w:val="18"/>
              </w:rPr>
              <w:t>4.8</w:t>
            </w:r>
            <w:r w:rsidRPr="00D31796">
              <w:rPr>
                <w:rFonts w:ascii="Calibri" w:eastAsia="宋体" w:hAnsi="Calibri"/>
                <w:sz w:val="18"/>
              </w:rPr>
              <w:t>2</w:t>
            </w:r>
            <w:r w:rsidRPr="00D31796">
              <w:rPr>
                <w:rFonts w:ascii="Calibri" w:eastAsia="宋体" w:hAnsi="Calibri" w:hint="eastAsia"/>
                <w:sz w:val="18"/>
              </w:rPr>
              <w:t>*</w:t>
            </w:r>
          </w:p>
        </w:tc>
      </w:tr>
      <w:tr w:rsidR="00493A5E" w:rsidRPr="00D31796" w14:paraId="072B8977" w14:textId="77777777" w:rsidTr="004C5558">
        <w:trPr>
          <w:trHeight w:val="314"/>
        </w:trPr>
        <w:tc>
          <w:tcPr>
            <w:tcW w:w="1412" w:type="dxa"/>
          </w:tcPr>
          <w:p w14:paraId="4539D919" w14:textId="77777777" w:rsidR="00493A5E" w:rsidRPr="00D31796" w:rsidRDefault="00493A5E">
            <w:pPr>
              <w:jc w:val="center"/>
              <w:rPr>
                <w:rFonts w:ascii="Calibri" w:eastAsia="宋体" w:hAnsi="Calibri"/>
                <w:sz w:val="18"/>
              </w:rPr>
            </w:pPr>
          </w:p>
        </w:tc>
        <w:tc>
          <w:tcPr>
            <w:tcW w:w="1585" w:type="dxa"/>
          </w:tcPr>
          <w:p w14:paraId="574A77F6" w14:textId="77777777" w:rsidR="00493A5E" w:rsidRPr="00D31796" w:rsidRDefault="00493A5E">
            <w:pPr>
              <w:jc w:val="center"/>
              <w:rPr>
                <w:rFonts w:ascii="Calibri" w:eastAsia="宋体" w:hAnsi="Calibri"/>
                <w:sz w:val="18"/>
              </w:rPr>
            </w:pPr>
            <w:r w:rsidRPr="00D31796">
              <w:rPr>
                <w:rFonts w:ascii="Calibri" w:eastAsia="宋体" w:hAnsi="Calibri" w:hint="eastAsia"/>
                <w:sz w:val="18"/>
              </w:rPr>
              <w:t>年龄</w:t>
            </w:r>
          </w:p>
        </w:tc>
        <w:tc>
          <w:tcPr>
            <w:tcW w:w="232" w:type="dxa"/>
          </w:tcPr>
          <w:p w14:paraId="405DC71C" w14:textId="77777777" w:rsidR="00493A5E" w:rsidRPr="00D31796" w:rsidRDefault="00493A5E">
            <w:pPr>
              <w:jc w:val="center"/>
              <w:rPr>
                <w:rFonts w:ascii="Calibri" w:eastAsia="宋体" w:hAnsi="Calibri"/>
                <w:sz w:val="18"/>
              </w:rPr>
            </w:pPr>
          </w:p>
        </w:tc>
        <w:tc>
          <w:tcPr>
            <w:tcW w:w="792" w:type="dxa"/>
          </w:tcPr>
          <w:p w14:paraId="5EE8F713" w14:textId="0F72C0DE" w:rsidR="00493A5E" w:rsidRPr="00D31796" w:rsidRDefault="00493A5E">
            <w:pPr>
              <w:jc w:val="center"/>
              <w:rPr>
                <w:rFonts w:ascii="Calibri" w:eastAsia="宋体" w:hAnsi="Calibri"/>
                <w:sz w:val="18"/>
              </w:rPr>
            </w:pPr>
          </w:p>
        </w:tc>
        <w:tc>
          <w:tcPr>
            <w:tcW w:w="931" w:type="dxa"/>
          </w:tcPr>
          <w:p w14:paraId="2A5B8485" w14:textId="77777777" w:rsidR="00493A5E" w:rsidRPr="00D31796" w:rsidRDefault="00493A5E">
            <w:pPr>
              <w:jc w:val="center"/>
              <w:rPr>
                <w:rFonts w:ascii="Calibri" w:eastAsia="宋体" w:hAnsi="Calibri"/>
                <w:sz w:val="18"/>
              </w:rPr>
            </w:pPr>
          </w:p>
        </w:tc>
        <w:tc>
          <w:tcPr>
            <w:tcW w:w="1088" w:type="dxa"/>
          </w:tcPr>
          <w:p w14:paraId="13F7BC62" w14:textId="77777777" w:rsidR="00493A5E" w:rsidRPr="00D31796" w:rsidRDefault="00493A5E">
            <w:pPr>
              <w:jc w:val="center"/>
              <w:rPr>
                <w:rFonts w:ascii="Calibri" w:eastAsia="宋体" w:hAnsi="Calibri"/>
                <w:sz w:val="18"/>
              </w:rPr>
            </w:pPr>
          </w:p>
        </w:tc>
        <w:tc>
          <w:tcPr>
            <w:tcW w:w="229" w:type="dxa"/>
          </w:tcPr>
          <w:p w14:paraId="5875504A" w14:textId="77777777" w:rsidR="00493A5E" w:rsidRPr="00D31796" w:rsidRDefault="00493A5E">
            <w:pPr>
              <w:jc w:val="center"/>
              <w:rPr>
                <w:rFonts w:ascii="Calibri" w:eastAsia="宋体" w:hAnsi="Calibri"/>
                <w:sz w:val="18"/>
              </w:rPr>
            </w:pPr>
          </w:p>
        </w:tc>
        <w:tc>
          <w:tcPr>
            <w:tcW w:w="881" w:type="dxa"/>
          </w:tcPr>
          <w:p w14:paraId="2202BBD1" w14:textId="67D7AF84" w:rsidR="00493A5E" w:rsidRPr="00D31796" w:rsidRDefault="00493A5E">
            <w:pPr>
              <w:jc w:val="center"/>
              <w:rPr>
                <w:rFonts w:ascii="Calibri" w:eastAsia="宋体" w:hAnsi="Calibri"/>
                <w:sz w:val="18"/>
              </w:rPr>
            </w:pPr>
            <w:r w:rsidRPr="00D31796">
              <w:rPr>
                <w:rFonts w:ascii="Calibri" w:eastAsia="宋体" w:hAnsi="Calibri" w:hint="eastAsia"/>
                <w:sz w:val="18"/>
              </w:rPr>
              <w:t>1.88</w:t>
            </w:r>
          </w:p>
        </w:tc>
        <w:tc>
          <w:tcPr>
            <w:tcW w:w="783" w:type="dxa"/>
          </w:tcPr>
          <w:p w14:paraId="5DEC0DF3" w14:textId="77777777" w:rsidR="00493A5E" w:rsidRPr="00D31796" w:rsidRDefault="00493A5E">
            <w:pPr>
              <w:jc w:val="center"/>
              <w:rPr>
                <w:rFonts w:ascii="Calibri" w:eastAsia="宋体" w:hAnsi="Calibri"/>
                <w:sz w:val="18"/>
              </w:rPr>
            </w:pPr>
            <w:r w:rsidRPr="00D31796">
              <w:rPr>
                <w:rFonts w:ascii="Calibri" w:eastAsia="宋体" w:hAnsi="Calibri" w:hint="eastAsia"/>
                <w:sz w:val="18"/>
              </w:rPr>
              <w:t>0.07</w:t>
            </w:r>
          </w:p>
        </w:tc>
        <w:tc>
          <w:tcPr>
            <w:tcW w:w="884" w:type="dxa"/>
          </w:tcPr>
          <w:p w14:paraId="43E018FD" w14:textId="77777777" w:rsidR="00493A5E" w:rsidRPr="00D31796" w:rsidRDefault="00493A5E">
            <w:pPr>
              <w:jc w:val="center"/>
              <w:rPr>
                <w:rFonts w:ascii="Calibri" w:eastAsia="宋体" w:hAnsi="Calibri"/>
                <w:sz w:val="18"/>
              </w:rPr>
            </w:pPr>
            <w:r w:rsidRPr="00D31796">
              <w:rPr>
                <w:rFonts w:ascii="Calibri" w:eastAsia="宋体" w:hAnsi="Calibri" w:hint="eastAsia"/>
                <w:sz w:val="18"/>
              </w:rPr>
              <w:t>1.43</w:t>
            </w:r>
          </w:p>
        </w:tc>
      </w:tr>
      <w:tr w:rsidR="00493A5E" w:rsidRPr="00D31796" w14:paraId="4B992F55" w14:textId="77777777" w:rsidTr="004C5558">
        <w:trPr>
          <w:trHeight w:val="307"/>
        </w:trPr>
        <w:tc>
          <w:tcPr>
            <w:tcW w:w="1412" w:type="dxa"/>
          </w:tcPr>
          <w:p w14:paraId="2C454EC2" w14:textId="77777777" w:rsidR="00493A5E" w:rsidRPr="00D31796" w:rsidRDefault="00493A5E">
            <w:pPr>
              <w:jc w:val="center"/>
              <w:rPr>
                <w:rFonts w:ascii="Calibri" w:eastAsia="宋体" w:hAnsi="Calibri"/>
                <w:sz w:val="18"/>
              </w:rPr>
            </w:pPr>
          </w:p>
        </w:tc>
        <w:tc>
          <w:tcPr>
            <w:tcW w:w="1585" w:type="dxa"/>
          </w:tcPr>
          <w:p w14:paraId="79EB289D" w14:textId="77777777" w:rsidR="00493A5E" w:rsidRPr="00D31796" w:rsidRDefault="00493A5E">
            <w:pPr>
              <w:jc w:val="center"/>
              <w:rPr>
                <w:rFonts w:ascii="Calibri" w:eastAsia="宋体" w:hAnsi="Calibri"/>
                <w:sz w:val="18"/>
              </w:rPr>
            </w:pPr>
            <w:r w:rsidRPr="00D31796">
              <w:rPr>
                <w:rFonts w:ascii="Calibri" w:eastAsia="宋体" w:hAnsi="Calibri" w:hint="eastAsia"/>
                <w:sz w:val="18"/>
              </w:rPr>
              <w:t>权力感</w:t>
            </w:r>
          </w:p>
        </w:tc>
        <w:tc>
          <w:tcPr>
            <w:tcW w:w="232" w:type="dxa"/>
          </w:tcPr>
          <w:p w14:paraId="373C7822" w14:textId="77777777" w:rsidR="00493A5E" w:rsidRPr="00D31796" w:rsidRDefault="00493A5E">
            <w:pPr>
              <w:jc w:val="center"/>
              <w:rPr>
                <w:rFonts w:ascii="Calibri" w:eastAsia="宋体" w:hAnsi="Calibri"/>
                <w:sz w:val="18"/>
              </w:rPr>
            </w:pPr>
          </w:p>
        </w:tc>
        <w:tc>
          <w:tcPr>
            <w:tcW w:w="792" w:type="dxa"/>
          </w:tcPr>
          <w:p w14:paraId="4D81FB75" w14:textId="68AC5B6E" w:rsidR="00493A5E" w:rsidRPr="00D31796" w:rsidRDefault="00493A5E">
            <w:pPr>
              <w:jc w:val="center"/>
              <w:rPr>
                <w:rFonts w:ascii="Calibri" w:eastAsia="宋体" w:hAnsi="Calibri"/>
                <w:sz w:val="18"/>
              </w:rPr>
            </w:pPr>
          </w:p>
        </w:tc>
        <w:tc>
          <w:tcPr>
            <w:tcW w:w="931" w:type="dxa"/>
          </w:tcPr>
          <w:p w14:paraId="0E988B0D" w14:textId="77777777" w:rsidR="00493A5E" w:rsidRPr="00D31796" w:rsidRDefault="00493A5E">
            <w:pPr>
              <w:jc w:val="center"/>
              <w:rPr>
                <w:rFonts w:ascii="Calibri" w:eastAsia="宋体" w:hAnsi="Calibri"/>
                <w:sz w:val="18"/>
              </w:rPr>
            </w:pPr>
          </w:p>
        </w:tc>
        <w:tc>
          <w:tcPr>
            <w:tcW w:w="1088" w:type="dxa"/>
          </w:tcPr>
          <w:p w14:paraId="0D1B3982" w14:textId="77777777" w:rsidR="00493A5E" w:rsidRPr="00D31796" w:rsidRDefault="00493A5E">
            <w:pPr>
              <w:jc w:val="center"/>
              <w:rPr>
                <w:rFonts w:ascii="Calibri" w:eastAsia="宋体" w:hAnsi="Calibri"/>
                <w:sz w:val="18"/>
              </w:rPr>
            </w:pPr>
          </w:p>
        </w:tc>
        <w:tc>
          <w:tcPr>
            <w:tcW w:w="229" w:type="dxa"/>
          </w:tcPr>
          <w:p w14:paraId="433BAD22" w14:textId="77777777" w:rsidR="00493A5E" w:rsidRPr="00D31796" w:rsidRDefault="00493A5E">
            <w:pPr>
              <w:jc w:val="center"/>
              <w:rPr>
                <w:rFonts w:ascii="Calibri" w:eastAsia="宋体" w:hAnsi="Calibri"/>
                <w:sz w:val="18"/>
              </w:rPr>
            </w:pPr>
          </w:p>
        </w:tc>
        <w:tc>
          <w:tcPr>
            <w:tcW w:w="881" w:type="dxa"/>
          </w:tcPr>
          <w:p w14:paraId="6879E426" w14:textId="279611F5" w:rsidR="00493A5E" w:rsidRPr="00D31796" w:rsidRDefault="00493A5E">
            <w:pPr>
              <w:jc w:val="center"/>
              <w:rPr>
                <w:rFonts w:ascii="Calibri" w:eastAsia="宋体" w:hAnsi="Calibri"/>
                <w:sz w:val="18"/>
              </w:rPr>
            </w:pPr>
            <w:r w:rsidRPr="00D31796">
              <w:rPr>
                <w:rFonts w:ascii="Calibri" w:eastAsia="宋体" w:hAnsi="Calibri" w:hint="eastAsia"/>
                <w:sz w:val="18"/>
              </w:rPr>
              <w:t>0.24</w:t>
            </w:r>
          </w:p>
        </w:tc>
        <w:tc>
          <w:tcPr>
            <w:tcW w:w="783" w:type="dxa"/>
          </w:tcPr>
          <w:p w14:paraId="2732814A" w14:textId="77777777" w:rsidR="00493A5E" w:rsidRPr="00D31796" w:rsidRDefault="00493A5E">
            <w:pPr>
              <w:jc w:val="center"/>
              <w:rPr>
                <w:rFonts w:ascii="Calibri" w:eastAsia="宋体" w:hAnsi="Calibri"/>
                <w:sz w:val="18"/>
              </w:rPr>
            </w:pPr>
            <w:r w:rsidRPr="00D31796">
              <w:rPr>
                <w:rFonts w:ascii="Calibri" w:eastAsia="宋体" w:hAnsi="Calibri" w:hint="eastAsia"/>
                <w:sz w:val="18"/>
              </w:rPr>
              <w:t>0.47</w:t>
            </w:r>
          </w:p>
        </w:tc>
        <w:tc>
          <w:tcPr>
            <w:tcW w:w="884" w:type="dxa"/>
          </w:tcPr>
          <w:p w14:paraId="5796B48B" w14:textId="77777777" w:rsidR="00493A5E" w:rsidRPr="00D31796" w:rsidRDefault="00493A5E">
            <w:pPr>
              <w:jc w:val="center"/>
              <w:rPr>
                <w:rFonts w:ascii="Calibri" w:eastAsia="宋体" w:hAnsi="Calibri"/>
                <w:sz w:val="18"/>
              </w:rPr>
            </w:pPr>
            <w:r w:rsidRPr="00D31796">
              <w:rPr>
                <w:rFonts w:ascii="Calibri" w:eastAsia="宋体" w:hAnsi="Calibri" w:hint="eastAsia"/>
                <w:sz w:val="18"/>
              </w:rPr>
              <w:t>9.0</w:t>
            </w:r>
            <w:r w:rsidRPr="00D31796">
              <w:rPr>
                <w:rFonts w:ascii="Calibri" w:eastAsia="宋体" w:hAnsi="Calibri"/>
                <w:sz w:val="18"/>
              </w:rPr>
              <w:t>8</w:t>
            </w:r>
            <w:r w:rsidRPr="00D31796">
              <w:rPr>
                <w:rFonts w:ascii="Calibri" w:eastAsia="宋体" w:hAnsi="Calibri" w:hint="eastAsia"/>
                <w:sz w:val="18"/>
              </w:rPr>
              <w:t>*</w:t>
            </w:r>
          </w:p>
        </w:tc>
      </w:tr>
      <w:tr w:rsidR="00493A5E" w:rsidRPr="00D31796" w14:paraId="66F5E12D" w14:textId="77777777" w:rsidTr="004C5558">
        <w:trPr>
          <w:trHeight w:val="314"/>
        </w:trPr>
        <w:tc>
          <w:tcPr>
            <w:tcW w:w="1412" w:type="dxa"/>
          </w:tcPr>
          <w:p w14:paraId="4EB9ACDD" w14:textId="77777777" w:rsidR="00493A5E" w:rsidRPr="00D31796" w:rsidRDefault="00493A5E">
            <w:pPr>
              <w:jc w:val="center"/>
              <w:rPr>
                <w:rFonts w:ascii="Calibri" w:eastAsia="宋体" w:hAnsi="Calibri"/>
                <w:sz w:val="18"/>
              </w:rPr>
            </w:pPr>
            <w:r w:rsidRPr="00D31796">
              <w:rPr>
                <w:rFonts w:ascii="Calibri" w:eastAsia="宋体" w:hAnsi="Calibri" w:hint="eastAsia"/>
                <w:sz w:val="18"/>
              </w:rPr>
              <w:t>亲社会行为</w:t>
            </w:r>
          </w:p>
        </w:tc>
        <w:tc>
          <w:tcPr>
            <w:tcW w:w="1585" w:type="dxa"/>
          </w:tcPr>
          <w:p w14:paraId="44298415" w14:textId="77777777" w:rsidR="00493A5E" w:rsidRPr="00D31796" w:rsidRDefault="00493A5E">
            <w:pPr>
              <w:jc w:val="center"/>
              <w:rPr>
                <w:rFonts w:ascii="Calibri" w:eastAsia="宋体" w:hAnsi="Calibri"/>
                <w:sz w:val="18"/>
              </w:rPr>
            </w:pPr>
            <w:r w:rsidRPr="00D31796">
              <w:rPr>
                <w:rFonts w:ascii="Calibri" w:eastAsia="宋体" w:hAnsi="Calibri" w:hint="eastAsia"/>
                <w:sz w:val="18"/>
              </w:rPr>
              <w:t>性别</w:t>
            </w:r>
          </w:p>
        </w:tc>
        <w:tc>
          <w:tcPr>
            <w:tcW w:w="232" w:type="dxa"/>
          </w:tcPr>
          <w:p w14:paraId="2394C2A0" w14:textId="77777777" w:rsidR="00493A5E" w:rsidRPr="00D31796" w:rsidRDefault="00493A5E">
            <w:pPr>
              <w:jc w:val="center"/>
              <w:rPr>
                <w:rFonts w:ascii="Calibri" w:eastAsia="宋体" w:hAnsi="Calibri"/>
                <w:sz w:val="18"/>
              </w:rPr>
            </w:pPr>
          </w:p>
        </w:tc>
        <w:tc>
          <w:tcPr>
            <w:tcW w:w="792" w:type="dxa"/>
          </w:tcPr>
          <w:p w14:paraId="07BD05C1" w14:textId="25D97CC8" w:rsidR="00493A5E" w:rsidRPr="00D31796" w:rsidRDefault="00493A5E">
            <w:pPr>
              <w:jc w:val="center"/>
              <w:rPr>
                <w:rFonts w:ascii="Calibri" w:eastAsia="宋体" w:hAnsi="Calibri"/>
                <w:sz w:val="18"/>
              </w:rPr>
            </w:pPr>
            <w:r w:rsidRPr="00D31796">
              <w:rPr>
                <w:rFonts w:ascii="Calibri" w:eastAsia="宋体" w:hAnsi="Calibri" w:hint="eastAsia"/>
                <w:sz w:val="18"/>
              </w:rPr>
              <w:t>0.69</w:t>
            </w:r>
          </w:p>
        </w:tc>
        <w:tc>
          <w:tcPr>
            <w:tcW w:w="931" w:type="dxa"/>
          </w:tcPr>
          <w:p w14:paraId="799274B5" w14:textId="77777777" w:rsidR="00493A5E" w:rsidRPr="00D31796" w:rsidRDefault="00493A5E">
            <w:pPr>
              <w:jc w:val="center"/>
              <w:rPr>
                <w:rFonts w:ascii="Calibri" w:eastAsia="宋体" w:hAnsi="Calibri"/>
                <w:sz w:val="18"/>
              </w:rPr>
            </w:pPr>
            <w:r w:rsidRPr="00D31796">
              <w:rPr>
                <w:rFonts w:ascii="Calibri" w:eastAsia="宋体" w:hAnsi="Calibri" w:hint="eastAsia"/>
                <w:sz w:val="18"/>
              </w:rPr>
              <w:t>0.48</w:t>
            </w:r>
          </w:p>
        </w:tc>
        <w:tc>
          <w:tcPr>
            <w:tcW w:w="1088" w:type="dxa"/>
          </w:tcPr>
          <w:p w14:paraId="02943B6B" w14:textId="77777777" w:rsidR="00493A5E" w:rsidRPr="00D31796" w:rsidRDefault="00493A5E">
            <w:pPr>
              <w:jc w:val="center"/>
              <w:rPr>
                <w:rFonts w:ascii="Calibri" w:eastAsia="宋体" w:hAnsi="Calibri"/>
                <w:sz w:val="18"/>
              </w:rPr>
            </w:pPr>
            <w:r w:rsidRPr="00D31796">
              <w:rPr>
                <w:rFonts w:ascii="Calibri" w:eastAsia="宋体" w:hAnsi="Calibri" w:hint="eastAsia"/>
                <w:sz w:val="18"/>
              </w:rPr>
              <w:t>69.69***</w:t>
            </w:r>
          </w:p>
        </w:tc>
        <w:tc>
          <w:tcPr>
            <w:tcW w:w="229" w:type="dxa"/>
          </w:tcPr>
          <w:p w14:paraId="07B6D5DA" w14:textId="77777777" w:rsidR="00493A5E" w:rsidRPr="00D31796" w:rsidRDefault="00493A5E">
            <w:pPr>
              <w:jc w:val="center"/>
              <w:rPr>
                <w:rFonts w:ascii="Calibri" w:eastAsia="宋体" w:hAnsi="Calibri"/>
                <w:sz w:val="18"/>
              </w:rPr>
            </w:pPr>
          </w:p>
        </w:tc>
        <w:tc>
          <w:tcPr>
            <w:tcW w:w="881" w:type="dxa"/>
          </w:tcPr>
          <w:p w14:paraId="0BB82E7F" w14:textId="636DD5FA" w:rsidR="00493A5E" w:rsidRPr="00D31796" w:rsidRDefault="00493A5E">
            <w:pPr>
              <w:jc w:val="center"/>
              <w:rPr>
                <w:rFonts w:ascii="Calibri" w:eastAsia="宋体" w:hAnsi="Calibri"/>
                <w:sz w:val="18"/>
              </w:rPr>
            </w:pPr>
            <w:r w:rsidRPr="00D31796">
              <w:rPr>
                <w:rFonts w:ascii="Calibri" w:eastAsia="宋体" w:hAnsi="Calibri" w:hint="eastAsia"/>
                <w:sz w:val="18"/>
              </w:rPr>
              <w:t>1.19</w:t>
            </w:r>
          </w:p>
        </w:tc>
        <w:tc>
          <w:tcPr>
            <w:tcW w:w="783" w:type="dxa"/>
          </w:tcPr>
          <w:p w14:paraId="33DC8193" w14:textId="77777777" w:rsidR="00493A5E" w:rsidRPr="00D31796" w:rsidRDefault="00493A5E">
            <w:pPr>
              <w:jc w:val="center"/>
              <w:rPr>
                <w:rFonts w:ascii="Calibri" w:eastAsia="宋体" w:hAnsi="Calibri"/>
                <w:sz w:val="18"/>
              </w:rPr>
            </w:pPr>
            <w:r w:rsidRPr="00D31796">
              <w:rPr>
                <w:rFonts w:ascii="Calibri" w:eastAsia="宋体" w:hAnsi="Calibri" w:hint="eastAsia"/>
                <w:sz w:val="18"/>
              </w:rPr>
              <w:t>0.0</w:t>
            </w:r>
            <w:r w:rsidRPr="00D31796">
              <w:rPr>
                <w:rFonts w:ascii="Calibri" w:eastAsia="宋体" w:hAnsi="Calibri"/>
                <w:sz w:val="18"/>
              </w:rPr>
              <w:t>3</w:t>
            </w:r>
          </w:p>
        </w:tc>
        <w:tc>
          <w:tcPr>
            <w:tcW w:w="884" w:type="dxa"/>
          </w:tcPr>
          <w:p w14:paraId="2D63C128" w14:textId="77777777" w:rsidR="00493A5E" w:rsidRPr="00D31796" w:rsidRDefault="00493A5E">
            <w:pPr>
              <w:jc w:val="center"/>
              <w:rPr>
                <w:rFonts w:ascii="Calibri" w:eastAsia="宋体" w:hAnsi="Calibri"/>
                <w:sz w:val="18"/>
              </w:rPr>
            </w:pPr>
            <w:r w:rsidRPr="00D31796">
              <w:rPr>
                <w:rFonts w:ascii="Calibri" w:eastAsia="宋体" w:hAnsi="Calibri" w:hint="eastAsia"/>
                <w:sz w:val="18"/>
              </w:rPr>
              <w:t>0.6</w:t>
            </w:r>
            <w:r w:rsidRPr="00D31796">
              <w:rPr>
                <w:rFonts w:ascii="Calibri" w:eastAsia="宋体" w:hAnsi="Calibri"/>
                <w:sz w:val="18"/>
              </w:rPr>
              <w:t>2</w:t>
            </w:r>
          </w:p>
        </w:tc>
      </w:tr>
      <w:tr w:rsidR="00493A5E" w:rsidRPr="00D31796" w14:paraId="762693EA" w14:textId="77777777" w:rsidTr="004C5558">
        <w:trPr>
          <w:trHeight w:val="314"/>
        </w:trPr>
        <w:tc>
          <w:tcPr>
            <w:tcW w:w="1412" w:type="dxa"/>
          </w:tcPr>
          <w:p w14:paraId="01CC620A" w14:textId="77777777" w:rsidR="00493A5E" w:rsidRPr="00D31796" w:rsidRDefault="00493A5E">
            <w:pPr>
              <w:jc w:val="center"/>
              <w:rPr>
                <w:rFonts w:ascii="Calibri" w:eastAsia="宋体" w:hAnsi="Calibri"/>
                <w:sz w:val="18"/>
              </w:rPr>
            </w:pPr>
          </w:p>
        </w:tc>
        <w:tc>
          <w:tcPr>
            <w:tcW w:w="1585" w:type="dxa"/>
          </w:tcPr>
          <w:p w14:paraId="18D9DDF8" w14:textId="77777777" w:rsidR="00493A5E" w:rsidRPr="00D31796" w:rsidRDefault="00493A5E">
            <w:pPr>
              <w:jc w:val="center"/>
              <w:rPr>
                <w:rFonts w:ascii="Calibri" w:eastAsia="宋体" w:hAnsi="Calibri"/>
                <w:sz w:val="18"/>
              </w:rPr>
            </w:pPr>
            <w:r w:rsidRPr="00D31796">
              <w:rPr>
                <w:rFonts w:ascii="Calibri" w:eastAsia="宋体" w:hAnsi="Calibri" w:hint="eastAsia"/>
                <w:sz w:val="18"/>
              </w:rPr>
              <w:t>年龄</w:t>
            </w:r>
          </w:p>
        </w:tc>
        <w:tc>
          <w:tcPr>
            <w:tcW w:w="232" w:type="dxa"/>
          </w:tcPr>
          <w:p w14:paraId="6B6A2242" w14:textId="77777777" w:rsidR="00493A5E" w:rsidRPr="00D31796" w:rsidRDefault="00493A5E">
            <w:pPr>
              <w:jc w:val="center"/>
              <w:rPr>
                <w:rFonts w:ascii="Calibri" w:eastAsia="宋体" w:hAnsi="Calibri"/>
                <w:sz w:val="18"/>
              </w:rPr>
            </w:pPr>
          </w:p>
        </w:tc>
        <w:tc>
          <w:tcPr>
            <w:tcW w:w="792" w:type="dxa"/>
          </w:tcPr>
          <w:p w14:paraId="79253FBF" w14:textId="1CFB2FEC" w:rsidR="00493A5E" w:rsidRPr="00D31796" w:rsidRDefault="00493A5E">
            <w:pPr>
              <w:jc w:val="center"/>
              <w:rPr>
                <w:rFonts w:ascii="Calibri" w:eastAsia="宋体" w:hAnsi="Calibri"/>
                <w:sz w:val="18"/>
              </w:rPr>
            </w:pPr>
          </w:p>
        </w:tc>
        <w:tc>
          <w:tcPr>
            <w:tcW w:w="931" w:type="dxa"/>
          </w:tcPr>
          <w:p w14:paraId="250B6C43" w14:textId="77777777" w:rsidR="00493A5E" w:rsidRPr="00D31796" w:rsidRDefault="00493A5E">
            <w:pPr>
              <w:jc w:val="center"/>
              <w:rPr>
                <w:rFonts w:ascii="Calibri" w:eastAsia="宋体" w:hAnsi="Calibri"/>
                <w:sz w:val="18"/>
              </w:rPr>
            </w:pPr>
          </w:p>
        </w:tc>
        <w:tc>
          <w:tcPr>
            <w:tcW w:w="1088" w:type="dxa"/>
          </w:tcPr>
          <w:p w14:paraId="42451324" w14:textId="77777777" w:rsidR="00493A5E" w:rsidRPr="00D31796" w:rsidRDefault="00493A5E">
            <w:pPr>
              <w:jc w:val="center"/>
              <w:rPr>
                <w:rFonts w:ascii="Calibri" w:eastAsia="宋体" w:hAnsi="Calibri"/>
                <w:sz w:val="18"/>
              </w:rPr>
            </w:pPr>
          </w:p>
        </w:tc>
        <w:tc>
          <w:tcPr>
            <w:tcW w:w="229" w:type="dxa"/>
          </w:tcPr>
          <w:p w14:paraId="2E6098C2" w14:textId="77777777" w:rsidR="00493A5E" w:rsidRPr="00D31796" w:rsidRDefault="00493A5E">
            <w:pPr>
              <w:jc w:val="center"/>
              <w:rPr>
                <w:rFonts w:ascii="Calibri" w:eastAsia="宋体" w:hAnsi="Calibri"/>
                <w:sz w:val="18"/>
              </w:rPr>
            </w:pPr>
          </w:p>
        </w:tc>
        <w:tc>
          <w:tcPr>
            <w:tcW w:w="881" w:type="dxa"/>
          </w:tcPr>
          <w:p w14:paraId="6EFC2CE2" w14:textId="0C36D39B" w:rsidR="00493A5E" w:rsidRPr="00D31796" w:rsidRDefault="00493A5E">
            <w:pPr>
              <w:jc w:val="center"/>
              <w:rPr>
                <w:rFonts w:ascii="Calibri" w:eastAsia="宋体" w:hAnsi="Calibri"/>
                <w:sz w:val="18"/>
              </w:rPr>
            </w:pPr>
            <w:r w:rsidRPr="00D31796">
              <w:rPr>
                <w:rFonts w:ascii="Calibri" w:eastAsia="宋体" w:hAnsi="Calibri" w:hint="eastAsia"/>
                <w:sz w:val="18"/>
              </w:rPr>
              <w:t>2.25</w:t>
            </w:r>
          </w:p>
        </w:tc>
        <w:tc>
          <w:tcPr>
            <w:tcW w:w="783" w:type="dxa"/>
          </w:tcPr>
          <w:p w14:paraId="5B52CE04" w14:textId="77777777" w:rsidR="00493A5E" w:rsidRPr="00D31796" w:rsidRDefault="00493A5E">
            <w:pPr>
              <w:jc w:val="center"/>
              <w:rPr>
                <w:rFonts w:ascii="Calibri" w:eastAsia="宋体" w:hAnsi="Calibri"/>
                <w:sz w:val="18"/>
              </w:rPr>
            </w:pPr>
            <w:r w:rsidRPr="00D31796">
              <w:rPr>
                <w:rFonts w:ascii="Calibri" w:eastAsia="宋体" w:hAnsi="Calibri" w:hint="eastAsia"/>
                <w:sz w:val="18"/>
              </w:rPr>
              <w:t>0.03</w:t>
            </w:r>
          </w:p>
        </w:tc>
        <w:tc>
          <w:tcPr>
            <w:tcW w:w="884" w:type="dxa"/>
          </w:tcPr>
          <w:p w14:paraId="12B6494C" w14:textId="77777777" w:rsidR="00493A5E" w:rsidRPr="00D31796" w:rsidRDefault="00493A5E">
            <w:pPr>
              <w:jc w:val="center"/>
              <w:rPr>
                <w:rFonts w:ascii="Calibri" w:eastAsia="宋体" w:hAnsi="Calibri"/>
                <w:sz w:val="18"/>
              </w:rPr>
            </w:pPr>
            <w:r w:rsidRPr="00D31796">
              <w:rPr>
                <w:rFonts w:ascii="Calibri" w:eastAsia="宋体" w:hAnsi="Calibri" w:hint="eastAsia"/>
                <w:sz w:val="18"/>
              </w:rPr>
              <w:t>0.81</w:t>
            </w:r>
          </w:p>
        </w:tc>
      </w:tr>
      <w:tr w:rsidR="00493A5E" w:rsidRPr="00D31796" w14:paraId="6BD7A269" w14:textId="77777777" w:rsidTr="004C5558">
        <w:trPr>
          <w:trHeight w:val="307"/>
        </w:trPr>
        <w:tc>
          <w:tcPr>
            <w:tcW w:w="1412" w:type="dxa"/>
          </w:tcPr>
          <w:p w14:paraId="410577C3" w14:textId="77777777" w:rsidR="00493A5E" w:rsidRPr="00D31796" w:rsidRDefault="00493A5E">
            <w:pPr>
              <w:jc w:val="center"/>
              <w:rPr>
                <w:rFonts w:ascii="Calibri" w:eastAsia="宋体" w:hAnsi="Calibri"/>
                <w:sz w:val="18"/>
              </w:rPr>
            </w:pPr>
          </w:p>
        </w:tc>
        <w:tc>
          <w:tcPr>
            <w:tcW w:w="1585" w:type="dxa"/>
          </w:tcPr>
          <w:p w14:paraId="09D04225" w14:textId="77777777" w:rsidR="00493A5E" w:rsidRPr="00D31796" w:rsidRDefault="00493A5E">
            <w:pPr>
              <w:jc w:val="center"/>
              <w:rPr>
                <w:rFonts w:ascii="Calibri" w:eastAsia="宋体" w:hAnsi="Calibri"/>
                <w:sz w:val="18"/>
              </w:rPr>
            </w:pPr>
            <w:r w:rsidRPr="00D31796">
              <w:rPr>
                <w:rFonts w:ascii="Calibri" w:eastAsia="宋体" w:hAnsi="Calibri" w:hint="eastAsia"/>
                <w:sz w:val="18"/>
              </w:rPr>
              <w:t>权力感</w:t>
            </w:r>
          </w:p>
        </w:tc>
        <w:tc>
          <w:tcPr>
            <w:tcW w:w="232" w:type="dxa"/>
          </w:tcPr>
          <w:p w14:paraId="680A181D" w14:textId="77777777" w:rsidR="00493A5E" w:rsidRPr="00D31796" w:rsidRDefault="00493A5E">
            <w:pPr>
              <w:jc w:val="center"/>
              <w:rPr>
                <w:rFonts w:ascii="Calibri" w:eastAsia="宋体" w:hAnsi="Calibri"/>
                <w:sz w:val="18"/>
              </w:rPr>
            </w:pPr>
          </w:p>
        </w:tc>
        <w:tc>
          <w:tcPr>
            <w:tcW w:w="792" w:type="dxa"/>
          </w:tcPr>
          <w:p w14:paraId="158631CD" w14:textId="61B140A6" w:rsidR="00493A5E" w:rsidRPr="00D31796" w:rsidRDefault="00493A5E">
            <w:pPr>
              <w:jc w:val="center"/>
              <w:rPr>
                <w:rFonts w:ascii="Calibri" w:eastAsia="宋体" w:hAnsi="Calibri"/>
                <w:sz w:val="18"/>
              </w:rPr>
            </w:pPr>
          </w:p>
        </w:tc>
        <w:tc>
          <w:tcPr>
            <w:tcW w:w="931" w:type="dxa"/>
          </w:tcPr>
          <w:p w14:paraId="58314D54" w14:textId="77777777" w:rsidR="00493A5E" w:rsidRPr="00D31796" w:rsidRDefault="00493A5E">
            <w:pPr>
              <w:jc w:val="center"/>
              <w:rPr>
                <w:rFonts w:ascii="Calibri" w:eastAsia="宋体" w:hAnsi="Calibri"/>
                <w:sz w:val="18"/>
              </w:rPr>
            </w:pPr>
          </w:p>
        </w:tc>
        <w:tc>
          <w:tcPr>
            <w:tcW w:w="1088" w:type="dxa"/>
          </w:tcPr>
          <w:p w14:paraId="767070C5" w14:textId="77777777" w:rsidR="00493A5E" w:rsidRPr="00D31796" w:rsidRDefault="00493A5E">
            <w:pPr>
              <w:jc w:val="center"/>
              <w:rPr>
                <w:rFonts w:ascii="Calibri" w:eastAsia="宋体" w:hAnsi="Calibri"/>
                <w:sz w:val="18"/>
              </w:rPr>
            </w:pPr>
          </w:p>
        </w:tc>
        <w:tc>
          <w:tcPr>
            <w:tcW w:w="229" w:type="dxa"/>
          </w:tcPr>
          <w:p w14:paraId="510CAFE5" w14:textId="77777777" w:rsidR="00493A5E" w:rsidRPr="00D31796" w:rsidRDefault="00493A5E">
            <w:pPr>
              <w:jc w:val="center"/>
              <w:rPr>
                <w:rFonts w:ascii="Calibri" w:eastAsia="宋体" w:hAnsi="Calibri"/>
                <w:sz w:val="18"/>
              </w:rPr>
            </w:pPr>
          </w:p>
        </w:tc>
        <w:tc>
          <w:tcPr>
            <w:tcW w:w="881" w:type="dxa"/>
          </w:tcPr>
          <w:p w14:paraId="52A32CED" w14:textId="4AD10DD6" w:rsidR="00493A5E" w:rsidRPr="00D31796" w:rsidRDefault="00493A5E">
            <w:pPr>
              <w:jc w:val="center"/>
              <w:rPr>
                <w:rFonts w:ascii="Calibri" w:eastAsia="宋体" w:hAnsi="Calibri"/>
                <w:sz w:val="18"/>
              </w:rPr>
            </w:pPr>
            <w:r w:rsidRPr="00D31796">
              <w:rPr>
                <w:rFonts w:ascii="Calibri" w:eastAsia="宋体" w:hAnsi="Calibri" w:hint="eastAsia"/>
                <w:sz w:val="18"/>
              </w:rPr>
              <w:t>0.08</w:t>
            </w:r>
          </w:p>
        </w:tc>
        <w:tc>
          <w:tcPr>
            <w:tcW w:w="783" w:type="dxa"/>
          </w:tcPr>
          <w:p w14:paraId="58FF6793" w14:textId="77777777" w:rsidR="00493A5E" w:rsidRPr="00D31796" w:rsidRDefault="00493A5E">
            <w:pPr>
              <w:jc w:val="center"/>
              <w:rPr>
                <w:rFonts w:ascii="Calibri" w:eastAsia="宋体" w:hAnsi="Calibri"/>
                <w:sz w:val="18"/>
              </w:rPr>
            </w:pPr>
            <w:r w:rsidRPr="00D31796">
              <w:rPr>
                <w:rFonts w:ascii="Calibri" w:eastAsia="宋体" w:hAnsi="Calibri" w:hint="eastAsia"/>
                <w:sz w:val="18"/>
              </w:rPr>
              <w:t>0.06</w:t>
            </w:r>
          </w:p>
        </w:tc>
        <w:tc>
          <w:tcPr>
            <w:tcW w:w="884" w:type="dxa"/>
          </w:tcPr>
          <w:p w14:paraId="59354652" w14:textId="77777777" w:rsidR="00493A5E" w:rsidRPr="00D31796" w:rsidRDefault="00493A5E">
            <w:pPr>
              <w:jc w:val="center"/>
              <w:rPr>
                <w:rFonts w:ascii="Calibri" w:eastAsia="宋体" w:hAnsi="Calibri"/>
                <w:sz w:val="18"/>
              </w:rPr>
            </w:pPr>
            <w:r w:rsidRPr="00D31796">
              <w:rPr>
                <w:rFonts w:ascii="Calibri" w:eastAsia="宋体" w:hAnsi="Calibri" w:hint="eastAsia"/>
                <w:sz w:val="18"/>
              </w:rPr>
              <w:t>1.</w:t>
            </w:r>
            <w:r w:rsidRPr="00D31796">
              <w:rPr>
                <w:rFonts w:ascii="Calibri" w:eastAsia="宋体" w:hAnsi="Calibri"/>
                <w:sz w:val="18"/>
              </w:rPr>
              <w:t>30</w:t>
            </w:r>
          </w:p>
        </w:tc>
      </w:tr>
      <w:tr w:rsidR="00493A5E" w:rsidRPr="00D31796" w14:paraId="2FC1D271" w14:textId="77777777" w:rsidTr="004C5558">
        <w:trPr>
          <w:trHeight w:val="314"/>
        </w:trPr>
        <w:tc>
          <w:tcPr>
            <w:tcW w:w="1412" w:type="dxa"/>
          </w:tcPr>
          <w:p w14:paraId="4A7E8231" w14:textId="77777777" w:rsidR="00493A5E" w:rsidRPr="00D31796" w:rsidRDefault="00493A5E">
            <w:pPr>
              <w:jc w:val="center"/>
              <w:rPr>
                <w:rFonts w:ascii="Calibri" w:eastAsia="宋体" w:hAnsi="Calibri"/>
                <w:sz w:val="18"/>
              </w:rPr>
            </w:pPr>
          </w:p>
        </w:tc>
        <w:tc>
          <w:tcPr>
            <w:tcW w:w="1585" w:type="dxa"/>
          </w:tcPr>
          <w:p w14:paraId="725568F1" w14:textId="77777777" w:rsidR="00493A5E" w:rsidRPr="00D31796" w:rsidRDefault="00493A5E">
            <w:pPr>
              <w:jc w:val="center"/>
              <w:rPr>
                <w:rFonts w:ascii="Calibri" w:eastAsia="宋体" w:hAnsi="Calibri"/>
                <w:sz w:val="18"/>
              </w:rPr>
            </w:pPr>
            <w:r w:rsidRPr="00D31796">
              <w:rPr>
                <w:rFonts w:ascii="Calibri" w:eastAsia="宋体" w:hAnsi="Calibri" w:hint="eastAsia"/>
                <w:sz w:val="18"/>
              </w:rPr>
              <w:t>公正世界信念</w:t>
            </w:r>
          </w:p>
        </w:tc>
        <w:tc>
          <w:tcPr>
            <w:tcW w:w="232" w:type="dxa"/>
          </w:tcPr>
          <w:p w14:paraId="0BF7B932" w14:textId="77777777" w:rsidR="00493A5E" w:rsidRPr="00D31796" w:rsidRDefault="00493A5E">
            <w:pPr>
              <w:jc w:val="center"/>
              <w:rPr>
                <w:rFonts w:ascii="Calibri" w:eastAsia="宋体" w:hAnsi="Calibri"/>
                <w:sz w:val="18"/>
              </w:rPr>
            </w:pPr>
          </w:p>
        </w:tc>
        <w:tc>
          <w:tcPr>
            <w:tcW w:w="792" w:type="dxa"/>
          </w:tcPr>
          <w:p w14:paraId="51A7C8E8" w14:textId="664BFB62" w:rsidR="00493A5E" w:rsidRPr="00D31796" w:rsidRDefault="00493A5E">
            <w:pPr>
              <w:jc w:val="center"/>
              <w:rPr>
                <w:rFonts w:ascii="Calibri" w:eastAsia="宋体" w:hAnsi="Calibri"/>
                <w:sz w:val="18"/>
              </w:rPr>
            </w:pPr>
          </w:p>
        </w:tc>
        <w:tc>
          <w:tcPr>
            <w:tcW w:w="931" w:type="dxa"/>
          </w:tcPr>
          <w:p w14:paraId="2CD340BA" w14:textId="77777777" w:rsidR="00493A5E" w:rsidRPr="00D31796" w:rsidRDefault="00493A5E">
            <w:pPr>
              <w:jc w:val="center"/>
              <w:rPr>
                <w:rFonts w:ascii="Calibri" w:eastAsia="宋体" w:hAnsi="Calibri"/>
                <w:sz w:val="18"/>
              </w:rPr>
            </w:pPr>
          </w:p>
        </w:tc>
        <w:tc>
          <w:tcPr>
            <w:tcW w:w="1088" w:type="dxa"/>
          </w:tcPr>
          <w:p w14:paraId="3F66EE3F" w14:textId="77777777" w:rsidR="00493A5E" w:rsidRPr="00D31796" w:rsidRDefault="00493A5E">
            <w:pPr>
              <w:jc w:val="center"/>
              <w:rPr>
                <w:rFonts w:ascii="Calibri" w:eastAsia="宋体" w:hAnsi="Calibri"/>
                <w:sz w:val="18"/>
              </w:rPr>
            </w:pPr>
          </w:p>
        </w:tc>
        <w:tc>
          <w:tcPr>
            <w:tcW w:w="229" w:type="dxa"/>
          </w:tcPr>
          <w:p w14:paraId="0DF73C5B" w14:textId="77777777" w:rsidR="00493A5E" w:rsidRPr="00D31796" w:rsidRDefault="00493A5E">
            <w:pPr>
              <w:jc w:val="center"/>
              <w:rPr>
                <w:rFonts w:ascii="Calibri" w:eastAsia="宋体" w:hAnsi="Calibri"/>
                <w:sz w:val="18"/>
              </w:rPr>
            </w:pPr>
          </w:p>
        </w:tc>
        <w:tc>
          <w:tcPr>
            <w:tcW w:w="881" w:type="dxa"/>
          </w:tcPr>
          <w:p w14:paraId="6ACEB615" w14:textId="6EC4C645" w:rsidR="00493A5E" w:rsidRPr="00D31796" w:rsidRDefault="00493A5E">
            <w:pPr>
              <w:jc w:val="center"/>
              <w:rPr>
                <w:rFonts w:ascii="Calibri" w:eastAsia="宋体" w:hAnsi="Calibri"/>
                <w:sz w:val="18"/>
              </w:rPr>
            </w:pPr>
            <w:r w:rsidRPr="00D31796">
              <w:rPr>
                <w:rFonts w:ascii="Calibri" w:eastAsia="宋体" w:hAnsi="Calibri" w:hint="eastAsia"/>
                <w:sz w:val="18"/>
              </w:rPr>
              <w:t>1.64</w:t>
            </w:r>
          </w:p>
        </w:tc>
        <w:tc>
          <w:tcPr>
            <w:tcW w:w="783" w:type="dxa"/>
          </w:tcPr>
          <w:p w14:paraId="172C439C" w14:textId="77777777" w:rsidR="00493A5E" w:rsidRPr="00D31796" w:rsidRDefault="00493A5E">
            <w:pPr>
              <w:jc w:val="center"/>
              <w:rPr>
                <w:rFonts w:ascii="Calibri" w:eastAsia="宋体" w:hAnsi="Calibri"/>
                <w:sz w:val="18"/>
              </w:rPr>
            </w:pPr>
            <w:r w:rsidRPr="00D31796">
              <w:rPr>
                <w:rFonts w:ascii="Calibri" w:eastAsia="宋体" w:hAnsi="Calibri" w:hint="eastAsia"/>
                <w:sz w:val="18"/>
              </w:rPr>
              <w:t>0.65</w:t>
            </w:r>
          </w:p>
        </w:tc>
        <w:tc>
          <w:tcPr>
            <w:tcW w:w="884" w:type="dxa"/>
          </w:tcPr>
          <w:p w14:paraId="182A7471" w14:textId="77777777" w:rsidR="00493A5E" w:rsidRPr="00D31796" w:rsidRDefault="00493A5E">
            <w:pPr>
              <w:jc w:val="center"/>
              <w:rPr>
                <w:rFonts w:ascii="Calibri" w:eastAsia="宋体" w:hAnsi="Calibri"/>
                <w:sz w:val="18"/>
              </w:rPr>
            </w:pPr>
            <w:r w:rsidRPr="00D31796">
              <w:rPr>
                <w:rFonts w:ascii="Calibri" w:eastAsia="宋体" w:hAnsi="Calibri" w:hint="eastAsia"/>
                <w:sz w:val="18"/>
              </w:rPr>
              <w:t>13.73*</w:t>
            </w:r>
          </w:p>
        </w:tc>
      </w:tr>
    </w:tbl>
    <w:p w14:paraId="39B30627" w14:textId="77777777" w:rsidR="00D66EF6" w:rsidRPr="00D31796" w:rsidRDefault="00D66EF6">
      <w:pPr>
        <w:rPr>
          <w:rFonts w:ascii="Calibri" w:eastAsia="宋体" w:hAnsi="Calibri"/>
          <w:sz w:val="18"/>
        </w:rPr>
      </w:pPr>
    </w:p>
    <w:p w14:paraId="23FFDC7D" w14:textId="77777777" w:rsidR="00D66EF6" w:rsidRPr="00D31796" w:rsidRDefault="00493A5E">
      <w:pPr>
        <w:ind w:firstLineChars="1200" w:firstLine="2160"/>
        <w:rPr>
          <w:rFonts w:ascii="Calibri" w:eastAsia="宋体" w:hAnsi="Calibri"/>
          <w:sz w:val="18"/>
        </w:rPr>
      </w:pPr>
      <w:r w:rsidRPr="00D31796">
        <w:rPr>
          <w:rFonts w:ascii="Calibri" w:eastAsia="宋体" w:hAnsi="Calibri" w:hint="eastAsia"/>
          <w:sz w:val="18"/>
        </w:rPr>
        <w:t>表</w:t>
      </w:r>
      <w:r w:rsidRPr="00D31796">
        <w:rPr>
          <w:rFonts w:ascii="Calibri" w:eastAsia="宋体" w:hAnsi="Calibri" w:hint="eastAsia"/>
          <w:sz w:val="18"/>
        </w:rPr>
        <w:t>3</w:t>
      </w:r>
      <w:r w:rsidRPr="00D31796">
        <w:rPr>
          <w:rFonts w:ascii="Calibri" w:eastAsia="宋体" w:hAnsi="Calibri" w:hint="eastAsia"/>
          <w:sz w:val="18"/>
        </w:rPr>
        <w:t>：公正世界信念中介效应分解表</w:t>
      </w:r>
    </w:p>
    <w:tbl>
      <w:tblPr>
        <w:tblStyle w:val="a7"/>
        <w:tblW w:w="0" w:type="auto"/>
        <w:tblLayout w:type="fixed"/>
        <w:tblLook w:val="04A0" w:firstRow="1" w:lastRow="0" w:firstColumn="1" w:lastColumn="0" w:noHBand="0" w:noVBand="1"/>
      </w:tblPr>
      <w:tblGrid>
        <w:gridCol w:w="1652"/>
        <w:gridCol w:w="2255"/>
        <w:gridCol w:w="2475"/>
        <w:gridCol w:w="2138"/>
      </w:tblGrid>
      <w:tr w:rsidR="00D66EF6" w:rsidRPr="00D31796" w14:paraId="6EAD7795" w14:textId="77777777">
        <w:tc>
          <w:tcPr>
            <w:tcW w:w="8520" w:type="dxa"/>
            <w:gridSpan w:val="4"/>
            <w:tcBorders>
              <w:top w:val="thinThickSmallGap" w:sz="24" w:space="0" w:color="auto"/>
              <w:left w:val="nil"/>
              <w:bottom w:val="single" w:sz="12" w:space="0" w:color="auto"/>
              <w:right w:val="nil"/>
            </w:tcBorders>
          </w:tcPr>
          <w:p w14:paraId="29BA647A" w14:textId="77777777" w:rsidR="00D66EF6" w:rsidRPr="00D31796" w:rsidRDefault="00493A5E">
            <w:pPr>
              <w:jc w:val="center"/>
              <w:rPr>
                <w:rFonts w:ascii="Calibri" w:eastAsia="宋体" w:hAnsi="Calibri"/>
                <w:sz w:val="18"/>
              </w:rPr>
            </w:pPr>
            <w:r w:rsidRPr="00D31796">
              <w:rPr>
                <w:rFonts w:ascii="Calibri" w:eastAsia="宋体" w:hAnsi="Calibri" w:hint="eastAsia"/>
                <w:sz w:val="18"/>
              </w:rPr>
              <w:t>公正世界信念中介效应分解表</w:t>
            </w:r>
          </w:p>
        </w:tc>
      </w:tr>
      <w:tr w:rsidR="00D66EF6" w:rsidRPr="00D31796" w14:paraId="5279BC63" w14:textId="77777777">
        <w:tc>
          <w:tcPr>
            <w:tcW w:w="1652" w:type="dxa"/>
            <w:tcBorders>
              <w:top w:val="single" w:sz="12" w:space="0" w:color="auto"/>
              <w:left w:val="nil"/>
              <w:bottom w:val="nil"/>
              <w:right w:val="nil"/>
            </w:tcBorders>
          </w:tcPr>
          <w:p w14:paraId="0FD1721D" w14:textId="77777777" w:rsidR="00D66EF6" w:rsidRPr="00D31796" w:rsidRDefault="00D66EF6">
            <w:pPr>
              <w:jc w:val="center"/>
              <w:rPr>
                <w:rFonts w:ascii="Calibri" w:eastAsia="宋体" w:hAnsi="Calibri"/>
                <w:sz w:val="18"/>
              </w:rPr>
            </w:pPr>
          </w:p>
        </w:tc>
        <w:tc>
          <w:tcPr>
            <w:tcW w:w="2255" w:type="dxa"/>
            <w:tcBorders>
              <w:top w:val="single" w:sz="12" w:space="0" w:color="auto"/>
              <w:left w:val="nil"/>
              <w:bottom w:val="nil"/>
              <w:right w:val="nil"/>
            </w:tcBorders>
          </w:tcPr>
          <w:p w14:paraId="7113740F" w14:textId="77777777" w:rsidR="00D66EF6" w:rsidRPr="00D31796" w:rsidRDefault="00493A5E">
            <w:pPr>
              <w:jc w:val="center"/>
              <w:rPr>
                <w:rFonts w:ascii="Calibri" w:eastAsia="宋体" w:hAnsi="Calibri"/>
                <w:sz w:val="18"/>
              </w:rPr>
            </w:pPr>
            <w:r w:rsidRPr="00D31796">
              <w:rPr>
                <w:rFonts w:ascii="Calibri" w:eastAsia="宋体" w:hAnsi="Calibri" w:hint="eastAsia"/>
                <w:sz w:val="18"/>
              </w:rPr>
              <w:t>效应值</w:t>
            </w:r>
          </w:p>
        </w:tc>
        <w:tc>
          <w:tcPr>
            <w:tcW w:w="2475" w:type="dxa"/>
            <w:tcBorders>
              <w:top w:val="single" w:sz="12" w:space="0" w:color="auto"/>
              <w:left w:val="nil"/>
              <w:bottom w:val="nil"/>
              <w:right w:val="nil"/>
            </w:tcBorders>
          </w:tcPr>
          <w:p w14:paraId="12586621" w14:textId="77777777" w:rsidR="00D66EF6" w:rsidRPr="00D31796" w:rsidRDefault="00493A5E">
            <w:pPr>
              <w:jc w:val="center"/>
              <w:rPr>
                <w:rFonts w:ascii="Calibri" w:eastAsia="宋体" w:hAnsi="Calibri"/>
                <w:sz w:val="18"/>
              </w:rPr>
            </w:pPr>
            <w:r w:rsidRPr="00D31796">
              <w:rPr>
                <w:rFonts w:ascii="Calibri" w:eastAsia="宋体" w:hAnsi="Calibri" w:hint="eastAsia"/>
                <w:sz w:val="18"/>
              </w:rPr>
              <w:t>Boot</w:t>
            </w:r>
            <w:r w:rsidRPr="00D31796">
              <w:rPr>
                <w:rFonts w:ascii="Calibri" w:eastAsia="宋体" w:hAnsi="Calibri" w:hint="eastAsia"/>
                <w:sz w:val="18"/>
              </w:rPr>
              <w:t>标准误</w:t>
            </w:r>
          </w:p>
        </w:tc>
        <w:tc>
          <w:tcPr>
            <w:tcW w:w="2138" w:type="dxa"/>
            <w:tcBorders>
              <w:top w:val="single" w:sz="12" w:space="0" w:color="auto"/>
              <w:left w:val="nil"/>
              <w:bottom w:val="nil"/>
              <w:right w:val="nil"/>
            </w:tcBorders>
          </w:tcPr>
          <w:p w14:paraId="6452AB12" w14:textId="77777777" w:rsidR="00D66EF6" w:rsidRPr="00D31796" w:rsidRDefault="00493A5E">
            <w:pPr>
              <w:jc w:val="center"/>
              <w:rPr>
                <w:rFonts w:ascii="Calibri" w:eastAsia="宋体" w:hAnsi="Calibri"/>
                <w:sz w:val="18"/>
              </w:rPr>
            </w:pPr>
            <w:r w:rsidRPr="00D31796">
              <w:rPr>
                <w:rFonts w:ascii="Calibri" w:eastAsia="宋体" w:hAnsi="Calibri" w:hint="eastAsia"/>
                <w:sz w:val="18"/>
              </w:rPr>
              <w:t>Boot95CI%</w:t>
            </w:r>
          </w:p>
        </w:tc>
      </w:tr>
      <w:tr w:rsidR="00D66EF6" w:rsidRPr="00D31796" w14:paraId="61790D70" w14:textId="77777777">
        <w:tc>
          <w:tcPr>
            <w:tcW w:w="1652" w:type="dxa"/>
            <w:tcBorders>
              <w:top w:val="nil"/>
              <w:left w:val="nil"/>
              <w:bottom w:val="nil"/>
              <w:right w:val="nil"/>
            </w:tcBorders>
          </w:tcPr>
          <w:p w14:paraId="233CFC8E" w14:textId="77777777" w:rsidR="00D66EF6" w:rsidRPr="00D31796" w:rsidRDefault="00493A5E">
            <w:pPr>
              <w:jc w:val="center"/>
              <w:rPr>
                <w:rFonts w:ascii="Calibri" w:eastAsia="宋体" w:hAnsi="Calibri"/>
                <w:sz w:val="18"/>
              </w:rPr>
            </w:pPr>
            <w:r w:rsidRPr="00D31796">
              <w:rPr>
                <w:rFonts w:ascii="Calibri" w:eastAsia="宋体" w:hAnsi="Calibri" w:hint="eastAsia"/>
                <w:sz w:val="18"/>
              </w:rPr>
              <w:t>直接效应</w:t>
            </w:r>
          </w:p>
        </w:tc>
        <w:tc>
          <w:tcPr>
            <w:tcW w:w="2255" w:type="dxa"/>
            <w:tcBorders>
              <w:top w:val="nil"/>
              <w:left w:val="nil"/>
              <w:bottom w:val="nil"/>
              <w:right w:val="nil"/>
            </w:tcBorders>
          </w:tcPr>
          <w:p w14:paraId="75B19E36" w14:textId="77777777" w:rsidR="00D66EF6" w:rsidRPr="00D31796" w:rsidRDefault="00493A5E">
            <w:pPr>
              <w:jc w:val="center"/>
              <w:rPr>
                <w:rFonts w:ascii="Calibri" w:eastAsia="宋体" w:hAnsi="Calibri"/>
                <w:sz w:val="18"/>
              </w:rPr>
            </w:pPr>
            <w:r w:rsidRPr="00D31796">
              <w:rPr>
                <w:rFonts w:ascii="Calibri" w:eastAsia="宋体" w:hAnsi="Calibri" w:hint="eastAsia"/>
                <w:sz w:val="18"/>
              </w:rPr>
              <w:t>0.08</w:t>
            </w:r>
          </w:p>
        </w:tc>
        <w:tc>
          <w:tcPr>
            <w:tcW w:w="2475" w:type="dxa"/>
            <w:tcBorders>
              <w:top w:val="nil"/>
              <w:left w:val="nil"/>
              <w:bottom w:val="nil"/>
              <w:right w:val="nil"/>
            </w:tcBorders>
          </w:tcPr>
          <w:p w14:paraId="3A0F7A86" w14:textId="77777777" w:rsidR="00D66EF6" w:rsidRPr="00D31796" w:rsidRDefault="00493A5E">
            <w:pPr>
              <w:jc w:val="center"/>
              <w:rPr>
                <w:rFonts w:ascii="Calibri" w:eastAsia="宋体" w:hAnsi="Calibri"/>
                <w:sz w:val="18"/>
              </w:rPr>
            </w:pPr>
            <w:r w:rsidRPr="00D31796">
              <w:rPr>
                <w:rFonts w:ascii="Calibri" w:eastAsia="宋体" w:hAnsi="Calibri" w:hint="eastAsia"/>
                <w:sz w:val="18"/>
              </w:rPr>
              <w:t>0.62</w:t>
            </w:r>
          </w:p>
        </w:tc>
        <w:tc>
          <w:tcPr>
            <w:tcW w:w="2138" w:type="dxa"/>
            <w:tcBorders>
              <w:top w:val="nil"/>
              <w:left w:val="nil"/>
              <w:bottom w:val="nil"/>
              <w:right w:val="nil"/>
            </w:tcBorders>
          </w:tcPr>
          <w:p w14:paraId="7EDC38B9" w14:textId="77777777" w:rsidR="00D66EF6" w:rsidRPr="00D31796" w:rsidRDefault="00493A5E">
            <w:pPr>
              <w:jc w:val="center"/>
              <w:rPr>
                <w:rFonts w:ascii="Calibri" w:eastAsia="宋体" w:hAnsi="Calibri"/>
                <w:sz w:val="18"/>
              </w:rPr>
            </w:pPr>
            <w:r w:rsidRPr="00D31796">
              <w:rPr>
                <w:rFonts w:ascii="Calibri" w:eastAsia="宋体" w:hAnsi="Calibri" w:hint="eastAsia"/>
                <w:sz w:val="18"/>
              </w:rPr>
              <w:t>[-0.04</w:t>
            </w:r>
            <w:r w:rsidRPr="00D31796">
              <w:rPr>
                <w:rFonts w:ascii="Calibri" w:eastAsia="宋体" w:hAnsi="Calibri" w:hint="eastAsia"/>
                <w:sz w:val="18"/>
              </w:rPr>
              <w:t>，</w:t>
            </w:r>
            <w:r w:rsidRPr="00D31796">
              <w:rPr>
                <w:rFonts w:ascii="Calibri" w:eastAsia="宋体" w:hAnsi="Calibri" w:hint="eastAsia"/>
                <w:sz w:val="18"/>
              </w:rPr>
              <w:t>0.20]</w:t>
            </w:r>
          </w:p>
        </w:tc>
      </w:tr>
      <w:tr w:rsidR="00D66EF6" w:rsidRPr="00D31796" w14:paraId="6E3DB78F" w14:textId="77777777">
        <w:tc>
          <w:tcPr>
            <w:tcW w:w="1652" w:type="dxa"/>
            <w:tcBorders>
              <w:top w:val="nil"/>
              <w:left w:val="nil"/>
              <w:bottom w:val="thinThickSmallGap" w:sz="24" w:space="0" w:color="auto"/>
              <w:right w:val="nil"/>
            </w:tcBorders>
          </w:tcPr>
          <w:p w14:paraId="7C0561D1" w14:textId="77777777" w:rsidR="00D66EF6" w:rsidRPr="00D31796" w:rsidRDefault="00493A5E">
            <w:pPr>
              <w:jc w:val="center"/>
              <w:rPr>
                <w:rFonts w:ascii="Calibri" w:eastAsia="宋体" w:hAnsi="Calibri"/>
                <w:sz w:val="18"/>
              </w:rPr>
            </w:pPr>
            <w:r w:rsidRPr="00D31796">
              <w:rPr>
                <w:rFonts w:ascii="Calibri" w:eastAsia="宋体" w:hAnsi="Calibri" w:hint="eastAsia"/>
                <w:sz w:val="18"/>
              </w:rPr>
              <w:t>中介效应</w:t>
            </w:r>
          </w:p>
        </w:tc>
        <w:tc>
          <w:tcPr>
            <w:tcW w:w="2255" w:type="dxa"/>
            <w:tcBorders>
              <w:top w:val="nil"/>
              <w:left w:val="nil"/>
              <w:bottom w:val="thinThickSmallGap" w:sz="24" w:space="0" w:color="auto"/>
              <w:right w:val="nil"/>
            </w:tcBorders>
          </w:tcPr>
          <w:p w14:paraId="758690D9" w14:textId="77777777" w:rsidR="00D66EF6" w:rsidRPr="00D31796" w:rsidRDefault="00493A5E">
            <w:pPr>
              <w:jc w:val="center"/>
              <w:rPr>
                <w:rFonts w:ascii="Calibri" w:eastAsia="宋体" w:hAnsi="Calibri"/>
                <w:sz w:val="18"/>
              </w:rPr>
            </w:pPr>
            <w:r w:rsidRPr="00D31796">
              <w:rPr>
                <w:rFonts w:ascii="Calibri" w:eastAsia="宋体" w:hAnsi="Calibri" w:hint="eastAsia"/>
                <w:sz w:val="18"/>
              </w:rPr>
              <w:t>0.39</w:t>
            </w:r>
          </w:p>
        </w:tc>
        <w:tc>
          <w:tcPr>
            <w:tcW w:w="2475" w:type="dxa"/>
            <w:tcBorders>
              <w:top w:val="nil"/>
              <w:left w:val="nil"/>
              <w:bottom w:val="thinThickSmallGap" w:sz="24" w:space="0" w:color="auto"/>
              <w:right w:val="nil"/>
            </w:tcBorders>
          </w:tcPr>
          <w:p w14:paraId="466FD3D6" w14:textId="77777777" w:rsidR="00D66EF6" w:rsidRPr="00D31796" w:rsidRDefault="00493A5E">
            <w:pPr>
              <w:jc w:val="center"/>
              <w:rPr>
                <w:rFonts w:ascii="Calibri" w:eastAsia="宋体" w:hAnsi="Calibri"/>
                <w:sz w:val="18"/>
              </w:rPr>
            </w:pPr>
            <w:r w:rsidRPr="00D31796">
              <w:rPr>
                <w:rFonts w:ascii="Calibri" w:eastAsia="宋体" w:hAnsi="Calibri" w:hint="eastAsia"/>
                <w:sz w:val="18"/>
              </w:rPr>
              <w:t>0.0</w:t>
            </w:r>
            <w:r w:rsidRPr="00D31796">
              <w:rPr>
                <w:rFonts w:ascii="Calibri" w:eastAsia="宋体" w:hAnsi="Calibri"/>
                <w:sz w:val="18"/>
              </w:rPr>
              <w:t>6</w:t>
            </w:r>
          </w:p>
        </w:tc>
        <w:tc>
          <w:tcPr>
            <w:tcW w:w="2138" w:type="dxa"/>
            <w:tcBorders>
              <w:top w:val="nil"/>
              <w:left w:val="nil"/>
              <w:bottom w:val="thinThickSmallGap" w:sz="24" w:space="0" w:color="auto"/>
              <w:right w:val="nil"/>
            </w:tcBorders>
          </w:tcPr>
          <w:p w14:paraId="4B1E8E16" w14:textId="77777777" w:rsidR="00D66EF6" w:rsidRPr="00D31796" w:rsidRDefault="00493A5E">
            <w:pPr>
              <w:jc w:val="center"/>
              <w:rPr>
                <w:rFonts w:ascii="Calibri" w:eastAsia="宋体" w:hAnsi="Calibri"/>
                <w:sz w:val="18"/>
              </w:rPr>
            </w:pPr>
            <w:r w:rsidRPr="00D31796">
              <w:rPr>
                <w:rFonts w:ascii="Calibri" w:eastAsia="宋体" w:hAnsi="Calibri" w:hint="eastAsia"/>
                <w:sz w:val="18"/>
              </w:rPr>
              <w:t>[0.26</w:t>
            </w:r>
            <w:r w:rsidRPr="00D31796">
              <w:rPr>
                <w:rFonts w:ascii="Calibri" w:eastAsia="宋体" w:hAnsi="Calibri" w:hint="eastAsia"/>
                <w:sz w:val="18"/>
              </w:rPr>
              <w:t>，</w:t>
            </w:r>
            <w:r w:rsidRPr="00D31796">
              <w:rPr>
                <w:rFonts w:ascii="Calibri" w:eastAsia="宋体" w:hAnsi="Calibri" w:hint="eastAsia"/>
                <w:sz w:val="18"/>
              </w:rPr>
              <w:t>0.</w:t>
            </w:r>
            <w:r w:rsidRPr="00D31796">
              <w:rPr>
                <w:rFonts w:ascii="Calibri" w:eastAsia="宋体" w:hAnsi="Calibri"/>
                <w:sz w:val="18"/>
              </w:rPr>
              <w:t>50</w:t>
            </w:r>
            <w:r w:rsidRPr="00D31796">
              <w:rPr>
                <w:rFonts w:ascii="Calibri" w:eastAsia="宋体" w:hAnsi="Calibri" w:hint="eastAsia"/>
                <w:sz w:val="18"/>
              </w:rPr>
              <w:t>]</w:t>
            </w:r>
          </w:p>
        </w:tc>
      </w:tr>
    </w:tbl>
    <w:p w14:paraId="50B7D36C" w14:textId="77777777" w:rsidR="00D66EF6" w:rsidRDefault="00D66EF6"/>
    <w:p w14:paraId="3736B46C" w14:textId="77777777" w:rsidR="00D66EF6" w:rsidRDefault="00493A5E" w:rsidP="00D31796">
      <w:pPr>
        <w:pStyle w:val="3"/>
      </w:pPr>
      <w:r>
        <w:rPr>
          <w:rFonts w:hint="eastAsia"/>
        </w:rPr>
        <w:lastRenderedPageBreak/>
        <w:t>3</w:t>
      </w:r>
      <w:r>
        <w:t>.4.</w:t>
      </w:r>
      <w:r>
        <w:rPr>
          <w:rFonts w:hint="eastAsia"/>
        </w:rPr>
        <w:t>结论</w:t>
      </w:r>
    </w:p>
    <w:p w14:paraId="48B45313" w14:textId="78E67F44" w:rsidR="00D66EF6" w:rsidRPr="00D31796" w:rsidRDefault="00600B0C" w:rsidP="004C5558">
      <w:pPr>
        <w:ind w:firstLineChars="200" w:firstLine="420"/>
        <w:rPr>
          <w:rFonts w:ascii="Calibri" w:eastAsia="宋体" w:hAnsi="Calibri"/>
          <w:sz w:val="18"/>
        </w:rPr>
      </w:pPr>
      <w:r>
        <w:rPr>
          <w:noProof/>
        </w:rPr>
        <mc:AlternateContent>
          <mc:Choice Requires="wps">
            <w:drawing>
              <wp:anchor distT="0" distB="0" distL="114300" distR="114300" simplePos="0" relativeHeight="251661312" behindDoc="0" locked="0" layoutInCell="1" allowOverlap="1" wp14:anchorId="3DAD4153" wp14:editId="0013D3CD">
                <wp:simplePos x="0" y="0"/>
                <wp:positionH relativeFrom="column">
                  <wp:posOffset>1389380</wp:posOffset>
                </wp:positionH>
                <wp:positionV relativeFrom="paragraph">
                  <wp:posOffset>2217420</wp:posOffset>
                </wp:positionV>
                <wp:extent cx="2494280" cy="635"/>
                <wp:effectExtent l="0" t="0" r="0" b="0"/>
                <wp:wrapTopAndBottom/>
                <wp:docPr id="3" name="文本框 3"/>
                <wp:cNvGraphicFramePr/>
                <a:graphic xmlns:a="http://schemas.openxmlformats.org/drawingml/2006/main">
                  <a:graphicData uri="http://schemas.microsoft.com/office/word/2010/wordprocessingShape">
                    <wps:wsp>
                      <wps:cNvSpPr txBox="1"/>
                      <wps:spPr>
                        <a:xfrm>
                          <a:off x="0" y="0"/>
                          <a:ext cx="2494280" cy="635"/>
                        </a:xfrm>
                        <a:prstGeom prst="rect">
                          <a:avLst/>
                        </a:prstGeom>
                        <a:solidFill>
                          <a:prstClr val="white"/>
                        </a:solidFill>
                        <a:ln>
                          <a:noFill/>
                        </a:ln>
                      </wps:spPr>
                      <wps:txbx>
                        <w:txbxContent>
                          <w:p w14:paraId="640849C8" w14:textId="4E6B58E6" w:rsidR="00600B0C" w:rsidRPr="00E42DDF" w:rsidRDefault="00600B0C" w:rsidP="00600B0C">
                            <w:pPr>
                              <w:pStyle w:val="ab"/>
                              <w:rPr>
                                <w:rFonts w:ascii="Calibri" w:eastAsia="宋体" w:hAnsi="Calibri"/>
                                <w:noProof/>
                                <w:sz w:val="18"/>
                              </w:rPr>
                            </w:pPr>
                            <w:r>
                              <w:t>图</w:t>
                            </w:r>
                            <w:r>
                              <w:rPr>
                                <w:rFonts w:hint="eastAsia"/>
                              </w:rPr>
                              <w:t>2</w:t>
                            </w:r>
                            <w:r>
                              <w:t xml:space="preserve">. </w:t>
                            </w:r>
                            <w:r>
                              <w:t>权力感</w:t>
                            </w:r>
                            <w:r>
                              <w:rPr>
                                <w:rFonts w:hint="eastAsia"/>
                              </w:rPr>
                              <w:t>对亲社会行为预测路径</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DAD4153" id="_x0000_t202" coordsize="21600,21600" o:spt="202" path="m,l,21600r21600,l21600,xe">
                <v:stroke joinstyle="miter"/>
                <v:path gradientshapeok="t" o:connecttype="rect"/>
              </v:shapetype>
              <v:shape id="文本框 3" o:spid="_x0000_s1026" type="#_x0000_t202" style="position:absolute;left:0;text-align:left;margin-left:109.4pt;margin-top:174.6pt;width:196.4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" stroked="f">
                <v:textbox style="mso-fit-shape-to-text:t" inset="0,0,0,0">
                  <w:txbxContent>
                    <w:p w14:paraId="640849C8" w14:textId="4E6B58E6" w:rsidR="00600B0C" w:rsidRPr="00E42DDF" w:rsidRDefault="00600B0C" w:rsidP="00600B0C">
                      <w:pPr>
                        <w:pStyle w:val="ab"/>
                        <w:rPr>
                          <w:rFonts w:ascii="Calibri" w:eastAsia="宋体" w:hAnsi="Calibri"/>
                          <w:noProof/>
                          <w:sz w:val="18"/>
                        </w:rPr>
                      </w:pPr>
                      <w:r>
                        <w:t>图</w:t>
                      </w:r>
                      <w:r>
                        <w:rPr>
                          <w:rFonts w:hint="eastAsia"/>
                        </w:rPr>
                        <w:t>2</w:t>
                      </w:r>
                      <w:r>
                        <w:t xml:space="preserve">. </w:t>
                      </w:r>
                      <w:r>
                        <w:t>权力感</w:t>
                      </w:r>
                      <w:r>
                        <w:rPr>
                          <w:rFonts w:hint="eastAsia"/>
                        </w:rPr>
                        <w:t>对亲社会行为预测路径</w:t>
                      </w:r>
                    </w:p>
                  </w:txbxContent>
                </v:textbox>
                <w10:wrap type="topAndBottom"/>
              </v:shape>
            </w:pict>
          </mc:Fallback>
        </mc:AlternateContent>
      </w:r>
      <w:r w:rsidR="00493A5E" w:rsidRPr="00D31796">
        <w:rPr>
          <w:rFonts w:ascii="Calibri" w:eastAsia="宋体" w:hAnsi="Calibri"/>
          <w:noProof/>
          <w:sz w:val="18"/>
        </w:rPr>
        <w:drawing>
          <wp:anchor distT="0" distB="0" distL="114300" distR="114300" simplePos="0" relativeHeight="251659264" behindDoc="0" locked="0" layoutInCell="1" allowOverlap="1" wp14:anchorId="34F985BE" wp14:editId="638CA848">
            <wp:simplePos x="0" y="0"/>
            <wp:positionH relativeFrom="margin">
              <wp:align>center</wp:align>
            </wp:positionH>
            <wp:positionV relativeFrom="paragraph">
              <wp:posOffset>1072515</wp:posOffset>
            </wp:positionV>
            <wp:extent cx="2494280" cy="1087755"/>
            <wp:effectExtent l="0" t="0" r="127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94280" cy="1087755"/>
                    </a:xfrm>
                    <a:prstGeom prst="rect">
                      <a:avLst/>
                    </a:prstGeom>
                  </pic:spPr>
                </pic:pic>
              </a:graphicData>
            </a:graphic>
          </wp:anchor>
        </w:drawing>
      </w:r>
      <w:r w:rsidR="00493A5E" w:rsidRPr="00D31796">
        <w:rPr>
          <w:rFonts w:ascii="Calibri" w:eastAsia="宋体" w:hAnsi="Calibri" w:hint="eastAsia"/>
          <w:sz w:val="18"/>
        </w:rPr>
        <w:t>经过统计检验，我们发现个体权力感能够正向预测其亲社会行为，假设</w:t>
      </w:r>
      <w:r w:rsidR="00493A5E" w:rsidRPr="00D31796">
        <w:rPr>
          <w:rFonts w:ascii="Calibri" w:eastAsia="宋体" w:hAnsi="Calibri" w:hint="eastAsia"/>
          <w:sz w:val="18"/>
        </w:rPr>
        <w:t>1</w:t>
      </w:r>
      <w:r w:rsidR="00493A5E" w:rsidRPr="00D31796">
        <w:rPr>
          <w:rFonts w:ascii="Calibri" w:eastAsia="宋体" w:hAnsi="Calibri" w:hint="eastAsia"/>
          <w:sz w:val="18"/>
        </w:rPr>
        <w:t>得到证实；同时个体权力感也能够正向预测公正世界信念，后者对于个体亲社会行为具有正向预测作用——本研究的假设</w:t>
      </w:r>
      <w:r w:rsidR="00493A5E" w:rsidRPr="00D31796">
        <w:rPr>
          <w:rFonts w:ascii="Calibri" w:eastAsia="宋体" w:hAnsi="Calibri" w:hint="eastAsia"/>
          <w:sz w:val="18"/>
        </w:rPr>
        <w:t>2</w:t>
      </w:r>
      <w:r w:rsidR="00493A5E" w:rsidRPr="00D31796">
        <w:rPr>
          <w:rFonts w:ascii="Calibri" w:eastAsia="宋体" w:hAnsi="Calibri" w:hint="eastAsia"/>
          <w:sz w:val="18"/>
        </w:rPr>
        <w:t>、假设</w:t>
      </w:r>
      <w:r w:rsidR="00493A5E" w:rsidRPr="00D31796">
        <w:rPr>
          <w:rFonts w:ascii="Calibri" w:eastAsia="宋体" w:hAnsi="Calibri" w:hint="eastAsia"/>
          <w:sz w:val="18"/>
        </w:rPr>
        <w:t>3</w:t>
      </w:r>
      <w:r w:rsidR="00493A5E" w:rsidRPr="00D31796">
        <w:rPr>
          <w:rFonts w:ascii="Calibri" w:eastAsia="宋体" w:hAnsi="Calibri" w:hint="eastAsia"/>
          <w:sz w:val="18"/>
        </w:rPr>
        <w:t>得到证实。同时需要注意假设</w:t>
      </w:r>
      <w:r w:rsidR="00493A5E" w:rsidRPr="00D31796">
        <w:rPr>
          <w:rFonts w:ascii="Calibri" w:eastAsia="宋体" w:hAnsi="Calibri" w:hint="eastAsia"/>
          <w:sz w:val="18"/>
        </w:rPr>
        <w:t>1</w:t>
      </w:r>
      <w:r w:rsidR="00493A5E" w:rsidRPr="00D31796">
        <w:rPr>
          <w:rFonts w:ascii="Calibri" w:eastAsia="宋体" w:hAnsi="Calibri" w:hint="eastAsia"/>
          <w:sz w:val="18"/>
        </w:rPr>
        <w:t>中所说的个体权力感对其亲社会行为的正向预测作用其实是完全通过权力感对其公正世界信念的正向预测效应实现的，换言之，总体来看公正世界信念在权力感预测亲社会行为的路径中起到了完全中介作用。</w:t>
      </w:r>
    </w:p>
    <w:p w14:paraId="48E3D073" w14:textId="77777777" w:rsidR="00D66EF6" w:rsidRDefault="00D66EF6"/>
    <w:p w14:paraId="66C0AFBB" w14:textId="77777777" w:rsidR="00D66EF6" w:rsidRDefault="00493A5E" w:rsidP="00D31796">
      <w:pPr>
        <w:pStyle w:val="2"/>
      </w:pPr>
      <w:r>
        <w:rPr>
          <w:rFonts w:hint="eastAsia"/>
        </w:rPr>
        <w:t>四、讨论</w:t>
      </w:r>
    </w:p>
    <w:p w14:paraId="09227E9D" w14:textId="77777777" w:rsidR="00D66EF6" w:rsidRPr="00D31796" w:rsidRDefault="00493A5E" w:rsidP="004C5558">
      <w:pPr>
        <w:tabs>
          <w:tab w:val="left" w:pos="299"/>
        </w:tabs>
        <w:ind w:firstLineChars="200" w:firstLine="360"/>
        <w:rPr>
          <w:rFonts w:ascii="Calibri" w:eastAsia="宋体" w:hAnsi="Calibri"/>
          <w:sz w:val="18"/>
        </w:rPr>
      </w:pPr>
      <w:r w:rsidRPr="00D31796">
        <w:rPr>
          <w:rFonts w:ascii="Calibri" w:eastAsia="宋体" w:hAnsi="Calibri" w:hint="eastAsia"/>
          <w:sz w:val="18"/>
        </w:rPr>
        <w:t>本研究的结果表，个体权力感可以通过公正世界信念实现对其亲社会行为的正向预测作用。证实了</w:t>
      </w:r>
      <w:r w:rsidRPr="00D31796">
        <w:rPr>
          <w:rFonts w:ascii="Calibri" w:eastAsia="宋体" w:hAnsi="Calibri"/>
          <w:sz w:val="18"/>
        </w:rPr>
        <w:t xml:space="preserve">De Cremer </w:t>
      </w:r>
      <w:r w:rsidRPr="00D31796">
        <w:rPr>
          <w:rFonts w:ascii="Calibri" w:eastAsia="宋体" w:hAnsi="Calibri" w:hint="eastAsia"/>
          <w:sz w:val="18"/>
        </w:rPr>
        <w:t>等人（</w:t>
      </w:r>
      <w:r w:rsidRPr="00D31796">
        <w:rPr>
          <w:rFonts w:ascii="Calibri" w:eastAsia="宋体" w:hAnsi="Calibri"/>
          <w:sz w:val="18"/>
        </w:rPr>
        <w:t>2008</w:t>
      </w:r>
      <w:r w:rsidRPr="00D31796">
        <w:rPr>
          <w:rFonts w:ascii="Calibri" w:eastAsia="宋体" w:hAnsi="Calibri" w:hint="eastAsia"/>
          <w:sz w:val="18"/>
        </w:rPr>
        <w:t>）的研究，即伴随着权力感水平的提高，个体可能表现出更多的亲社会行为。根据</w:t>
      </w:r>
      <w:r w:rsidRPr="00D31796">
        <w:rPr>
          <w:rFonts w:ascii="Calibri" w:eastAsia="宋体" w:hAnsi="Calibri"/>
          <w:sz w:val="18"/>
        </w:rPr>
        <w:t>Galinsky</w:t>
      </w:r>
      <w:r w:rsidRPr="00D31796">
        <w:rPr>
          <w:rFonts w:ascii="Calibri" w:eastAsia="宋体" w:hAnsi="Calibri" w:hint="eastAsia"/>
          <w:sz w:val="18"/>
        </w:rPr>
        <w:t>等人（</w:t>
      </w:r>
      <w:r w:rsidRPr="00D31796">
        <w:rPr>
          <w:rFonts w:ascii="Calibri" w:eastAsia="宋体" w:hAnsi="Calibri" w:hint="eastAsia"/>
          <w:sz w:val="18"/>
        </w:rPr>
        <w:t>2</w:t>
      </w:r>
      <w:r w:rsidRPr="00D31796">
        <w:rPr>
          <w:rFonts w:ascii="Calibri" w:eastAsia="宋体" w:hAnsi="Calibri"/>
          <w:sz w:val="18"/>
        </w:rPr>
        <w:t>011</w:t>
      </w:r>
      <w:r w:rsidRPr="00D31796">
        <w:rPr>
          <w:rFonts w:ascii="Calibri" w:eastAsia="宋体" w:hAnsi="Calibri" w:hint="eastAsia"/>
          <w:sz w:val="18"/>
        </w:rPr>
        <w:t>）的观点，权力本身可能并不会改变个体本身固有的特质，而是对个体特质的“增幅”。对于本次研究的结果，这可能是由于多年来我国社会建设工作的不断推进，人民群众本身所具有的亲社会特质的表达有了更多的社会环境土壤，其亲社会特质有了更广阔的表达和落实至行动上的空间，因而这时权力感水平的提高正向预测了个体的亲社会行为。同时，伴随着我国社会治理水平的提高，我国社会法治建设也随之进行，这在一定程度上使个体对于自身和社会有了更高的预期，表现为个体的公正世界信念水平提高，法治建设是个体行动的一大重要保障，因而基于对于法的信赖——个体的公正世界信念在其权力感对亲社会行为的预测路径中起到了中介作用。</w:t>
      </w:r>
    </w:p>
    <w:p w14:paraId="7FCC330E" w14:textId="7007C2B6" w:rsidR="00D66EF6" w:rsidRPr="00D31796" w:rsidRDefault="00493A5E" w:rsidP="004C5558">
      <w:pPr>
        <w:tabs>
          <w:tab w:val="left" w:pos="299"/>
        </w:tabs>
        <w:ind w:firstLineChars="200" w:firstLine="360"/>
        <w:rPr>
          <w:rFonts w:ascii="Calibri" w:eastAsia="宋体" w:hAnsi="Calibri"/>
          <w:sz w:val="18"/>
        </w:rPr>
      </w:pPr>
      <w:r w:rsidRPr="00D31796">
        <w:rPr>
          <w:rFonts w:ascii="Calibri" w:eastAsia="宋体" w:hAnsi="Calibri" w:hint="eastAsia"/>
          <w:sz w:val="18"/>
        </w:rPr>
        <w:t>虽然本文在一定角度上得出了上文结论，然而，根据权力的情境聚焦理论（</w:t>
      </w:r>
      <w:r w:rsidRPr="00D31796">
        <w:rPr>
          <w:rFonts w:ascii="Calibri" w:eastAsia="宋体" w:hAnsi="Calibri"/>
          <w:sz w:val="18"/>
        </w:rPr>
        <w:t>situated focus theory of power</w:t>
      </w:r>
      <w:r w:rsidRPr="00D31796">
        <w:rPr>
          <w:rFonts w:ascii="Calibri" w:eastAsia="宋体" w:hAnsi="Calibri" w:hint="eastAsia"/>
          <w:sz w:val="18"/>
        </w:rPr>
        <w:t>），权力水平的提升会使个体做出与其目标更为一致的行为，这种行为根据情境不同可以表现出一定灵活性（</w:t>
      </w:r>
      <w:r w:rsidRPr="00D31796">
        <w:rPr>
          <w:rFonts w:ascii="Calibri" w:eastAsia="宋体" w:hAnsi="Calibri"/>
          <w:sz w:val="18"/>
        </w:rPr>
        <w:t>Guinote</w:t>
      </w:r>
      <w:r w:rsidRPr="00D31796">
        <w:rPr>
          <w:rFonts w:ascii="Calibri" w:eastAsia="宋体" w:hAnsi="Calibri" w:hint="eastAsia"/>
          <w:sz w:val="18"/>
        </w:rPr>
        <w:t>，</w:t>
      </w:r>
      <w:r w:rsidRPr="00D31796">
        <w:rPr>
          <w:rFonts w:ascii="Calibri" w:eastAsia="宋体" w:hAnsi="Calibri" w:hint="eastAsia"/>
          <w:sz w:val="18"/>
        </w:rPr>
        <w:t>2</w:t>
      </w:r>
      <w:r w:rsidRPr="00D31796">
        <w:rPr>
          <w:rFonts w:ascii="Calibri" w:eastAsia="宋体" w:hAnsi="Calibri"/>
          <w:sz w:val="18"/>
        </w:rPr>
        <w:t>007</w:t>
      </w:r>
      <w:r w:rsidRPr="00D31796">
        <w:rPr>
          <w:rFonts w:ascii="Calibri" w:eastAsia="宋体" w:hAnsi="Calibri" w:hint="eastAsia"/>
          <w:sz w:val="18"/>
        </w:rPr>
        <w:t>），也有学者证实了这一观点（周静</w:t>
      </w:r>
      <w:r w:rsidRPr="00D31796">
        <w:rPr>
          <w:rFonts w:ascii="Calibri" w:eastAsia="宋体" w:hAnsi="Calibri"/>
          <w:sz w:val="18"/>
        </w:rPr>
        <w:t>,</w:t>
      </w:r>
      <w:r w:rsidRPr="00D31796">
        <w:rPr>
          <w:rFonts w:ascii="Calibri" w:eastAsia="宋体" w:hAnsi="Calibri"/>
          <w:sz w:val="18"/>
        </w:rPr>
        <w:t>杨莹</w:t>
      </w:r>
      <w:r w:rsidRPr="00D31796">
        <w:rPr>
          <w:rFonts w:ascii="Calibri" w:eastAsia="宋体" w:hAnsi="Calibri"/>
          <w:sz w:val="18"/>
        </w:rPr>
        <w:t>,</w:t>
      </w:r>
      <w:r w:rsidRPr="00D31796">
        <w:rPr>
          <w:rFonts w:ascii="Calibri" w:eastAsia="宋体" w:hAnsi="Calibri"/>
          <w:sz w:val="18"/>
        </w:rPr>
        <w:t>周天爽</w:t>
      </w:r>
      <w:r w:rsidRPr="00D31796">
        <w:rPr>
          <w:rFonts w:ascii="Calibri" w:eastAsia="宋体" w:hAnsi="Calibri" w:hint="eastAsia"/>
          <w:sz w:val="18"/>
        </w:rPr>
        <w:t>等，</w:t>
      </w:r>
      <w:r w:rsidRPr="00D31796">
        <w:rPr>
          <w:rFonts w:ascii="Calibri" w:eastAsia="宋体" w:hAnsi="Calibri" w:hint="eastAsia"/>
          <w:sz w:val="18"/>
        </w:rPr>
        <w:t>2</w:t>
      </w:r>
      <w:r w:rsidRPr="00D31796">
        <w:rPr>
          <w:rFonts w:ascii="Calibri" w:eastAsia="宋体" w:hAnsi="Calibri"/>
          <w:sz w:val="18"/>
        </w:rPr>
        <w:t>021</w:t>
      </w:r>
      <w:r w:rsidRPr="00D31796">
        <w:rPr>
          <w:rFonts w:ascii="Calibri" w:eastAsia="宋体" w:hAnsi="Calibri" w:hint="eastAsia"/>
          <w:sz w:val="18"/>
        </w:rPr>
        <w:t>）。然而在本研究中并没有过多探讨情境因素对权力感</w:t>
      </w:r>
      <w:r w:rsidRPr="00D31796">
        <w:rPr>
          <w:rFonts w:ascii="Calibri" w:eastAsia="宋体" w:hAnsi="Calibri" w:hint="eastAsia"/>
          <w:sz w:val="18"/>
        </w:rPr>
        <w:t>-</w:t>
      </w:r>
      <w:r w:rsidRPr="00D31796">
        <w:rPr>
          <w:rFonts w:ascii="Calibri" w:eastAsia="宋体" w:hAnsi="Calibri" w:hint="eastAsia"/>
          <w:sz w:val="18"/>
        </w:rPr>
        <w:t>亲社会行为的预测路径中的更详细效应，这有待后来者对之进行更多的完善。</w:t>
      </w:r>
    </w:p>
    <w:p w14:paraId="57CFA981" w14:textId="77777777" w:rsidR="00D66EF6" w:rsidRPr="00D31796" w:rsidRDefault="00493A5E" w:rsidP="004C5558">
      <w:pPr>
        <w:tabs>
          <w:tab w:val="left" w:pos="299"/>
        </w:tabs>
        <w:ind w:firstLineChars="200" w:firstLine="360"/>
        <w:rPr>
          <w:rFonts w:ascii="Calibri" w:eastAsia="宋体" w:hAnsi="Calibri"/>
          <w:sz w:val="18"/>
        </w:rPr>
      </w:pPr>
      <w:r w:rsidRPr="00D31796">
        <w:rPr>
          <w:rFonts w:ascii="Calibri" w:eastAsia="宋体" w:hAnsi="Calibri" w:hint="eastAsia"/>
          <w:sz w:val="18"/>
        </w:rPr>
        <w:t>其次，也有研究表明，不同社会阶层会影响个体追求目标的过程（胡小勇</w:t>
      </w:r>
      <w:r w:rsidRPr="00D31796">
        <w:rPr>
          <w:rFonts w:ascii="Calibri" w:eastAsia="宋体" w:hAnsi="Calibri"/>
          <w:sz w:val="18"/>
        </w:rPr>
        <w:t>,</w:t>
      </w:r>
      <w:r w:rsidRPr="00D31796">
        <w:rPr>
          <w:rFonts w:ascii="Calibri" w:eastAsia="宋体" w:hAnsi="Calibri"/>
          <w:sz w:val="18"/>
        </w:rPr>
        <w:t>郭永玉</w:t>
      </w:r>
      <w:r w:rsidRPr="00D31796">
        <w:rPr>
          <w:rFonts w:ascii="Calibri" w:eastAsia="宋体" w:hAnsi="Calibri"/>
          <w:sz w:val="18"/>
        </w:rPr>
        <w:t>,</w:t>
      </w:r>
      <w:r w:rsidRPr="00D31796">
        <w:rPr>
          <w:rFonts w:ascii="Calibri" w:eastAsia="宋体" w:hAnsi="Calibri"/>
          <w:sz w:val="18"/>
        </w:rPr>
        <w:t>李静</w:t>
      </w:r>
      <w:r w:rsidRPr="00D31796">
        <w:rPr>
          <w:rFonts w:ascii="Calibri" w:eastAsia="宋体" w:hAnsi="Calibri" w:hint="eastAsia"/>
          <w:sz w:val="18"/>
        </w:rPr>
        <w:t>,</w:t>
      </w:r>
      <w:r w:rsidRPr="00D31796">
        <w:rPr>
          <w:rFonts w:ascii="Calibri" w:eastAsia="宋体" w:hAnsi="Calibri" w:hint="eastAsia"/>
          <w:sz w:val="18"/>
        </w:rPr>
        <w:t>等，</w:t>
      </w:r>
      <w:r w:rsidRPr="00D31796">
        <w:rPr>
          <w:rFonts w:ascii="Calibri" w:eastAsia="宋体" w:hAnsi="Calibri" w:hint="eastAsia"/>
          <w:sz w:val="18"/>
        </w:rPr>
        <w:t>2</w:t>
      </w:r>
      <w:r w:rsidRPr="00D31796">
        <w:rPr>
          <w:rFonts w:ascii="Calibri" w:eastAsia="宋体" w:hAnsi="Calibri"/>
          <w:sz w:val="18"/>
        </w:rPr>
        <w:t>016</w:t>
      </w:r>
      <w:r w:rsidRPr="00D31796">
        <w:rPr>
          <w:rFonts w:ascii="Calibri" w:eastAsia="宋体" w:hAnsi="Calibri" w:hint="eastAsia"/>
          <w:sz w:val="18"/>
        </w:rPr>
        <w:t>）：相对于高阶层者，低社会阶层者在追求目标的过程中更容易受到其社会公平感的影响。换言之，如果将个体行为总是看作追求目标的过程（不停实现需求、满足动机的过程），那么这一现象是否能够推广到本研究完全中介路径的后半段呢？如果加入社会阶层因素，是否能够更加全面的探究权力</w:t>
      </w:r>
      <w:r w:rsidRPr="00D31796">
        <w:rPr>
          <w:rFonts w:ascii="Calibri" w:eastAsia="宋体" w:hAnsi="Calibri" w:hint="eastAsia"/>
          <w:sz w:val="18"/>
        </w:rPr>
        <w:t>-</w:t>
      </w:r>
      <w:r w:rsidRPr="00D31796">
        <w:rPr>
          <w:rFonts w:ascii="Calibri" w:eastAsia="宋体" w:hAnsi="Calibri" w:hint="eastAsia"/>
          <w:sz w:val="18"/>
        </w:rPr>
        <w:t>亲社会行为的预测路径机制呢？这一设想仍需本小组成员后续的探索。</w:t>
      </w:r>
    </w:p>
    <w:p w14:paraId="54A698CC" w14:textId="77777777" w:rsidR="00D66EF6" w:rsidRPr="00D31796" w:rsidRDefault="00493A5E" w:rsidP="004C5558">
      <w:pPr>
        <w:tabs>
          <w:tab w:val="left" w:pos="299"/>
        </w:tabs>
        <w:ind w:firstLineChars="200" w:firstLine="360"/>
        <w:rPr>
          <w:rFonts w:ascii="Calibri" w:eastAsia="宋体" w:hAnsi="Calibri"/>
          <w:sz w:val="18"/>
        </w:rPr>
      </w:pPr>
      <w:r w:rsidRPr="00D31796">
        <w:rPr>
          <w:rFonts w:ascii="Calibri" w:eastAsia="宋体" w:hAnsi="Calibri" w:hint="eastAsia"/>
          <w:sz w:val="18"/>
        </w:rPr>
        <w:t>同时，本次研究对于数据的处理仅仅停留在各个量表在总分上的关系和预测机制上，而没有进一步从不同量表维度上对研究问题进行探索和深究。虽然从量表总体得分的水平上本次研究仍可以得到一个整体水平的路径模型，但是缺少更多的细节与具体路径机制，这个现象受限于小组成员的统计技巧，亦期望后续研究的补充。</w:t>
      </w:r>
    </w:p>
    <w:p w14:paraId="1640A945" w14:textId="7C18AF4A" w:rsidR="00D66EF6" w:rsidRPr="00D31796" w:rsidRDefault="00493A5E" w:rsidP="004C5558">
      <w:pPr>
        <w:tabs>
          <w:tab w:val="left" w:pos="299"/>
        </w:tabs>
        <w:ind w:firstLineChars="200" w:firstLine="360"/>
        <w:rPr>
          <w:rFonts w:ascii="Calibri" w:eastAsia="宋体" w:hAnsi="Calibri"/>
          <w:sz w:val="18"/>
        </w:rPr>
      </w:pPr>
      <w:r w:rsidRPr="00D31796">
        <w:rPr>
          <w:rFonts w:ascii="Calibri" w:eastAsia="宋体" w:hAnsi="Calibri" w:hint="eastAsia"/>
          <w:sz w:val="18"/>
        </w:rPr>
        <w:t>另外，作为一次调查问卷的研究，本研究最终回收了有效被试样本</w:t>
      </w:r>
      <w:r w:rsidRPr="00D31796">
        <w:rPr>
          <w:rFonts w:ascii="Calibri" w:eastAsia="宋体" w:hAnsi="Calibri" w:hint="eastAsia"/>
          <w:sz w:val="18"/>
        </w:rPr>
        <w:t>3</w:t>
      </w:r>
      <w:r w:rsidRPr="00D31796">
        <w:rPr>
          <w:rFonts w:ascii="Calibri" w:eastAsia="宋体" w:hAnsi="Calibri"/>
          <w:sz w:val="18"/>
        </w:rPr>
        <w:t>11</w:t>
      </w:r>
      <w:r w:rsidRPr="00D31796">
        <w:rPr>
          <w:rFonts w:ascii="Calibri" w:eastAsia="宋体" w:hAnsi="Calibri" w:hint="eastAsia"/>
          <w:sz w:val="18"/>
        </w:rPr>
        <w:t>份，远少于主流研究一般所采用的被试样本量，这在进行数据分析的时候会对结果造成可能性的偏差，同时多数被试为高校在校学生，因此本次研究的发现可能不适用于其他社会群体。同样的问题，大多数被试来自于城镇，缺少家庭所在地</w:t>
      </w:r>
      <w:r w:rsidRPr="00D31796">
        <w:rPr>
          <w:rFonts w:ascii="Calibri" w:eastAsia="宋体" w:hAnsi="Calibri" w:hint="eastAsia"/>
          <w:sz w:val="18"/>
        </w:rPr>
        <w:lastRenderedPageBreak/>
        <w:t>来自乡村者。这也是本次研究在具体操作中存在的不足之处。</w:t>
      </w:r>
    </w:p>
    <w:p w14:paraId="5A09A4EA" w14:textId="3F0888BD" w:rsidR="004C5558" w:rsidRDefault="004C5558">
      <w:pPr>
        <w:tabs>
          <w:tab w:val="left" w:pos="299"/>
        </w:tabs>
      </w:pPr>
    </w:p>
    <w:p w14:paraId="45728B6F" w14:textId="565BF3D2" w:rsidR="004C5558" w:rsidRDefault="004C5558">
      <w:pPr>
        <w:tabs>
          <w:tab w:val="left" w:pos="299"/>
        </w:tabs>
      </w:pPr>
    </w:p>
    <w:p w14:paraId="20A5989B" w14:textId="0BDC3992" w:rsidR="004C5558" w:rsidRDefault="004C5558">
      <w:pPr>
        <w:tabs>
          <w:tab w:val="left" w:pos="299"/>
        </w:tabs>
      </w:pPr>
    </w:p>
    <w:p w14:paraId="1A993F8D" w14:textId="0427CFD4" w:rsidR="004C5558" w:rsidRDefault="004C5558">
      <w:pPr>
        <w:tabs>
          <w:tab w:val="left" w:pos="299"/>
        </w:tabs>
      </w:pPr>
    </w:p>
    <w:p w14:paraId="065CB60F" w14:textId="2DC12036" w:rsidR="004C5558" w:rsidRDefault="004C5558">
      <w:pPr>
        <w:tabs>
          <w:tab w:val="left" w:pos="299"/>
        </w:tabs>
      </w:pPr>
    </w:p>
    <w:p w14:paraId="64FD8B63" w14:textId="6DD931A6" w:rsidR="004C5558" w:rsidRDefault="004C5558">
      <w:pPr>
        <w:tabs>
          <w:tab w:val="left" w:pos="299"/>
        </w:tabs>
      </w:pPr>
    </w:p>
    <w:p w14:paraId="4052A198" w14:textId="3D0E1A76" w:rsidR="004C5558" w:rsidRDefault="004C5558">
      <w:pPr>
        <w:tabs>
          <w:tab w:val="left" w:pos="299"/>
        </w:tabs>
      </w:pPr>
    </w:p>
    <w:p w14:paraId="6119FD54" w14:textId="3D185EE6" w:rsidR="004C5558" w:rsidRDefault="004C5558">
      <w:pPr>
        <w:tabs>
          <w:tab w:val="left" w:pos="299"/>
        </w:tabs>
      </w:pPr>
    </w:p>
    <w:p w14:paraId="6AFD8028" w14:textId="1A2A803C" w:rsidR="004C5558" w:rsidRDefault="004C5558">
      <w:pPr>
        <w:tabs>
          <w:tab w:val="left" w:pos="299"/>
        </w:tabs>
      </w:pPr>
    </w:p>
    <w:p w14:paraId="6B864174" w14:textId="188A002B" w:rsidR="004C5558" w:rsidRDefault="004C5558">
      <w:pPr>
        <w:tabs>
          <w:tab w:val="left" w:pos="299"/>
        </w:tabs>
      </w:pPr>
    </w:p>
    <w:p w14:paraId="0135435F" w14:textId="73664D81" w:rsidR="004C5558" w:rsidRDefault="004C5558">
      <w:pPr>
        <w:tabs>
          <w:tab w:val="left" w:pos="299"/>
        </w:tabs>
      </w:pPr>
    </w:p>
    <w:p w14:paraId="36B83E55" w14:textId="553C1A9E" w:rsidR="004C5558" w:rsidRDefault="004C5558">
      <w:pPr>
        <w:tabs>
          <w:tab w:val="left" w:pos="299"/>
        </w:tabs>
      </w:pPr>
    </w:p>
    <w:p w14:paraId="7DD61422" w14:textId="18CF5C68" w:rsidR="004C5558" w:rsidRDefault="004C5558">
      <w:pPr>
        <w:tabs>
          <w:tab w:val="left" w:pos="299"/>
        </w:tabs>
      </w:pPr>
    </w:p>
    <w:p w14:paraId="6618C597" w14:textId="5F611A74" w:rsidR="004C5558" w:rsidRDefault="004C5558">
      <w:pPr>
        <w:tabs>
          <w:tab w:val="left" w:pos="299"/>
        </w:tabs>
      </w:pPr>
    </w:p>
    <w:p w14:paraId="2B40C3DC" w14:textId="6EA6A217" w:rsidR="004C5558" w:rsidRDefault="004C5558">
      <w:pPr>
        <w:tabs>
          <w:tab w:val="left" w:pos="299"/>
        </w:tabs>
      </w:pPr>
    </w:p>
    <w:p w14:paraId="09A53E06" w14:textId="234934CA" w:rsidR="004C5558" w:rsidRDefault="004C5558">
      <w:pPr>
        <w:tabs>
          <w:tab w:val="left" w:pos="299"/>
        </w:tabs>
      </w:pPr>
    </w:p>
    <w:p w14:paraId="4A7ADD3C" w14:textId="668614F2" w:rsidR="004C5558" w:rsidRDefault="004C5558">
      <w:pPr>
        <w:tabs>
          <w:tab w:val="left" w:pos="299"/>
        </w:tabs>
      </w:pPr>
    </w:p>
    <w:p w14:paraId="40DE7310" w14:textId="30F0FCE9" w:rsidR="004C5558" w:rsidRDefault="004C5558">
      <w:pPr>
        <w:tabs>
          <w:tab w:val="left" w:pos="299"/>
        </w:tabs>
      </w:pPr>
    </w:p>
    <w:p w14:paraId="28235727" w14:textId="6ED34B35" w:rsidR="004C5558" w:rsidRDefault="004C5558">
      <w:pPr>
        <w:tabs>
          <w:tab w:val="left" w:pos="299"/>
        </w:tabs>
      </w:pPr>
    </w:p>
    <w:p w14:paraId="55FB8783" w14:textId="08CB9119" w:rsidR="004C5558" w:rsidRDefault="004C5558">
      <w:pPr>
        <w:tabs>
          <w:tab w:val="left" w:pos="299"/>
        </w:tabs>
      </w:pPr>
    </w:p>
    <w:p w14:paraId="048A15E5" w14:textId="4076B34E" w:rsidR="00600B0C" w:rsidRDefault="00600B0C">
      <w:pPr>
        <w:tabs>
          <w:tab w:val="left" w:pos="299"/>
        </w:tabs>
      </w:pPr>
    </w:p>
    <w:p w14:paraId="24C98B42" w14:textId="62F0273C" w:rsidR="00600B0C" w:rsidRDefault="00600B0C">
      <w:pPr>
        <w:tabs>
          <w:tab w:val="left" w:pos="299"/>
        </w:tabs>
      </w:pPr>
    </w:p>
    <w:p w14:paraId="321E14D8" w14:textId="47127976" w:rsidR="00600B0C" w:rsidRDefault="00600B0C">
      <w:pPr>
        <w:tabs>
          <w:tab w:val="left" w:pos="299"/>
        </w:tabs>
      </w:pPr>
    </w:p>
    <w:p w14:paraId="2ACA7949" w14:textId="349BC20F" w:rsidR="00600B0C" w:rsidRDefault="00600B0C">
      <w:pPr>
        <w:tabs>
          <w:tab w:val="left" w:pos="299"/>
        </w:tabs>
      </w:pPr>
    </w:p>
    <w:p w14:paraId="56707970" w14:textId="33EF9C2C" w:rsidR="00600B0C" w:rsidRDefault="00600B0C">
      <w:pPr>
        <w:tabs>
          <w:tab w:val="left" w:pos="299"/>
        </w:tabs>
      </w:pPr>
    </w:p>
    <w:p w14:paraId="0A471FB3" w14:textId="6597D617" w:rsidR="00600B0C" w:rsidRDefault="00600B0C">
      <w:pPr>
        <w:tabs>
          <w:tab w:val="left" w:pos="299"/>
        </w:tabs>
      </w:pPr>
    </w:p>
    <w:p w14:paraId="0CFD15D0" w14:textId="643A7DCA" w:rsidR="00600B0C" w:rsidRDefault="00600B0C">
      <w:pPr>
        <w:tabs>
          <w:tab w:val="left" w:pos="299"/>
        </w:tabs>
      </w:pPr>
    </w:p>
    <w:p w14:paraId="32F89530" w14:textId="05800E02" w:rsidR="00600B0C" w:rsidRDefault="00600B0C">
      <w:pPr>
        <w:tabs>
          <w:tab w:val="left" w:pos="299"/>
        </w:tabs>
      </w:pPr>
    </w:p>
    <w:p w14:paraId="1CA625B7" w14:textId="2D019FCB" w:rsidR="00600B0C" w:rsidRDefault="00600B0C">
      <w:pPr>
        <w:tabs>
          <w:tab w:val="left" w:pos="299"/>
        </w:tabs>
      </w:pPr>
    </w:p>
    <w:p w14:paraId="325BFF12" w14:textId="0E552497" w:rsidR="00600B0C" w:rsidRDefault="00600B0C">
      <w:pPr>
        <w:tabs>
          <w:tab w:val="left" w:pos="299"/>
        </w:tabs>
      </w:pPr>
    </w:p>
    <w:p w14:paraId="73698088" w14:textId="3174CCC8" w:rsidR="00600B0C" w:rsidRDefault="00600B0C">
      <w:pPr>
        <w:tabs>
          <w:tab w:val="left" w:pos="299"/>
        </w:tabs>
      </w:pPr>
    </w:p>
    <w:p w14:paraId="68E0D35E" w14:textId="1419BEA1" w:rsidR="00600B0C" w:rsidRDefault="00600B0C">
      <w:pPr>
        <w:tabs>
          <w:tab w:val="left" w:pos="299"/>
        </w:tabs>
      </w:pPr>
    </w:p>
    <w:p w14:paraId="3AB2D52B" w14:textId="79A8B2AD" w:rsidR="00600B0C" w:rsidRDefault="00600B0C">
      <w:pPr>
        <w:tabs>
          <w:tab w:val="left" w:pos="299"/>
        </w:tabs>
      </w:pPr>
    </w:p>
    <w:p w14:paraId="57DB91CE" w14:textId="1D756886" w:rsidR="00600B0C" w:rsidRDefault="00600B0C">
      <w:pPr>
        <w:tabs>
          <w:tab w:val="left" w:pos="299"/>
        </w:tabs>
      </w:pPr>
    </w:p>
    <w:p w14:paraId="3C37AA9B" w14:textId="3E98D28D" w:rsidR="00600B0C" w:rsidRDefault="00600B0C">
      <w:pPr>
        <w:tabs>
          <w:tab w:val="left" w:pos="299"/>
        </w:tabs>
      </w:pPr>
    </w:p>
    <w:p w14:paraId="07D247B0" w14:textId="2914E3F6" w:rsidR="00600B0C" w:rsidRDefault="00600B0C">
      <w:pPr>
        <w:tabs>
          <w:tab w:val="left" w:pos="299"/>
        </w:tabs>
      </w:pPr>
    </w:p>
    <w:p w14:paraId="217A109D" w14:textId="62DC0C02" w:rsidR="00600B0C" w:rsidRDefault="00600B0C">
      <w:pPr>
        <w:tabs>
          <w:tab w:val="left" w:pos="299"/>
        </w:tabs>
      </w:pPr>
    </w:p>
    <w:p w14:paraId="2EC592AD" w14:textId="6C98CA8A" w:rsidR="00600B0C" w:rsidRDefault="00600B0C">
      <w:pPr>
        <w:tabs>
          <w:tab w:val="left" w:pos="299"/>
        </w:tabs>
      </w:pPr>
    </w:p>
    <w:p w14:paraId="3C9F0C37" w14:textId="3CA46C07" w:rsidR="00600B0C" w:rsidRDefault="00600B0C">
      <w:pPr>
        <w:tabs>
          <w:tab w:val="left" w:pos="299"/>
        </w:tabs>
      </w:pPr>
    </w:p>
    <w:p w14:paraId="0AD11E6A" w14:textId="13888221" w:rsidR="00600B0C" w:rsidRDefault="00600B0C">
      <w:pPr>
        <w:tabs>
          <w:tab w:val="left" w:pos="299"/>
        </w:tabs>
      </w:pPr>
    </w:p>
    <w:p w14:paraId="76F4F99C" w14:textId="2F18DCC5" w:rsidR="00600B0C" w:rsidRDefault="00600B0C">
      <w:pPr>
        <w:tabs>
          <w:tab w:val="left" w:pos="299"/>
        </w:tabs>
      </w:pPr>
    </w:p>
    <w:p w14:paraId="67DA3839" w14:textId="39ABC790" w:rsidR="00600B0C" w:rsidRDefault="00600B0C">
      <w:pPr>
        <w:tabs>
          <w:tab w:val="left" w:pos="299"/>
        </w:tabs>
      </w:pPr>
    </w:p>
    <w:p w14:paraId="0E13A586" w14:textId="22C1C0BA" w:rsidR="00600B0C" w:rsidRDefault="00600B0C">
      <w:pPr>
        <w:tabs>
          <w:tab w:val="left" w:pos="299"/>
        </w:tabs>
      </w:pPr>
    </w:p>
    <w:p w14:paraId="38805CB7" w14:textId="00DA32C4" w:rsidR="00600B0C" w:rsidRPr="00600B0C" w:rsidRDefault="00600B0C" w:rsidP="00600B0C">
      <w:pPr>
        <w:tabs>
          <w:tab w:val="left" w:pos="299"/>
        </w:tabs>
        <w:jc w:val="center"/>
        <w:rPr>
          <w:rFonts w:ascii="黑体" w:eastAsia="黑体" w:hAnsi="黑体"/>
          <w:b/>
          <w:bCs/>
        </w:rPr>
      </w:pPr>
      <w:r w:rsidRPr="00600B0C">
        <w:rPr>
          <w:rFonts w:ascii="黑体" w:eastAsia="黑体" w:hAnsi="黑体" w:hint="eastAsia"/>
          <w:b/>
          <w:bCs/>
        </w:rPr>
        <w:lastRenderedPageBreak/>
        <w:t>参</w:t>
      </w:r>
      <w:r>
        <w:rPr>
          <w:rFonts w:ascii="黑体" w:eastAsia="黑体" w:hAnsi="黑体" w:hint="eastAsia"/>
          <w:b/>
          <w:bCs/>
        </w:rPr>
        <w:t xml:space="preserve"> </w:t>
      </w:r>
      <w:r w:rsidRPr="00600B0C">
        <w:rPr>
          <w:rFonts w:ascii="黑体" w:eastAsia="黑体" w:hAnsi="黑体" w:hint="eastAsia"/>
          <w:b/>
          <w:bCs/>
        </w:rPr>
        <w:t>考</w:t>
      </w:r>
      <w:r>
        <w:rPr>
          <w:rFonts w:ascii="黑体" w:eastAsia="黑体" w:hAnsi="黑体" w:hint="eastAsia"/>
          <w:b/>
          <w:bCs/>
        </w:rPr>
        <w:t xml:space="preserve"> </w:t>
      </w:r>
      <w:r w:rsidRPr="00600B0C">
        <w:rPr>
          <w:rFonts w:ascii="黑体" w:eastAsia="黑体" w:hAnsi="黑体" w:hint="eastAsia"/>
          <w:b/>
          <w:bCs/>
        </w:rPr>
        <w:t>文</w:t>
      </w:r>
      <w:r>
        <w:rPr>
          <w:rFonts w:ascii="黑体" w:eastAsia="黑体" w:hAnsi="黑体" w:hint="eastAsia"/>
          <w:b/>
          <w:bCs/>
        </w:rPr>
        <w:t xml:space="preserve"> </w:t>
      </w:r>
      <w:r w:rsidRPr="00600B0C">
        <w:rPr>
          <w:rFonts w:ascii="黑体" w:eastAsia="黑体" w:hAnsi="黑体" w:hint="eastAsia"/>
          <w:b/>
          <w:bCs/>
        </w:rPr>
        <w:t>献</w:t>
      </w:r>
    </w:p>
    <w:p w14:paraId="2F71B9BD" w14:textId="4F9B548C" w:rsidR="00600B0C" w:rsidRDefault="00600B0C" w:rsidP="00600B0C">
      <w:pPr>
        <w:tabs>
          <w:tab w:val="left" w:pos="299"/>
        </w:tabs>
        <w:ind w:left="420" w:hangingChars="200" w:hanging="420"/>
      </w:pPr>
      <w:r>
        <w:t xml:space="preserve">Anderson, C., &amp; Galinsky, A. D. (2006). Power, optimism, and risk–taking. European Journal of Social Psychology, 36(4), 511–536. </w:t>
      </w:r>
    </w:p>
    <w:p w14:paraId="15076284" w14:textId="77777777" w:rsidR="00600B0C" w:rsidRDefault="00600B0C" w:rsidP="00600B0C">
      <w:pPr>
        <w:tabs>
          <w:tab w:val="left" w:pos="299"/>
        </w:tabs>
        <w:ind w:left="420" w:hangingChars="200" w:hanging="420"/>
      </w:pPr>
    </w:p>
    <w:p w14:paraId="38EF58A9" w14:textId="575B2BC2" w:rsidR="00600B0C" w:rsidRDefault="00600B0C" w:rsidP="00600B0C">
      <w:pPr>
        <w:tabs>
          <w:tab w:val="left" w:pos="299"/>
        </w:tabs>
        <w:ind w:left="420" w:hangingChars="200" w:hanging="420"/>
      </w:pPr>
      <w:r>
        <w:t xml:space="preserve">Boksem, M. A. S., &amp; De Cremer, D. (2010). Fairness concerns predict medial frontal negativity amplitude in ultimatum bargaining. Social Neuroscience, 5(1), 118–128. </w:t>
      </w:r>
    </w:p>
    <w:p w14:paraId="5FAA8818" w14:textId="77777777" w:rsidR="00600B0C" w:rsidRDefault="00600B0C" w:rsidP="00600B0C">
      <w:pPr>
        <w:tabs>
          <w:tab w:val="left" w:pos="299"/>
        </w:tabs>
        <w:ind w:left="420" w:hangingChars="200" w:hanging="420"/>
      </w:pPr>
    </w:p>
    <w:p w14:paraId="2ECECB47" w14:textId="2C33D9A9" w:rsidR="00600B0C" w:rsidRDefault="00600B0C" w:rsidP="00600B0C">
      <w:pPr>
        <w:tabs>
          <w:tab w:val="left" w:pos="299"/>
        </w:tabs>
        <w:ind w:left="420" w:hangingChars="200" w:hanging="420"/>
      </w:pPr>
      <w:r>
        <w:t xml:space="preserve">Brosnan, S. F., &amp; de Waal, F. B. (2014). Evolution of responses to (un) fairness. Science, 346(6207), 1251776. </w:t>
      </w:r>
    </w:p>
    <w:p w14:paraId="5C31F32C" w14:textId="77777777" w:rsidR="00600B0C" w:rsidRDefault="00600B0C" w:rsidP="00600B0C">
      <w:pPr>
        <w:tabs>
          <w:tab w:val="left" w:pos="299"/>
        </w:tabs>
        <w:ind w:left="420" w:hangingChars="200" w:hanging="420"/>
      </w:pPr>
    </w:p>
    <w:p w14:paraId="4E592B2C" w14:textId="034AC378" w:rsidR="00600B0C" w:rsidRDefault="00600B0C" w:rsidP="00600B0C">
      <w:pPr>
        <w:tabs>
          <w:tab w:val="left" w:pos="299"/>
        </w:tabs>
        <w:ind w:left="420" w:hangingChars="200" w:hanging="420"/>
      </w:pPr>
      <w:r>
        <w:t>蔡頠,吴嵩,寇彧.权力对亲社会行为的影响:机制及相关因素[J].心理科学进展,2016,24(01):120-131.</w:t>
      </w:r>
    </w:p>
    <w:p w14:paraId="663975F5" w14:textId="77777777" w:rsidR="00600B0C" w:rsidRDefault="00600B0C" w:rsidP="00600B0C">
      <w:pPr>
        <w:tabs>
          <w:tab w:val="left" w:pos="299"/>
        </w:tabs>
        <w:ind w:left="420" w:hangingChars="200" w:hanging="420"/>
      </w:pPr>
    </w:p>
    <w:p w14:paraId="4DDA22A8" w14:textId="456F2E05" w:rsidR="00600B0C" w:rsidRDefault="00600B0C" w:rsidP="00600B0C">
      <w:pPr>
        <w:tabs>
          <w:tab w:val="left" w:pos="299"/>
        </w:tabs>
        <w:ind w:left="420" w:hangingChars="200" w:hanging="420"/>
      </w:pPr>
      <w:r>
        <w:t xml:space="preserve">Chen, S., Lee-Chai, A.Y., &amp; Bargh, J.A. (2001). Relationship orientation as a moderator of the effects of social power. Journal of Personality and Social Psychology, 80(2), 173–187. </w:t>
      </w:r>
    </w:p>
    <w:p w14:paraId="55454384" w14:textId="77777777" w:rsidR="00600B0C" w:rsidRDefault="00600B0C" w:rsidP="00600B0C">
      <w:pPr>
        <w:tabs>
          <w:tab w:val="left" w:pos="299"/>
        </w:tabs>
        <w:ind w:left="420" w:hangingChars="200" w:hanging="420"/>
      </w:pPr>
    </w:p>
    <w:p w14:paraId="4470618B" w14:textId="5D3C06A7" w:rsidR="00600B0C" w:rsidRDefault="00600B0C" w:rsidP="00600B0C">
      <w:pPr>
        <w:tabs>
          <w:tab w:val="left" w:pos="299"/>
        </w:tabs>
        <w:ind w:left="420" w:hangingChars="200" w:hanging="420"/>
      </w:pPr>
      <w:r>
        <w:t>Claudia Dalbert. Beliefs in a Just World as a Buffer Against Anger[J]. Social Justice Research,2002,15(2).</w:t>
      </w:r>
    </w:p>
    <w:p w14:paraId="62D81D7E" w14:textId="77777777" w:rsidR="00600B0C" w:rsidRDefault="00600B0C" w:rsidP="00600B0C">
      <w:pPr>
        <w:tabs>
          <w:tab w:val="left" w:pos="299"/>
        </w:tabs>
        <w:ind w:left="420" w:hangingChars="200" w:hanging="420"/>
      </w:pPr>
    </w:p>
    <w:p w14:paraId="265AFB86" w14:textId="17F04909" w:rsidR="00600B0C" w:rsidRDefault="00600B0C" w:rsidP="00600B0C">
      <w:pPr>
        <w:tabs>
          <w:tab w:val="left" w:pos="299"/>
        </w:tabs>
        <w:ind w:left="420" w:hangingChars="200" w:hanging="420"/>
      </w:pPr>
      <w:r>
        <w:t>Dalbert，C． ( 1999 ) ． The world is more just for me than generally:About the personal belief in a just world scale’s validity． Social Justice Research，12 ( 2) ，79 － 98．</w:t>
      </w:r>
    </w:p>
    <w:p w14:paraId="782EA513" w14:textId="77777777" w:rsidR="00600B0C" w:rsidRDefault="00600B0C" w:rsidP="00600B0C">
      <w:pPr>
        <w:tabs>
          <w:tab w:val="left" w:pos="299"/>
        </w:tabs>
        <w:ind w:left="420" w:hangingChars="200" w:hanging="420"/>
      </w:pPr>
    </w:p>
    <w:p w14:paraId="0B6FF7FC" w14:textId="553CEA75" w:rsidR="00600B0C" w:rsidRDefault="00600B0C" w:rsidP="00600B0C">
      <w:pPr>
        <w:tabs>
          <w:tab w:val="left" w:pos="299"/>
        </w:tabs>
        <w:ind w:left="420" w:hangingChars="200" w:hanging="420"/>
      </w:pPr>
      <w:r>
        <w:t xml:space="preserve">De Cremer, D., &amp; van Dijk, E. (2008). Leader—follower effects in resource dilemmas: The roles of leadership selection and social responsibility. Group Processes and Intergroup Relations, 11(3), 355-369. </w:t>
      </w:r>
    </w:p>
    <w:p w14:paraId="1CFB6924" w14:textId="77777777" w:rsidR="00E5468D" w:rsidRDefault="00E5468D" w:rsidP="00600B0C">
      <w:pPr>
        <w:tabs>
          <w:tab w:val="left" w:pos="299"/>
        </w:tabs>
        <w:ind w:left="420" w:hangingChars="200" w:hanging="420"/>
      </w:pPr>
    </w:p>
    <w:p w14:paraId="618929C7" w14:textId="73FD4D5C" w:rsidR="00600B0C" w:rsidRDefault="00600B0C" w:rsidP="00600B0C">
      <w:pPr>
        <w:tabs>
          <w:tab w:val="left" w:pos="299"/>
        </w:tabs>
        <w:ind w:left="420" w:hangingChars="200" w:hanging="420"/>
      </w:pPr>
      <w:r>
        <w:t>de Vries, R. E. (2012). Personality predictors of leadership styles and the self–other agreement problem. The Leadership Quarterly, 23, 809–821.</w:t>
      </w:r>
    </w:p>
    <w:p w14:paraId="578DC6F8" w14:textId="77777777" w:rsidR="00E5468D" w:rsidRDefault="00E5468D" w:rsidP="00600B0C">
      <w:pPr>
        <w:tabs>
          <w:tab w:val="left" w:pos="299"/>
        </w:tabs>
        <w:ind w:left="420" w:hangingChars="200" w:hanging="420"/>
      </w:pPr>
    </w:p>
    <w:p w14:paraId="42B3C19D" w14:textId="3442723A" w:rsidR="00600B0C" w:rsidRDefault="00600B0C" w:rsidP="00E5468D">
      <w:pPr>
        <w:tabs>
          <w:tab w:val="left" w:pos="299"/>
        </w:tabs>
        <w:ind w:left="420" w:hangingChars="200" w:hanging="420"/>
      </w:pPr>
      <w:r>
        <w:t>杜建政,祝振兵.公正世界信念:概念、测量、及研究热点[J].心理科学进展,2007(02):373-378.段锦云，国轩，田晓明.恐惧管理理论视角下死亡凸显和权力感对助人行为的影响[J].应用心理学，2018（02）.</w:t>
      </w:r>
    </w:p>
    <w:p w14:paraId="0E295A08" w14:textId="77777777" w:rsidR="00E5468D" w:rsidRDefault="00E5468D" w:rsidP="00600B0C">
      <w:pPr>
        <w:tabs>
          <w:tab w:val="left" w:pos="299"/>
        </w:tabs>
        <w:ind w:left="420" w:hangingChars="200" w:hanging="420"/>
      </w:pPr>
    </w:p>
    <w:p w14:paraId="05176F6B" w14:textId="7424E83E" w:rsidR="00600B0C" w:rsidRDefault="00600B0C" w:rsidP="00600B0C">
      <w:pPr>
        <w:tabs>
          <w:tab w:val="left" w:pos="299"/>
        </w:tabs>
        <w:ind w:left="420" w:hangingChars="200" w:hanging="420"/>
      </w:pPr>
      <w:r>
        <w:t xml:space="preserve">Dubois, D., Rucker, D.D., &amp; Galinsky, A.D. (2010). The accentuation bias: Money literally looms larger (and sometimes smaller) to the powerless. Social Psychological and Personality Science, 1(3), 199–205. </w:t>
      </w:r>
    </w:p>
    <w:p w14:paraId="46EE962C" w14:textId="77777777" w:rsidR="00E5468D" w:rsidRDefault="00E5468D" w:rsidP="00600B0C">
      <w:pPr>
        <w:tabs>
          <w:tab w:val="left" w:pos="299"/>
        </w:tabs>
        <w:ind w:left="420" w:hangingChars="200" w:hanging="420"/>
      </w:pPr>
    </w:p>
    <w:p w14:paraId="6F1A0501" w14:textId="4A03F55E" w:rsidR="00600B0C" w:rsidRDefault="00600B0C" w:rsidP="00600B0C">
      <w:pPr>
        <w:tabs>
          <w:tab w:val="left" w:pos="299"/>
        </w:tabs>
        <w:ind w:left="420" w:hangingChars="200" w:hanging="420"/>
      </w:pPr>
      <w:r>
        <w:t xml:space="preserve">Fast, N. J., Sivanathan, N., Mayer, N. D., &amp; Galinsky, A. D. (2011). Power and overconfident decision–making. Organizational Behavior and Human Decision Processes, 117(2), 249–260. </w:t>
      </w:r>
    </w:p>
    <w:p w14:paraId="14E8F9C2" w14:textId="77777777" w:rsidR="00E5468D" w:rsidRDefault="00E5468D" w:rsidP="00600B0C">
      <w:pPr>
        <w:tabs>
          <w:tab w:val="left" w:pos="299"/>
        </w:tabs>
        <w:ind w:left="420" w:hangingChars="200" w:hanging="420"/>
      </w:pPr>
    </w:p>
    <w:p w14:paraId="543EECDA" w14:textId="48C23C73" w:rsidR="00600B0C" w:rsidRDefault="00600B0C" w:rsidP="00600B0C">
      <w:pPr>
        <w:tabs>
          <w:tab w:val="left" w:pos="299"/>
        </w:tabs>
        <w:ind w:left="420" w:hangingChars="200" w:hanging="420"/>
      </w:pPr>
      <w:r>
        <w:t xml:space="preserve">Galinsky, A. D., Gruenfeld, D. H., &amp; Magee, J. C. (2003). From power to action. Journal of Personality and Social Psychology, 85(3), 453–466. </w:t>
      </w:r>
    </w:p>
    <w:p w14:paraId="5E95F1B9" w14:textId="77777777" w:rsidR="00E5468D" w:rsidRDefault="00E5468D" w:rsidP="00600B0C">
      <w:pPr>
        <w:tabs>
          <w:tab w:val="left" w:pos="299"/>
        </w:tabs>
        <w:ind w:left="420" w:hangingChars="200" w:hanging="420"/>
      </w:pPr>
    </w:p>
    <w:p w14:paraId="68E4D45B" w14:textId="0A4CF307" w:rsidR="00600B0C" w:rsidRDefault="00600B0C" w:rsidP="00E5468D">
      <w:pPr>
        <w:tabs>
          <w:tab w:val="left" w:pos="299"/>
        </w:tabs>
        <w:ind w:left="420" w:hangingChars="200" w:hanging="420"/>
      </w:pPr>
      <w:r>
        <w:lastRenderedPageBreak/>
        <w:t xml:space="preserve">Galinsky, A. D., Magee, J. C., Gruenfeld, D. H., Whitson, J. A., &amp; Liljenquist, K. A. (2008). Power reduces the press of the situation: Implications for creativity, conformity, and dissonance. Journal of Personality and Social Psychology, 95(6), 1450–1466. </w:t>
      </w:r>
    </w:p>
    <w:p w14:paraId="45140D2A" w14:textId="77777777" w:rsidR="00E5468D" w:rsidRDefault="00E5468D" w:rsidP="00E5468D">
      <w:pPr>
        <w:tabs>
          <w:tab w:val="left" w:pos="299"/>
        </w:tabs>
        <w:ind w:left="420" w:hangingChars="200" w:hanging="420"/>
      </w:pPr>
    </w:p>
    <w:p w14:paraId="2DB38C70" w14:textId="2D49D1E3" w:rsidR="00600B0C" w:rsidRDefault="00600B0C" w:rsidP="00600B0C">
      <w:pPr>
        <w:tabs>
          <w:tab w:val="left" w:pos="299"/>
        </w:tabs>
        <w:ind w:left="420" w:hangingChars="200" w:hanging="420"/>
      </w:pPr>
      <w:r>
        <w:t>Galinsky, A. D., Rus, D., &amp; Lammers, J. (2011). Power: A central force governing psychological, social, and organizational life. In D. de Cremer, R. van Dick, &amp; J. K. Murnighan (Eds.), Social psychology and organizations(pp. 17–38). New York, NY: Routledge/Taylor &amp; Francis Group.</w:t>
      </w:r>
    </w:p>
    <w:p w14:paraId="0405ABD7" w14:textId="77777777" w:rsidR="00E5468D" w:rsidRDefault="00E5468D" w:rsidP="00600B0C">
      <w:pPr>
        <w:tabs>
          <w:tab w:val="left" w:pos="299"/>
        </w:tabs>
        <w:ind w:left="420" w:hangingChars="200" w:hanging="420"/>
      </w:pPr>
    </w:p>
    <w:p w14:paraId="5C1F754F" w14:textId="689DF753" w:rsidR="00600B0C" w:rsidRDefault="00600B0C" w:rsidP="00600B0C">
      <w:pPr>
        <w:tabs>
          <w:tab w:val="left" w:pos="299"/>
        </w:tabs>
        <w:ind w:left="420" w:hangingChars="200" w:hanging="420"/>
      </w:pPr>
      <w:r>
        <w:t>Greenberg, J. (1978). Effects of reward value and retaliative power on allocation decisions: Justice, generosity, or greed? Journal of Personality and Social Psychology, 36, 367–379.</w:t>
      </w:r>
    </w:p>
    <w:p w14:paraId="0F26090A" w14:textId="77777777" w:rsidR="00E5468D" w:rsidRDefault="00E5468D" w:rsidP="00600B0C">
      <w:pPr>
        <w:tabs>
          <w:tab w:val="left" w:pos="299"/>
        </w:tabs>
        <w:ind w:left="420" w:hangingChars="200" w:hanging="420"/>
      </w:pPr>
    </w:p>
    <w:p w14:paraId="3DE4429F" w14:textId="494B928B" w:rsidR="00600B0C" w:rsidRDefault="00600B0C" w:rsidP="00600B0C">
      <w:pPr>
        <w:tabs>
          <w:tab w:val="left" w:pos="299"/>
        </w:tabs>
        <w:ind w:left="420" w:hangingChars="200" w:hanging="420"/>
      </w:pPr>
      <w:r>
        <w:t>Guinote, A. (2017). How power affects people: activating, wanting, and goal seeking. Annual Review of Psychology</w:t>
      </w:r>
      <w:r w:rsidR="00E5468D">
        <w:rPr>
          <w:rFonts w:hint="eastAsia"/>
        </w:rPr>
        <w:t>.</w:t>
      </w:r>
    </w:p>
    <w:p w14:paraId="3EBA5466" w14:textId="77777777" w:rsidR="00E5468D" w:rsidRDefault="00E5468D" w:rsidP="00600B0C">
      <w:pPr>
        <w:tabs>
          <w:tab w:val="left" w:pos="299"/>
        </w:tabs>
        <w:ind w:left="420" w:hangingChars="200" w:hanging="420"/>
      </w:pPr>
    </w:p>
    <w:p w14:paraId="78DCAF51" w14:textId="7341B602" w:rsidR="00600B0C" w:rsidRDefault="00600B0C" w:rsidP="00600B0C">
      <w:pPr>
        <w:tabs>
          <w:tab w:val="left" w:pos="299"/>
        </w:tabs>
        <w:ind w:left="420" w:hangingChars="200" w:hanging="420"/>
      </w:pPr>
      <w:r>
        <w:t>Guinote, A. (2007). Behaviour variability and the situated focus theory of power. European Review of Social Psychology, 18(1), 256-295.</w:t>
      </w:r>
    </w:p>
    <w:p w14:paraId="3AF070EC" w14:textId="77777777" w:rsidR="00E5468D" w:rsidRDefault="00E5468D" w:rsidP="00600B0C">
      <w:pPr>
        <w:tabs>
          <w:tab w:val="left" w:pos="299"/>
        </w:tabs>
        <w:ind w:left="420" w:hangingChars="200" w:hanging="420"/>
      </w:pPr>
    </w:p>
    <w:p w14:paraId="453EA34C" w14:textId="3528F3DD" w:rsidR="00600B0C" w:rsidRDefault="00600B0C" w:rsidP="00600B0C">
      <w:pPr>
        <w:tabs>
          <w:tab w:val="left" w:pos="299"/>
        </w:tabs>
        <w:ind w:left="420" w:hangingChars="200" w:hanging="420"/>
      </w:pPr>
      <w:r>
        <w:t>Gustavo Carlo, Brandy A R.Are all prosocial behavior equal? Asocioecologi cal developmental concept of prosocial behavior.In:F.Clumbus.Advances in Psychology Research .New York:Nova S cience, 2001, ( 2) :151-170.</w:t>
      </w:r>
    </w:p>
    <w:p w14:paraId="7F202EDC" w14:textId="77777777" w:rsidR="00E5468D" w:rsidRDefault="00E5468D" w:rsidP="00600B0C">
      <w:pPr>
        <w:tabs>
          <w:tab w:val="left" w:pos="299"/>
        </w:tabs>
        <w:ind w:left="420" w:hangingChars="200" w:hanging="420"/>
      </w:pPr>
    </w:p>
    <w:p w14:paraId="0F0B719B" w14:textId="3ED25B19" w:rsidR="00600B0C" w:rsidRDefault="00600B0C" w:rsidP="00600B0C">
      <w:pPr>
        <w:tabs>
          <w:tab w:val="left" w:pos="299"/>
        </w:tabs>
        <w:ind w:left="420" w:hangingChars="200" w:hanging="420"/>
      </w:pPr>
      <w:r>
        <w:t>Gustavo Carlo,Brandy A. Randall. The Development of a Measure of Prosocial Behaviors for Late Adolescents. Journal of Youth and Adolescence . 2002 (1)</w:t>
      </w:r>
      <w:r w:rsidR="00E5468D">
        <w:t>.</w:t>
      </w:r>
    </w:p>
    <w:p w14:paraId="33F0FACD" w14:textId="77777777" w:rsidR="00E5468D" w:rsidRDefault="00E5468D" w:rsidP="00600B0C">
      <w:pPr>
        <w:tabs>
          <w:tab w:val="left" w:pos="299"/>
        </w:tabs>
        <w:ind w:left="420" w:hangingChars="200" w:hanging="420"/>
      </w:pPr>
    </w:p>
    <w:p w14:paraId="4511F65D" w14:textId="26FD92A5" w:rsidR="00600B0C" w:rsidRDefault="00600B0C" w:rsidP="00600B0C">
      <w:pPr>
        <w:tabs>
          <w:tab w:val="left" w:pos="299"/>
        </w:tabs>
        <w:ind w:left="420" w:hangingChars="200" w:hanging="420"/>
      </w:pPr>
      <w:r>
        <w:t>Gustavo Carlo. Sociocognitive and Behavioral Correlates of a Measure of Prosocial Tendencies for Adolescents. The Journal of Early Adolescence,2003,23(1).</w:t>
      </w:r>
    </w:p>
    <w:p w14:paraId="68EF7F22" w14:textId="77777777" w:rsidR="00E5468D" w:rsidRDefault="00E5468D" w:rsidP="00600B0C">
      <w:pPr>
        <w:tabs>
          <w:tab w:val="left" w:pos="299"/>
        </w:tabs>
        <w:ind w:left="420" w:hangingChars="200" w:hanging="420"/>
      </w:pPr>
    </w:p>
    <w:p w14:paraId="5D252A52" w14:textId="46ED2839" w:rsidR="00600B0C" w:rsidRDefault="00600B0C" w:rsidP="00600B0C">
      <w:pPr>
        <w:tabs>
          <w:tab w:val="left" w:pos="299"/>
        </w:tabs>
        <w:ind w:left="420" w:hangingChars="200" w:hanging="420"/>
      </w:pPr>
      <w:r>
        <w:t>胡小勇,郭永玉,李静,杨沈龙.社会公平感对不同阶层目标达成的影响及其过程[J].心理学报,2016,48(03):271-289.</w:t>
      </w:r>
    </w:p>
    <w:p w14:paraId="132CE9A0" w14:textId="77777777" w:rsidR="00E5468D" w:rsidRDefault="00E5468D" w:rsidP="00600B0C">
      <w:pPr>
        <w:tabs>
          <w:tab w:val="left" w:pos="299"/>
        </w:tabs>
        <w:ind w:left="420" w:hangingChars="200" w:hanging="420"/>
      </w:pPr>
    </w:p>
    <w:p w14:paraId="75D57223" w14:textId="559F026D" w:rsidR="00600B0C" w:rsidRDefault="00600B0C" w:rsidP="00600B0C">
      <w:pPr>
        <w:tabs>
          <w:tab w:val="left" w:pos="299"/>
        </w:tabs>
        <w:ind w:left="420" w:hangingChars="200" w:hanging="420"/>
      </w:pPr>
      <w:r>
        <w:t>姬旺华,张兰鸽,寇彧.公正世界信念对大学生助人意愿的影响:责任归因和帮助代价的作用[J].心理发展与教育,2014,30(05):496-503.DOI:10.16187/j.cnki.issn1001-4918.2014.05.019.</w:t>
      </w:r>
    </w:p>
    <w:p w14:paraId="502CF1AE" w14:textId="77777777" w:rsidR="00E5468D" w:rsidRDefault="00E5468D" w:rsidP="00600B0C">
      <w:pPr>
        <w:tabs>
          <w:tab w:val="left" w:pos="299"/>
        </w:tabs>
        <w:ind w:left="420" w:hangingChars="200" w:hanging="420"/>
      </w:pPr>
    </w:p>
    <w:p w14:paraId="1888AD91" w14:textId="3D0B6D93" w:rsidR="00600B0C" w:rsidRDefault="00600B0C" w:rsidP="00600B0C">
      <w:pPr>
        <w:tabs>
          <w:tab w:val="left" w:pos="299"/>
        </w:tabs>
        <w:ind w:left="420" w:hangingChars="200" w:hanging="420"/>
      </w:pPr>
      <w:r>
        <w:t>靳菲，涂平.受助者群体身份调节权力感对捐赠的影响[J].管理学报，2018（11）.</w:t>
      </w:r>
    </w:p>
    <w:p w14:paraId="7A77810E" w14:textId="77777777" w:rsidR="00E5468D" w:rsidRDefault="00E5468D" w:rsidP="00600B0C">
      <w:pPr>
        <w:tabs>
          <w:tab w:val="left" w:pos="299"/>
        </w:tabs>
        <w:ind w:left="420" w:hangingChars="200" w:hanging="420"/>
      </w:pPr>
    </w:p>
    <w:p w14:paraId="4E774919" w14:textId="67407122" w:rsidR="00600B0C" w:rsidRDefault="00600B0C" w:rsidP="00600B0C">
      <w:pPr>
        <w:tabs>
          <w:tab w:val="left" w:pos="299"/>
        </w:tabs>
        <w:ind w:left="420" w:hangingChars="200" w:hanging="420"/>
      </w:pPr>
      <w:r>
        <w:t>Keltner, D., Gruenfeld, D. H., &amp; Anderson, C. (2003). Power, approach, and inhibition. Psychological Review, 110(2), 265–284.</w:t>
      </w:r>
    </w:p>
    <w:p w14:paraId="2E4105C9" w14:textId="77777777" w:rsidR="00E5468D" w:rsidRDefault="00E5468D" w:rsidP="00600B0C">
      <w:pPr>
        <w:tabs>
          <w:tab w:val="left" w:pos="299"/>
        </w:tabs>
        <w:ind w:left="420" w:hangingChars="200" w:hanging="420"/>
      </w:pPr>
    </w:p>
    <w:p w14:paraId="513C317A" w14:textId="0F87C118" w:rsidR="00600B0C" w:rsidRDefault="00600B0C" w:rsidP="00600B0C">
      <w:pPr>
        <w:tabs>
          <w:tab w:val="left" w:pos="299"/>
        </w:tabs>
        <w:ind w:left="420" w:hangingChars="200" w:hanging="420"/>
      </w:pPr>
      <w:r>
        <w:t>Kipnis, D., &amp; Cosentino, J. (1969). Use of leadership powers in industry. Journal of Applied Psychology, 53, 460–466.</w:t>
      </w:r>
    </w:p>
    <w:p w14:paraId="66077DB9" w14:textId="77777777" w:rsidR="00E5468D" w:rsidRDefault="00E5468D" w:rsidP="00600B0C">
      <w:pPr>
        <w:tabs>
          <w:tab w:val="left" w:pos="299"/>
        </w:tabs>
        <w:ind w:left="420" w:hangingChars="200" w:hanging="420"/>
      </w:pPr>
    </w:p>
    <w:p w14:paraId="0D42F6A8" w14:textId="486F1167" w:rsidR="00600B0C" w:rsidRDefault="00600B0C" w:rsidP="00600B0C">
      <w:pPr>
        <w:tabs>
          <w:tab w:val="left" w:pos="299"/>
        </w:tabs>
        <w:ind w:left="420" w:hangingChars="200" w:hanging="420"/>
      </w:pPr>
      <w:r>
        <w:t>Kipnis, D. (1972). Does power corrupt? Journal of Personality and Social Psychology, 24, 33–41</w:t>
      </w:r>
      <w:r w:rsidR="00E5468D">
        <w:t>.</w:t>
      </w:r>
    </w:p>
    <w:p w14:paraId="5CFD3CA2" w14:textId="67FB652C" w:rsidR="00600B0C" w:rsidRDefault="00600B0C" w:rsidP="00600B0C">
      <w:pPr>
        <w:tabs>
          <w:tab w:val="left" w:pos="299"/>
        </w:tabs>
        <w:ind w:left="420" w:hangingChars="200" w:hanging="420"/>
      </w:pPr>
      <w:r>
        <w:lastRenderedPageBreak/>
        <w:t xml:space="preserve">寇彧, 付艳, 张庆鹏. (2007). 青少年认同的亲社会行为: 一项焦点群体访谈研究. 社会学研究, (3), 154–173. </w:t>
      </w:r>
    </w:p>
    <w:p w14:paraId="32653123" w14:textId="77777777" w:rsidR="00E5468D" w:rsidRDefault="00E5468D" w:rsidP="00600B0C">
      <w:pPr>
        <w:tabs>
          <w:tab w:val="left" w:pos="299"/>
        </w:tabs>
        <w:ind w:left="420" w:hangingChars="200" w:hanging="420"/>
      </w:pPr>
    </w:p>
    <w:p w14:paraId="7A0BF621" w14:textId="6F1AD19F" w:rsidR="00600B0C" w:rsidRDefault="00600B0C" w:rsidP="00600B0C">
      <w:pPr>
        <w:tabs>
          <w:tab w:val="left" w:pos="299"/>
        </w:tabs>
        <w:ind w:left="420" w:hangingChars="200" w:hanging="420"/>
      </w:pPr>
      <w:r>
        <w:t>寇彧,洪慧芳,谭晨,李磊.青少年亲社会倾向量表的修订[J].心理发展与教育,2007(01):112-117.</w:t>
      </w:r>
    </w:p>
    <w:p w14:paraId="72E8ACA8" w14:textId="77777777" w:rsidR="00E5468D" w:rsidRDefault="00E5468D" w:rsidP="00600B0C">
      <w:pPr>
        <w:tabs>
          <w:tab w:val="left" w:pos="299"/>
        </w:tabs>
        <w:ind w:left="420" w:hangingChars="200" w:hanging="420"/>
      </w:pPr>
    </w:p>
    <w:p w14:paraId="37EE43AE" w14:textId="63349873" w:rsidR="00600B0C" w:rsidRDefault="00600B0C" w:rsidP="00600B0C">
      <w:pPr>
        <w:tabs>
          <w:tab w:val="left" w:pos="299"/>
        </w:tabs>
        <w:ind w:left="420" w:hangingChars="200" w:hanging="420"/>
      </w:pPr>
      <w:r>
        <w:t>Lerner，M． J． ( 1965 ) ． Evaluation of performance as a function ofperformer’s reward and attractiveness． Journal of Personality and Social Psychology,1 ( 4) ,355-360．</w:t>
      </w:r>
    </w:p>
    <w:p w14:paraId="73C95183" w14:textId="77777777" w:rsidR="00E5468D" w:rsidRDefault="00E5468D" w:rsidP="00600B0C">
      <w:pPr>
        <w:tabs>
          <w:tab w:val="left" w:pos="299"/>
        </w:tabs>
        <w:ind w:left="420" w:hangingChars="200" w:hanging="420"/>
      </w:pPr>
    </w:p>
    <w:p w14:paraId="4AA72F12" w14:textId="521AB372" w:rsidR="00600B0C" w:rsidRDefault="00600B0C" w:rsidP="00600B0C">
      <w:pPr>
        <w:tabs>
          <w:tab w:val="left" w:pos="299"/>
        </w:tabs>
        <w:ind w:left="420" w:hangingChars="200" w:hanging="420"/>
      </w:pPr>
      <w:r>
        <w:t xml:space="preserve">Li, O., Xu, F. M., &amp; Wang, L. (2018). Advantageous inequity aversion does not always exist: the role of determining allocations modulates preferences for advantageous inequity. Frontiers in Psychology, 9, 749. </w:t>
      </w:r>
    </w:p>
    <w:p w14:paraId="6562F341" w14:textId="77777777" w:rsidR="00E5468D" w:rsidRDefault="00E5468D" w:rsidP="00600B0C">
      <w:pPr>
        <w:tabs>
          <w:tab w:val="left" w:pos="299"/>
        </w:tabs>
        <w:ind w:left="420" w:hangingChars="200" w:hanging="420"/>
      </w:pPr>
    </w:p>
    <w:p w14:paraId="0AC59C9C" w14:textId="201AF276" w:rsidR="00600B0C" w:rsidRDefault="00600B0C" w:rsidP="00600B0C">
      <w:pPr>
        <w:tabs>
          <w:tab w:val="left" w:pos="299"/>
        </w:tabs>
        <w:ind w:left="420" w:hangingChars="200" w:hanging="420"/>
      </w:pPr>
      <w:r>
        <w:t>Lipkus, I., Dalbert, C., ＆ Siegler, I.( 1996 ) ． The importance ofdistinguishing the belief in a just world for self versus for others:implications for psychological well-being． Personality and SocialPsychology Bulletin，22 ( 7) ,666 － 677．</w:t>
      </w:r>
    </w:p>
    <w:p w14:paraId="44D45748" w14:textId="77777777" w:rsidR="00E5468D" w:rsidRDefault="00E5468D" w:rsidP="00600B0C">
      <w:pPr>
        <w:tabs>
          <w:tab w:val="left" w:pos="299"/>
        </w:tabs>
        <w:ind w:left="420" w:hangingChars="200" w:hanging="420"/>
      </w:pPr>
    </w:p>
    <w:p w14:paraId="5A15C2B2" w14:textId="21254AC3" w:rsidR="00600B0C" w:rsidRDefault="00600B0C" w:rsidP="00600B0C">
      <w:pPr>
        <w:tabs>
          <w:tab w:val="left" w:pos="299"/>
        </w:tabs>
        <w:ind w:left="420" w:hangingChars="200" w:hanging="420"/>
      </w:pPr>
      <w:r>
        <w:t>吕小康, 武迪, 隋晓阳, 汪新建, 程婕婷. (2018). 从“理性人”到“行为人”: 公共政策研究的行为科学转向. 心理科学进展, 26(12), 2249–2259.</w:t>
      </w:r>
    </w:p>
    <w:p w14:paraId="2EB1DA01" w14:textId="77777777" w:rsidR="00E5468D" w:rsidRDefault="00E5468D" w:rsidP="00600B0C">
      <w:pPr>
        <w:tabs>
          <w:tab w:val="left" w:pos="299"/>
        </w:tabs>
        <w:ind w:left="420" w:hangingChars="200" w:hanging="420"/>
      </w:pPr>
    </w:p>
    <w:p w14:paraId="0FDAFF15" w14:textId="780536EB" w:rsidR="00600B0C" w:rsidRDefault="00600B0C" w:rsidP="00600B0C">
      <w:pPr>
        <w:tabs>
          <w:tab w:val="left" w:pos="299"/>
        </w:tabs>
        <w:ind w:left="420" w:hangingChars="200" w:hanging="420"/>
      </w:pPr>
      <w:r>
        <w:t xml:space="preserve">Maner, J. K., Gailliot, M. T., Menzel, A. J., &amp; Kunstman, J. W. (2012). Dispositional anxiety blocks the psychological effects of power. Personality and Social Psychology Bulletin, 38(11), 1383–1395. </w:t>
      </w:r>
    </w:p>
    <w:p w14:paraId="7B18DE69" w14:textId="77777777" w:rsidR="00E5468D" w:rsidRDefault="00E5468D" w:rsidP="00600B0C">
      <w:pPr>
        <w:tabs>
          <w:tab w:val="left" w:pos="299"/>
        </w:tabs>
        <w:ind w:left="420" w:hangingChars="200" w:hanging="420"/>
      </w:pPr>
    </w:p>
    <w:p w14:paraId="5F7888FE" w14:textId="04196AE5" w:rsidR="00600B0C" w:rsidRDefault="00600B0C" w:rsidP="00600B0C">
      <w:pPr>
        <w:tabs>
          <w:tab w:val="left" w:pos="299"/>
        </w:tabs>
        <w:ind w:left="420" w:hangingChars="200" w:hanging="420"/>
      </w:pPr>
      <w:r>
        <w:t>Overbeck, J. R., &amp; Park, B. (2001). When power does not corrupt: Superior individuation processes among powerful perceivers. Journal of Personality and Social Psychology, 81(4), 549–565.</w:t>
      </w:r>
    </w:p>
    <w:p w14:paraId="5E267356" w14:textId="77777777" w:rsidR="00E5468D" w:rsidRDefault="00E5468D" w:rsidP="00600B0C">
      <w:pPr>
        <w:tabs>
          <w:tab w:val="left" w:pos="299"/>
        </w:tabs>
        <w:ind w:left="420" w:hangingChars="200" w:hanging="420"/>
      </w:pPr>
    </w:p>
    <w:p w14:paraId="2E2C533D" w14:textId="0423812A" w:rsidR="00600B0C" w:rsidRDefault="00600B0C" w:rsidP="00600B0C">
      <w:pPr>
        <w:tabs>
          <w:tab w:val="left" w:pos="299"/>
        </w:tabs>
        <w:ind w:left="420" w:hangingChars="200" w:hanging="420"/>
      </w:pPr>
      <w:r>
        <w:t>Rucker, D. D., Galinsky, A. D., &amp; Dubois, D. (2012). Power and consumer behavior: How power shapes who and what consumers value. Journal of Consumer Psychology, 22(3), 352–368.</w:t>
      </w:r>
    </w:p>
    <w:p w14:paraId="611ED058" w14:textId="77777777" w:rsidR="00E5468D" w:rsidRDefault="00E5468D" w:rsidP="00600B0C">
      <w:pPr>
        <w:tabs>
          <w:tab w:val="left" w:pos="299"/>
        </w:tabs>
        <w:ind w:left="420" w:hangingChars="200" w:hanging="420"/>
      </w:pPr>
    </w:p>
    <w:p w14:paraId="75821244" w14:textId="762BA0A0" w:rsidR="00600B0C" w:rsidRDefault="00600B0C" w:rsidP="00600B0C">
      <w:pPr>
        <w:tabs>
          <w:tab w:val="left" w:pos="299"/>
        </w:tabs>
        <w:ind w:left="420" w:hangingChars="200" w:hanging="420"/>
      </w:pPr>
      <w:r>
        <w:t>孙倩、龙长权、王修欣、刘永芳（2019）公平或是利益？权力对分配公平感的影响 心理学报</w:t>
      </w:r>
    </w:p>
    <w:p w14:paraId="02BE001B" w14:textId="77777777" w:rsidR="00E5468D" w:rsidRDefault="00E5468D" w:rsidP="00600B0C">
      <w:pPr>
        <w:tabs>
          <w:tab w:val="left" w:pos="299"/>
        </w:tabs>
        <w:ind w:left="420" w:hangingChars="200" w:hanging="420"/>
      </w:pPr>
    </w:p>
    <w:p w14:paraId="1A03A302" w14:textId="79FA7569" w:rsidR="00600B0C" w:rsidRDefault="00600B0C" w:rsidP="00600B0C">
      <w:pPr>
        <w:tabs>
          <w:tab w:val="left" w:pos="299"/>
        </w:tabs>
        <w:ind w:left="420" w:hangingChars="200" w:hanging="420"/>
      </w:pPr>
      <w:r>
        <w:t xml:space="preserve">Thaler, R. H. (1988). Anomalies: the ultimatum game. Journal of Economic Perspectives, 2(4), 195–206. </w:t>
      </w:r>
    </w:p>
    <w:p w14:paraId="1877478A" w14:textId="77777777" w:rsidR="00E5468D" w:rsidRDefault="00E5468D" w:rsidP="00600B0C">
      <w:pPr>
        <w:tabs>
          <w:tab w:val="left" w:pos="299"/>
        </w:tabs>
        <w:ind w:left="420" w:hangingChars="200" w:hanging="420"/>
      </w:pPr>
    </w:p>
    <w:p w14:paraId="26F59F4E" w14:textId="182F60A0" w:rsidR="00600B0C" w:rsidRDefault="00600B0C" w:rsidP="00600B0C">
      <w:pPr>
        <w:tabs>
          <w:tab w:val="left" w:pos="299"/>
        </w:tabs>
        <w:ind w:left="420" w:hangingChars="200" w:hanging="420"/>
      </w:pPr>
      <w:r>
        <w:t>周静,杨莹,周天爽,孙兰,崔丽娟.权力感与亲社会倾向：自我获益的中介和情境的调节作用[J].心理科学,2021,44(02):370-376.DOI:10.16719/j.cnki.1671-6981.20210216.</w:t>
      </w:r>
    </w:p>
    <w:sectPr w:rsidR="00600B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836F3" w14:textId="77777777" w:rsidR="00707626" w:rsidRDefault="00707626" w:rsidP="004C5558">
      <w:r>
        <w:separator/>
      </w:r>
    </w:p>
  </w:endnote>
  <w:endnote w:type="continuationSeparator" w:id="0">
    <w:p w14:paraId="737504F3" w14:textId="77777777" w:rsidR="00707626" w:rsidRDefault="00707626" w:rsidP="004C5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214BC" w14:textId="77777777" w:rsidR="00707626" w:rsidRDefault="00707626" w:rsidP="004C5558">
      <w:r>
        <w:separator/>
      </w:r>
    </w:p>
  </w:footnote>
  <w:footnote w:type="continuationSeparator" w:id="0">
    <w:p w14:paraId="5E74D359" w14:textId="77777777" w:rsidR="00707626" w:rsidRDefault="00707626" w:rsidP="004C55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4CFC519"/>
    <w:multiLevelType w:val="singleLevel"/>
    <w:tmpl w:val="84CFC519"/>
    <w:lvl w:ilvl="0">
      <w:start w:val="3"/>
      <w:numFmt w:val="chineseCounting"/>
      <w:suff w:val="nothing"/>
      <w:lvlText w:val="%1、"/>
      <w:lvlJc w:val="left"/>
      <w:rPr>
        <w:rFonts w:hint="eastAsia"/>
      </w:rPr>
    </w:lvl>
  </w:abstractNum>
  <w:abstractNum w:abstractNumId="1" w15:restartNumberingAfterBreak="0">
    <w:nsid w:val="316417B5"/>
    <w:multiLevelType w:val="hybridMultilevel"/>
    <w:tmpl w:val="32CAE1F6"/>
    <w:lvl w:ilvl="0" w:tplc="677C6362">
      <w:start w:val="3"/>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39754A8"/>
    <w:multiLevelType w:val="hybridMultilevel"/>
    <w:tmpl w:val="B176689C"/>
    <w:lvl w:ilvl="0" w:tplc="A6E2A926">
      <w:start w:val="3"/>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549537423">
    <w:abstractNumId w:val="0"/>
  </w:num>
  <w:num w:numId="2" w16cid:durableId="528224631">
    <w:abstractNumId w:val="1"/>
  </w:num>
  <w:num w:numId="3" w16cid:durableId="20107917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16A"/>
    <w:rsid w:val="00006635"/>
    <w:rsid w:val="0001316A"/>
    <w:rsid w:val="000254D9"/>
    <w:rsid w:val="000313F7"/>
    <w:rsid w:val="000613E6"/>
    <w:rsid w:val="000724EE"/>
    <w:rsid w:val="000A0323"/>
    <w:rsid w:val="000A6283"/>
    <w:rsid w:val="00100D2C"/>
    <w:rsid w:val="00195AE1"/>
    <w:rsid w:val="001E4D37"/>
    <w:rsid w:val="002162B9"/>
    <w:rsid w:val="00221BA4"/>
    <w:rsid w:val="00264A73"/>
    <w:rsid w:val="00364712"/>
    <w:rsid w:val="00397599"/>
    <w:rsid w:val="003D0C09"/>
    <w:rsid w:val="003E627C"/>
    <w:rsid w:val="00421307"/>
    <w:rsid w:val="0043321A"/>
    <w:rsid w:val="00442235"/>
    <w:rsid w:val="00464461"/>
    <w:rsid w:val="00493A5E"/>
    <w:rsid w:val="004B7640"/>
    <w:rsid w:val="004C5558"/>
    <w:rsid w:val="004C6AA0"/>
    <w:rsid w:val="004F0272"/>
    <w:rsid w:val="004F1505"/>
    <w:rsid w:val="005124CB"/>
    <w:rsid w:val="00590477"/>
    <w:rsid w:val="005A7377"/>
    <w:rsid w:val="005C4625"/>
    <w:rsid w:val="005F2CA0"/>
    <w:rsid w:val="005F6EB3"/>
    <w:rsid w:val="00600B0C"/>
    <w:rsid w:val="006640BF"/>
    <w:rsid w:val="00680557"/>
    <w:rsid w:val="00681B86"/>
    <w:rsid w:val="006B642A"/>
    <w:rsid w:val="006C68F2"/>
    <w:rsid w:val="006D60A3"/>
    <w:rsid w:val="007058F4"/>
    <w:rsid w:val="00707626"/>
    <w:rsid w:val="00707EA5"/>
    <w:rsid w:val="00756DAD"/>
    <w:rsid w:val="0077083D"/>
    <w:rsid w:val="007737A5"/>
    <w:rsid w:val="007C207A"/>
    <w:rsid w:val="007C380E"/>
    <w:rsid w:val="00830CE2"/>
    <w:rsid w:val="00842FE1"/>
    <w:rsid w:val="00875A3A"/>
    <w:rsid w:val="0089331D"/>
    <w:rsid w:val="008F0B16"/>
    <w:rsid w:val="008F0B2A"/>
    <w:rsid w:val="008F1D9D"/>
    <w:rsid w:val="00937047"/>
    <w:rsid w:val="00970624"/>
    <w:rsid w:val="009803CB"/>
    <w:rsid w:val="0099068A"/>
    <w:rsid w:val="009A7177"/>
    <w:rsid w:val="009F1B2C"/>
    <w:rsid w:val="00A160C1"/>
    <w:rsid w:val="00A30DDA"/>
    <w:rsid w:val="00A72D6F"/>
    <w:rsid w:val="00A94C11"/>
    <w:rsid w:val="00B03E52"/>
    <w:rsid w:val="00B61693"/>
    <w:rsid w:val="00B91FF5"/>
    <w:rsid w:val="00BC33D6"/>
    <w:rsid w:val="00BE0364"/>
    <w:rsid w:val="00C269EE"/>
    <w:rsid w:val="00C45AEF"/>
    <w:rsid w:val="00C45D7F"/>
    <w:rsid w:val="00C5274B"/>
    <w:rsid w:val="00C73730"/>
    <w:rsid w:val="00C95F1D"/>
    <w:rsid w:val="00CC025D"/>
    <w:rsid w:val="00CC50B9"/>
    <w:rsid w:val="00CD1D92"/>
    <w:rsid w:val="00CD2C6F"/>
    <w:rsid w:val="00D31796"/>
    <w:rsid w:val="00D43722"/>
    <w:rsid w:val="00D66EF6"/>
    <w:rsid w:val="00D734BB"/>
    <w:rsid w:val="00D82A26"/>
    <w:rsid w:val="00DF0E5C"/>
    <w:rsid w:val="00E03475"/>
    <w:rsid w:val="00E071CA"/>
    <w:rsid w:val="00E200A1"/>
    <w:rsid w:val="00E24445"/>
    <w:rsid w:val="00E5468D"/>
    <w:rsid w:val="00E621B1"/>
    <w:rsid w:val="00E66008"/>
    <w:rsid w:val="00EA719E"/>
    <w:rsid w:val="00ED2EE9"/>
    <w:rsid w:val="00ED31C2"/>
    <w:rsid w:val="00EF4239"/>
    <w:rsid w:val="00F1719D"/>
    <w:rsid w:val="00F42D58"/>
    <w:rsid w:val="00F56AE3"/>
    <w:rsid w:val="00F574AC"/>
    <w:rsid w:val="00F816AD"/>
    <w:rsid w:val="00FA35F8"/>
    <w:rsid w:val="00FA64D9"/>
    <w:rsid w:val="00FF7515"/>
    <w:rsid w:val="017534E6"/>
    <w:rsid w:val="03DE3774"/>
    <w:rsid w:val="053532B7"/>
    <w:rsid w:val="0AEF3E00"/>
    <w:rsid w:val="0B0303A8"/>
    <w:rsid w:val="0BB1096A"/>
    <w:rsid w:val="0C515CBE"/>
    <w:rsid w:val="0C7F3630"/>
    <w:rsid w:val="0CD6722C"/>
    <w:rsid w:val="0DAF4AAC"/>
    <w:rsid w:val="0F2C5D68"/>
    <w:rsid w:val="0F443CC1"/>
    <w:rsid w:val="111908AC"/>
    <w:rsid w:val="114B0E75"/>
    <w:rsid w:val="12A02FBD"/>
    <w:rsid w:val="12AC259E"/>
    <w:rsid w:val="130F1433"/>
    <w:rsid w:val="146813B5"/>
    <w:rsid w:val="152B4675"/>
    <w:rsid w:val="16815AD0"/>
    <w:rsid w:val="169C4853"/>
    <w:rsid w:val="16E308BC"/>
    <w:rsid w:val="170A7B3A"/>
    <w:rsid w:val="1A3708FD"/>
    <w:rsid w:val="1B794A09"/>
    <w:rsid w:val="1EDB34C7"/>
    <w:rsid w:val="1F8C3792"/>
    <w:rsid w:val="1F9B267B"/>
    <w:rsid w:val="20681A9E"/>
    <w:rsid w:val="206B5CEC"/>
    <w:rsid w:val="21FF504A"/>
    <w:rsid w:val="22F972E0"/>
    <w:rsid w:val="234012C5"/>
    <w:rsid w:val="23C454B2"/>
    <w:rsid w:val="27E15E8B"/>
    <w:rsid w:val="2879655D"/>
    <w:rsid w:val="28796BBD"/>
    <w:rsid w:val="28797E60"/>
    <w:rsid w:val="29681063"/>
    <w:rsid w:val="29D048FA"/>
    <w:rsid w:val="2B8D1E6F"/>
    <w:rsid w:val="2BCA0073"/>
    <w:rsid w:val="2C2C4239"/>
    <w:rsid w:val="2D1C64E0"/>
    <w:rsid w:val="2DE90379"/>
    <w:rsid w:val="2F1D352F"/>
    <w:rsid w:val="30647F99"/>
    <w:rsid w:val="30CC3533"/>
    <w:rsid w:val="326D7DB1"/>
    <w:rsid w:val="32AF68A2"/>
    <w:rsid w:val="33E70C8D"/>
    <w:rsid w:val="34504FDA"/>
    <w:rsid w:val="350B6F47"/>
    <w:rsid w:val="35924EAC"/>
    <w:rsid w:val="37647951"/>
    <w:rsid w:val="37E402A7"/>
    <w:rsid w:val="38866DAF"/>
    <w:rsid w:val="38AB13E8"/>
    <w:rsid w:val="39501C5D"/>
    <w:rsid w:val="3A1C0000"/>
    <w:rsid w:val="3B2D364D"/>
    <w:rsid w:val="3BF754B2"/>
    <w:rsid w:val="3BF96321"/>
    <w:rsid w:val="3CBF7573"/>
    <w:rsid w:val="3D345137"/>
    <w:rsid w:val="3D431358"/>
    <w:rsid w:val="3D9455C6"/>
    <w:rsid w:val="3ED03550"/>
    <w:rsid w:val="3F4F1DEE"/>
    <w:rsid w:val="42AE00F2"/>
    <w:rsid w:val="432B2353"/>
    <w:rsid w:val="4379191E"/>
    <w:rsid w:val="44143D5D"/>
    <w:rsid w:val="493C455B"/>
    <w:rsid w:val="4A200C55"/>
    <w:rsid w:val="4C584098"/>
    <w:rsid w:val="4C870266"/>
    <w:rsid w:val="4DCD5060"/>
    <w:rsid w:val="4DEA07F8"/>
    <w:rsid w:val="4E2355B3"/>
    <w:rsid w:val="4EDA0FAB"/>
    <w:rsid w:val="4F4E6AA5"/>
    <w:rsid w:val="4FFA619D"/>
    <w:rsid w:val="50A715BE"/>
    <w:rsid w:val="52E14594"/>
    <w:rsid w:val="53200C61"/>
    <w:rsid w:val="53B42585"/>
    <w:rsid w:val="543652C6"/>
    <w:rsid w:val="54904051"/>
    <w:rsid w:val="552C47F1"/>
    <w:rsid w:val="55874E7A"/>
    <w:rsid w:val="56332DAC"/>
    <w:rsid w:val="56EC3C69"/>
    <w:rsid w:val="5944166B"/>
    <w:rsid w:val="595B72E3"/>
    <w:rsid w:val="5B093737"/>
    <w:rsid w:val="5B7B06B7"/>
    <w:rsid w:val="5BEE0315"/>
    <w:rsid w:val="5DB00FD2"/>
    <w:rsid w:val="5F752FBD"/>
    <w:rsid w:val="60332609"/>
    <w:rsid w:val="60981C42"/>
    <w:rsid w:val="609D2EFA"/>
    <w:rsid w:val="60F2056A"/>
    <w:rsid w:val="61EC6A22"/>
    <w:rsid w:val="62221280"/>
    <w:rsid w:val="6252528F"/>
    <w:rsid w:val="671A0E81"/>
    <w:rsid w:val="68827762"/>
    <w:rsid w:val="6A4B0A62"/>
    <w:rsid w:val="6B3541EE"/>
    <w:rsid w:val="6B7A00BD"/>
    <w:rsid w:val="6D536113"/>
    <w:rsid w:val="6E5653FD"/>
    <w:rsid w:val="6EF463EE"/>
    <w:rsid w:val="6F001E17"/>
    <w:rsid w:val="70753AD2"/>
    <w:rsid w:val="71D823F2"/>
    <w:rsid w:val="72042770"/>
    <w:rsid w:val="72FD4EA6"/>
    <w:rsid w:val="748B5EBA"/>
    <w:rsid w:val="75E91851"/>
    <w:rsid w:val="76D843CF"/>
    <w:rsid w:val="774E1201"/>
    <w:rsid w:val="776F17C8"/>
    <w:rsid w:val="79531BBD"/>
    <w:rsid w:val="7CCE65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5158C5F1"/>
  <w15:docId w15:val="{77100450-7C4D-45D0-A07C-E06EA37E6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rsid w:val="004C555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3179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3179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Pr>
      <w:rFonts w:asciiTheme="minorHAnsi" w:eastAsiaTheme="minorEastAsia" w:hAnsiTheme="minorHAnsi" w:cstheme="minorBidi"/>
      <w:kern w:val="2"/>
      <w:sz w:val="18"/>
      <w:szCs w:val="18"/>
    </w:rPr>
  </w:style>
  <w:style w:type="character" w:customStyle="1" w:styleId="a4">
    <w:name w:val="页脚 字符"/>
    <w:basedOn w:val="a0"/>
    <w:link w:val="a3"/>
    <w:uiPriority w:val="99"/>
    <w:rPr>
      <w:rFonts w:asciiTheme="minorHAnsi" w:eastAsiaTheme="minorEastAsia" w:hAnsiTheme="minorHAnsi" w:cstheme="minorBidi"/>
      <w:kern w:val="2"/>
      <w:sz w:val="18"/>
      <w:szCs w:val="18"/>
    </w:rPr>
  </w:style>
  <w:style w:type="character" w:customStyle="1" w:styleId="10">
    <w:name w:val="标题 1 字符"/>
    <w:basedOn w:val="a0"/>
    <w:link w:val="1"/>
    <w:uiPriority w:val="9"/>
    <w:rsid w:val="004C5558"/>
    <w:rPr>
      <w:rFonts w:asciiTheme="minorHAnsi" w:eastAsiaTheme="minorEastAsia" w:hAnsiTheme="minorHAnsi" w:cstheme="minorBidi"/>
      <w:b/>
      <w:bCs/>
      <w:kern w:val="44"/>
      <w:sz w:val="44"/>
      <w:szCs w:val="44"/>
    </w:rPr>
  </w:style>
  <w:style w:type="paragraph" w:styleId="a8">
    <w:name w:val="List Paragraph"/>
    <w:basedOn w:val="a"/>
    <w:uiPriority w:val="99"/>
    <w:rsid w:val="004C5558"/>
    <w:pPr>
      <w:ind w:firstLineChars="200" w:firstLine="420"/>
    </w:pPr>
  </w:style>
  <w:style w:type="paragraph" w:styleId="a9">
    <w:name w:val="Title"/>
    <w:basedOn w:val="a"/>
    <w:next w:val="a"/>
    <w:link w:val="aa"/>
    <w:uiPriority w:val="10"/>
    <w:qFormat/>
    <w:rsid w:val="00D31796"/>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D31796"/>
    <w:rPr>
      <w:rFonts w:asciiTheme="majorHAnsi" w:eastAsiaTheme="majorEastAsia" w:hAnsiTheme="majorHAnsi" w:cstheme="majorBidi"/>
      <w:b/>
      <w:bCs/>
      <w:kern w:val="2"/>
      <w:sz w:val="32"/>
      <w:szCs w:val="32"/>
    </w:rPr>
  </w:style>
  <w:style w:type="character" w:customStyle="1" w:styleId="20">
    <w:name w:val="标题 2 字符"/>
    <w:basedOn w:val="a0"/>
    <w:link w:val="2"/>
    <w:uiPriority w:val="9"/>
    <w:rsid w:val="00D31796"/>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rsid w:val="00D31796"/>
    <w:rPr>
      <w:rFonts w:asciiTheme="minorHAnsi" w:eastAsiaTheme="minorEastAsia" w:hAnsiTheme="minorHAnsi" w:cstheme="minorBidi"/>
      <w:b/>
      <w:bCs/>
      <w:kern w:val="2"/>
      <w:sz w:val="32"/>
      <w:szCs w:val="32"/>
    </w:rPr>
  </w:style>
  <w:style w:type="paragraph" w:styleId="ab">
    <w:name w:val="caption"/>
    <w:basedOn w:val="a"/>
    <w:next w:val="a"/>
    <w:uiPriority w:val="35"/>
    <w:unhideWhenUsed/>
    <w:qFormat/>
    <w:rsid w:val="00600B0C"/>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C4B88EA-4E7C-40C7-9599-5EC1F1837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9</Pages>
  <Words>1816</Words>
  <Characters>10352</Characters>
  <Application>Microsoft Office Word</Application>
  <DocSecurity>0</DocSecurity>
  <Lines>86</Lines>
  <Paragraphs>24</Paragraphs>
  <ScaleCrop>false</ScaleCrop>
  <Company/>
  <LinksUpToDate>false</LinksUpToDate>
  <CharactersWithSpaces>12144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诚 程</dc:creator>
  <cp:lastModifiedBy>诚 程</cp:lastModifiedBy>
  <cp:revision>21</cp:revision>
  <dcterms:created xsi:type="dcterms:W3CDTF">2022-05-15T07:02:00Z</dcterms:created>
  <dcterms:modified xsi:type="dcterms:W3CDTF">2022-09-12T11:49:00Z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