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90DB6">
      <w:pPr>
        <w:pStyle w:val="2"/>
        <w:bidi w:val="0"/>
        <w:rPr>
          <w:rFonts w:hint="default"/>
          <w:lang w:val="en-US" w:eastAsia="zh-CN"/>
        </w:rPr>
      </w:pPr>
      <w:r>
        <w:rPr>
          <w:rFonts w:hint="eastAsia"/>
          <w:lang w:val="en-US" w:eastAsia="zh-CN"/>
        </w:rPr>
        <w:t>1.</w:t>
      </w:r>
    </w:p>
    <w:p w14:paraId="2FCA9B78">
      <w:pPr>
        <w:bidi w:val="0"/>
      </w:pPr>
      <w:r>
        <w:rPr>
          <w:rFonts w:hint="eastAsia"/>
        </w:rPr>
        <w:t>本合同为甲方与乙方就本合同所涉及的事项之完整合约。除经甲方书面同意外，任何文件（包括但不限于乙方之建议书、估价单等）均不影响本合同条款之效力和适用，且前述文件只有在不与本合同相冲突的前提下经甲方书面确认，并根据本合同有关条款之规定或者双方其他明示作为本合同的组成部分后，方可以作为本合同的附件。前述附件为本合同一部分，对双方具有约束力，但除非本合同另有约定或者该附件另有明示相关规定，若附件条款与本合同正文不一致，以本合同正文为准。</w:t>
      </w:r>
    </w:p>
    <w:p w14:paraId="005CE7E0">
      <w:pPr>
        <w:bidi w:val="0"/>
        <w:rPr>
          <w:rFonts w:hint="eastAsia"/>
        </w:rPr>
      </w:pPr>
    </w:p>
    <w:p w14:paraId="6B3C50FF">
      <w:pPr>
        <w:pStyle w:val="2"/>
        <w:bidi w:val="0"/>
        <w:rPr>
          <w:rFonts w:hint="default"/>
          <w:lang w:val="en-US" w:eastAsia="zh-CN"/>
        </w:rPr>
      </w:pPr>
      <w:r>
        <w:rPr>
          <w:rFonts w:hint="eastAsia"/>
          <w:lang w:val="en-US" w:eastAsia="zh-CN"/>
        </w:rPr>
        <w:t>2.</w:t>
      </w:r>
    </w:p>
    <w:p w14:paraId="332B810A">
      <w:pPr>
        <w:bidi w:val="0"/>
        <w:rPr>
          <w:rFonts w:hint="eastAsia"/>
          <w:lang w:val="en-US" w:eastAsia="zh-CN"/>
        </w:rPr>
      </w:pPr>
      <w:r>
        <w:rPr>
          <w:rFonts w:hint="eastAsia"/>
        </w:rPr>
        <w:t>验收期</w:t>
      </w:r>
      <w:r>
        <w:rPr>
          <w:rFonts w:hint="eastAsia"/>
          <w:lang w:val="en-US" w:eastAsia="zh-CN"/>
        </w:rPr>
        <w:t>为5月12日</w:t>
      </w:r>
    </w:p>
    <w:p w14:paraId="0EB605E8">
      <w:pPr>
        <w:bidi w:val="0"/>
        <w:rPr>
          <w:rFonts w:hint="eastAsia"/>
          <w:lang w:val="en-US" w:eastAsia="zh-CN"/>
        </w:rPr>
      </w:pPr>
    </w:p>
    <w:p w14:paraId="7C04220E">
      <w:pPr>
        <w:pStyle w:val="2"/>
        <w:bidi w:val="0"/>
        <w:rPr>
          <w:rFonts w:hint="default"/>
          <w:lang w:val="en-US" w:eastAsia="zh-CN"/>
        </w:rPr>
      </w:pPr>
      <w:r>
        <w:rPr>
          <w:rFonts w:hint="eastAsia"/>
          <w:lang w:val="en-US" w:eastAsia="zh-CN"/>
        </w:rPr>
        <w:t>3.</w:t>
      </w:r>
    </w:p>
    <w:p w14:paraId="48332975">
      <w:pPr>
        <w:bidi w:val="0"/>
        <w:rPr>
          <w:rFonts w:hint="eastAsia"/>
          <w:lang w:val="en-US" w:eastAsia="zh-CN"/>
        </w:rPr>
      </w:pPr>
      <w:r>
        <w:rPr>
          <w:rFonts w:hint="eastAsia"/>
        </w:rPr>
        <w:t>验收期</w:t>
      </w:r>
      <w:r>
        <w:rPr>
          <w:rFonts w:hint="eastAsia"/>
          <w:lang w:val="en-US" w:eastAsia="zh-CN"/>
        </w:rPr>
        <w:t>为5月14日</w:t>
      </w:r>
    </w:p>
    <w:p w14:paraId="5CEC4477">
      <w:pPr>
        <w:bidi w:val="0"/>
        <w:rPr>
          <w:rFonts w:hint="default"/>
          <w:lang w:val="en-US" w:eastAsia="zh-CN"/>
        </w:rPr>
      </w:pPr>
    </w:p>
    <w:p w14:paraId="684BC3D2">
      <w:pPr>
        <w:pStyle w:val="2"/>
        <w:bidi w:val="0"/>
        <w:rPr>
          <w:rFonts w:hint="eastAsia"/>
          <w:lang w:val="en-US" w:eastAsia="zh-CN"/>
        </w:rPr>
      </w:pPr>
      <w:r>
        <w:rPr>
          <w:rFonts w:hint="eastAsia"/>
          <w:lang w:val="en-US" w:eastAsia="zh-CN"/>
        </w:rPr>
        <w:t>4.</w:t>
      </w:r>
    </w:p>
    <w:p w14:paraId="27DFE341">
      <w:pPr>
        <w:bidi w:val="0"/>
        <w:rPr>
          <w:rFonts w:hint="eastAsia"/>
          <w:lang w:val="en-US" w:eastAsia="zh-CN"/>
        </w:rPr>
      </w:pPr>
      <w:r>
        <w:rPr>
          <w:rFonts w:hint="eastAsia"/>
          <w:lang w:val="en-US" w:eastAsia="zh-CN"/>
        </w:rPr>
        <w:t>检查知识产权条款的约定是否合理，明确乙方的背景知识产权。</w:t>
      </w:r>
    </w:p>
    <w:p w14:paraId="7EDA0FB6">
      <w:pPr>
        <w:bidi w:val="0"/>
        <w:rPr>
          <w:rFonts w:hint="eastAsia"/>
          <w:lang w:val="en-US" w:eastAsia="zh-CN"/>
        </w:rPr>
      </w:pPr>
      <w:bookmarkStart w:id="2" w:name="_GoBack"/>
      <w:bookmarkEnd w:id="2"/>
    </w:p>
    <w:p w14:paraId="57DCE612">
      <w:pPr>
        <w:pStyle w:val="2"/>
        <w:bidi w:val="0"/>
        <w:rPr>
          <w:rFonts w:hint="eastAsia"/>
          <w:lang w:val="en-US" w:eastAsia="zh-CN"/>
        </w:rPr>
      </w:pPr>
      <w:r>
        <w:rPr>
          <w:rFonts w:hint="eastAsia"/>
          <w:lang w:val="en-US" w:eastAsia="zh-CN"/>
        </w:rPr>
        <w:t>5.</w:t>
      </w:r>
    </w:p>
    <w:p w14:paraId="352BB807">
      <w:pPr>
        <w:bidi w:val="0"/>
      </w:pPr>
      <w:r>
        <w:rPr>
          <w:rFonts w:hint="eastAsia"/>
        </w:rPr>
        <w:t>除非本合同另有规定，或者甲方</w:t>
      </w:r>
      <w:bookmarkStart w:id="0" w:name="OLE_LINK1"/>
      <w:bookmarkStart w:id="1" w:name="OLE_LINK2"/>
      <w:r>
        <w:rPr>
          <w:rFonts w:hint="eastAsia"/>
        </w:rPr>
        <w:t>授权</w:t>
      </w:r>
      <w:bookmarkEnd w:id="0"/>
      <w:bookmarkEnd w:id="1"/>
      <w:r>
        <w:rPr>
          <w:rFonts w:hint="eastAsia"/>
        </w:rPr>
        <w:t>代表另行授权，所有甲方向乙方发出的与本合同有关的指令、指示、确认、签署、通知、变化、变更等（以下简称“通知和指示”）须由甲方授权代表以书面形式发出方可视为甲方做出的该等行为和行动，对甲方具有本合同规定的约束力或者效力。</w:t>
      </w:r>
    </w:p>
    <w:p w14:paraId="7E51A9E3">
      <w:pPr>
        <w:bidi w:val="0"/>
        <w:rPr>
          <w:rFonts w:hint="default"/>
          <w:lang w:val="en-US" w:eastAsia="zh-CN"/>
        </w:rPr>
      </w:pPr>
    </w:p>
    <w:p w14:paraId="08059C38">
      <w:pPr>
        <w:pStyle w:val="2"/>
        <w:bidi w:val="0"/>
        <w:rPr>
          <w:rFonts w:hint="eastAsia"/>
          <w:lang w:val="en-US" w:eastAsia="zh-CN"/>
        </w:rPr>
      </w:pPr>
      <w:r>
        <w:rPr>
          <w:rFonts w:hint="eastAsia"/>
          <w:lang w:val="en-US" w:eastAsia="zh-CN"/>
        </w:rPr>
        <w:t>6.</w:t>
      </w:r>
    </w:p>
    <w:p w14:paraId="145E3A23">
      <w:pPr>
        <w:bidi w:val="0"/>
      </w:pPr>
      <w:r>
        <w:rPr>
          <w:rFonts w:hint="eastAsia"/>
        </w:rPr>
        <w:t>乙方确认，其须按照本合同及附件的规定提供合同服务，在本合同生效前，乙方不得根据甲方授权代表以外的任何第三人的要求擅自开始合同服务。若因此导致提供的合同服务不符合本合同及附件的规定，则应视乙方提供的合同服务及提交的服务成果不符合本合同及附件的要求，乙方应根据本合同下述4.2款的规定进行补救并承担本合同规定的其他责任。</w:t>
      </w:r>
    </w:p>
    <w:p w14:paraId="6A7A1E7A">
      <w:pPr>
        <w:rPr>
          <w:rFonts w:hint="default"/>
          <w:lang w:val="en-US" w:eastAsia="zh-CN"/>
        </w:rPr>
      </w:pPr>
    </w:p>
    <w:p w14:paraId="6DBC78A5">
      <w:pPr>
        <w:pStyle w:val="2"/>
        <w:bidi w:val="0"/>
        <w:rPr>
          <w:rFonts w:hint="eastAsia"/>
          <w:lang w:val="en-US" w:eastAsia="zh-CN"/>
        </w:rPr>
      </w:pPr>
      <w:r>
        <w:rPr>
          <w:rFonts w:hint="eastAsia"/>
          <w:lang w:val="en-US" w:eastAsia="zh-CN"/>
        </w:rPr>
        <w:t>7.</w:t>
      </w:r>
    </w:p>
    <w:p w14:paraId="4E42BF9F">
      <w:pPr>
        <w:bidi w:val="0"/>
        <w:rPr>
          <w:rFonts w:hint="eastAsia"/>
          <w:lang w:val="en-US" w:eastAsia="zh-CN"/>
        </w:rPr>
      </w:pPr>
      <w:r>
        <w:rPr>
          <w:rFonts w:hint="eastAsia"/>
          <w:lang w:val="en-US" w:eastAsia="zh-CN"/>
        </w:rPr>
        <w:t>检查知识产权条款的约定是否合理，明确甲方的背景知识产权。</w:t>
      </w:r>
    </w:p>
    <w:p w14:paraId="51394D98">
      <w:pPr>
        <w:rPr>
          <w:rFonts w:hint="default"/>
          <w:lang w:val="en-US" w:eastAsia="zh-CN"/>
        </w:rPr>
      </w:pPr>
    </w:p>
    <w:sectPr>
      <w:headerReference r:id="rId4" w:type="first"/>
      <w:footerReference r:id="rId6" w:type="first"/>
      <w:headerReference r:id="rId3" w:type="default"/>
      <w:footerReference r:id="rId5" w:type="default"/>
      <w:pgSz w:w="11909" w:h="16834"/>
      <w:pgMar w:top="1440" w:right="1800" w:bottom="1440" w:left="1411"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7745644"/>
      <w:docPartObj>
        <w:docPartGallery w:val="autotext"/>
      </w:docPartObj>
    </w:sdtPr>
    <w:sdtContent>
      <w:p w14:paraId="212E6375">
        <w:pPr>
          <w:pStyle w:val="14"/>
          <w:jc w:val="center"/>
        </w:pPr>
        <w:r>
          <w:fldChar w:fldCharType="begin"/>
        </w:r>
        <w:r>
          <w:instrText xml:space="preserve">PAGE   \* MERGEFORMAT</w:instrText>
        </w:r>
        <w:r>
          <w:fldChar w:fldCharType="separate"/>
        </w:r>
        <w:r>
          <w:rPr>
            <w:lang w:val="zh-CN"/>
          </w:rPr>
          <w:t>9</w:t>
        </w:r>
        <w:r>
          <w:fldChar w:fldCharType="end"/>
        </w:r>
      </w:p>
    </w:sdtContent>
  </w:sdt>
  <w:p w14:paraId="04590D8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36DDF2">
    <w:pPr>
      <w:pStyle w:val="14"/>
      <w:ind w:firstLine="100" w:firstLineChars="50"/>
      <w:jc w:val="both"/>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A0D0EB">
    <w:pPr>
      <w:jc w:val="center"/>
      <w:rPr>
        <w:rFonts w:ascii="黑体" w:eastAsia="黑体"/>
        <w:b/>
        <w:sz w:val="48"/>
      </w:rPr>
    </w:pPr>
  </w:p>
  <w:tbl>
    <w:tblPr>
      <w:tblStyle w:val="18"/>
      <w:tblW w:w="10156" w:type="dxa"/>
      <w:tblInd w:w="0" w:type="dxa"/>
      <w:tblLayout w:type="fixed"/>
      <w:tblCellMar>
        <w:top w:w="0" w:type="dxa"/>
        <w:left w:w="71" w:type="dxa"/>
        <w:bottom w:w="0" w:type="dxa"/>
        <w:right w:w="71" w:type="dxa"/>
      </w:tblCellMar>
    </w:tblPr>
    <w:tblGrid>
      <w:gridCol w:w="1934"/>
      <w:gridCol w:w="5591"/>
      <w:gridCol w:w="1390"/>
      <w:gridCol w:w="1241"/>
    </w:tblGrid>
    <w:tr w14:paraId="41385C35">
      <w:tblPrEx>
        <w:tblCellMar>
          <w:top w:w="0" w:type="dxa"/>
          <w:left w:w="71" w:type="dxa"/>
          <w:bottom w:w="0" w:type="dxa"/>
          <w:right w:w="71" w:type="dxa"/>
        </w:tblCellMar>
      </w:tblPrEx>
      <w:trPr>
        <w:trHeight w:val="413" w:hRule="atLeast"/>
      </w:trPr>
      <w:tc>
        <w:tcPr>
          <w:tcW w:w="1934" w:type="dxa"/>
        </w:tcPr>
        <w:p w14:paraId="2B9A68B0">
          <w:pPr>
            <w:pStyle w:val="15"/>
          </w:pPr>
        </w:p>
      </w:tc>
      <w:tc>
        <w:tcPr>
          <w:tcW w:w="5591" w:type="dxa"/>
        </w:tcPr>
        <w:p w14:paraId="59FF0390">
          <w:pPr>
            <w:pStyle w:val="15"/>
            <w:jc w:val="center"/>
          </w:pPr>
        </w:p>
      </w:tc>
      <w:tc>
        <w:tcPr>
          <w:tcW w:w="1390" w:type="dxa"/>
        </w:tcPr>
        <w:p w14:paraId="18A3BDC0">
          <w:pPr>
            <w:pStyle w:val="15"/>
          </w:pPr>
        </w:p>
      </w:tc>
      <w:tc>
        <w:tcPr>
          <w:tcW w:w="1241" w:type="dxa"/>
        </w:tcPr>
        <w:p w14:paraId="41DCDF50">
          <w:pPr>
            <w:pStyle w:val="15"/>
            <w:jc w:val="right"/>
          </w:pPr>
        </w:p>
      </w:tc>
    </w:tr>
  </w:tbl>
  <w:p w14:paraId="0F684BDE">
    <w:pPr>
      <w:pStyle w:val="15"/>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12065</wp:posOffset>
              </wp:positionV>
              <wp:extent cx="6019800" cy="0"/>
              <wp:effectExtent l="12700" t="12065" r="6350" b="6985"/>
              <wp:wrapNone/>
              <wp:docPr id="3" name="Line 14"/>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ln>
                    </wps:spPr>
                    <wps:bodyPr/>
                  </wps:wsp>
                </a:graphicData>
              </a:graphic>
            </wp:anchor>
          </w:drawing>
        </mc:Choice>
        <mc:Fallback>
          <w:pict>
            <v:line id="Line 14" o:spid="_x0000_s1026" o:spt="20" style="position:absolute;left:0pt;margin-left:-3.5pt;margin-top:0.95pt;height:0pt;width:474pt;z-index:251659264;mso-width-relative:page;mso-height-relative:page;" filled="f" stroked="t" coordsize="21600,21600" o:gfxdata="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iOuyNMAAAAGAQAADwAAAAAAAAABACAAAAAiAAAAZHJzL2Rvd25y&#10;ZXYueG1sUEsBAhQAFAAAAAgAh07iQDkJ14zKAQAAoAMAAA4AAAAAAAAAAQAgAAAAIgEAAGRycy9l&#10;Mm9Eb2MueG1sUEsFBgAAAAAGAAYAWQEAAF4FAAAAAA==&#10;">
              <v:fill on="f" focussize="0,0"/>
              <v:stroke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Layout w:type="fixed"/>
      <w:tblCellMar>
        <w:top w:w="0" w:type="dxa"/>
        <w:left w:w="71" w:type="dxa"/>
        <w:bottom w:w="0" w:type="dxa"/>
        <w:right w:w="71" w:type="dxa"/>
      </w:tblCellMar>
    </w:tblPr>
    <w:tblGrid>
      <w:gridCol w:w="1914"/>
      <w:gridCol w:w="5103"/>
      <w:gridCol w:w="2835"/>
    </w:tblGrid>
    <w:tr w14:paraId="58E47B23">
      <w:tblPrEx>
        <w:tblCellMar>
          <w:top w:w="0" w:type="dxa"/>
          <w:left w:w="71" w:type="dxa"/>
          <w:bottom w:w="0" w:type="dxa"/>
          <w:right w:w="71" w:type="dxa"/>
        </w:tblCellMar>
      </w:tblPrEx>
      <w:trPr>
        <w:trHeight w:val="413" w:hRule="atLeast"/>
      </w:trPr>
      <w:tc>
        <w:tcPr>
          <w:tcW w:w="1914" w:type="dxa"/>
        </w:tcPr>
        <w:p w14:paraId="365249C6">
          <w:pPr>
            <w:pStyle w:val="15"/>
            <w:ind w:firstLine="200" w:firstLineChars="100"/>
          </w:pPr>
        </w:p>
      </w:tc>
      <w:tc>
        <w:tcPr>
          <w:tcW w:w="5103" w:type="dxa"/>
        </w:tcPr>
        <w:p w14:paraId="3CCA1797">
          <w:pPr>
            <w:pStyle w:val="15"/>
            <w:rPr>
              <w:sz w:val="18"/>
              <w:szCs w:val="18"/>
            </w:rPr>
          </w:pPr>
        </w:p>
      </w:tc>
      <w:tc>
        <w:tcPr>
          <w:tcW w:w="2835" w:type="dxa"/>
        </w:tcPr>
        <w:p w14:paraId="30C6AB02">
          <w:pPr>
            <w:pStyle w:val="15"/>
            <w:ind w:right="400"/>
          </w:pPr>
        </w:p>
      </w:tc>
    </w:tr>
  </w:tbl>
  <w:p w14:paraId="43384309">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20"/>
  <w:drawingGridVerticalSpacing w:val="104"/>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spaceForUL/>
    <w:doNotLeaveBackslashAlon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176"/>
    <w:rsid w:val="0001506C"/>
    <w:rsid w:val="000205ED"/>
    <w:rsid w:val="00024ABF"/>
    <w:rsid w:val="00031656"/>
    <w:rsid w:val="00045CF0"/>
    <w:rsid w:val="000655C9"/>
    <w:rsid w:val="00081ED8"/>
    <w:rsid w:val="000B3F00"/>
    <w:rsid w:val="000C0BBA"/>
    <w:rsid w:val="000D695F"/>
    <w:rsid w:val="000D7F73"/>
    <w:rsid w:val="000E25D3"/>
    <w:rsid w:val="001164F5"/>
    <w:rsid w:val="001203A6"/>
    <w:rsid w:val="001649D0"/>
    <w:rsid w:val="00170CD3"/>
    <w:rsid w:val="00172A27"/>
    <w:rsid w:val="0017496A"/>
    <w:rsid w:val="00186F40"/>
    <w:rsid w:val="00194F7A"/>
    <w:rsid w:val="001B5CB1"/>
    <w:rsid w:val="001C4D3F"/>
    <w:rsid w:val="001E28DB"/>
    <w:rsid w:val="00203F27"/>
    <w:rsid w:val="0020638E"/>
    <w:rsid w:val="00222E20"/>
    <w:rsid w:val="0023120A"/>
    <w:rsid w:val="002459C4"/>
    <w:rsid w:val="0026130E"/>
    <w:rsid w:val="00276150"/>
    <w:rsid w:val="002804F6"/>
    <w:rsid w:val="00281615"/>
    <w:rsid w:val="00286809"/>
    <w:rsid w:val="00290936"/>
    <w:rsid w:val="00295A4C"/>
    <w:rsid w:val="002A012D"/>
    <w:rsid w:val="002A695D"/>
    <w:rsid w:val="002B63F1"/>
    <w:rsid w:val="002B6977"/>
    <w:rsid w:val="002E52CB"/>
    <w:rsid w:val="002F7D55"/>
    <w:rsid w:val="003037BB"/>
    <w:rsid w:val="0030504B"/>
    <w:rsid w:val="003445A6"/>
    <w:rsid w:val="00345D64"/>
    <w:rsid w:val="00360D0F"/>
    <w:rsid w:val="00370389"/>
    <w:rsid w:val="00372633"/>
    <w:rsid w:val="003764AE"/>
    <w:rsid w:val="00394658"/>
    <w:rsid w:val="00394B05"/>
    <w:rsid w:val="003C3212"/>
    <w:rsid w:val="003D0F5A"/>
    <w:rsid w:val="003F54E2"/>
    <w:rsid w:val="00410D01"/>
    <w:rsid w:val="00420121"/>
    <w:rsid w:val="00424567"/>
    <w:rsid w:val="00426159"/>
    <w:rsid w:val="00444BA8"/>
    <w:rsid w:val="0045282E"/>
    <w:rsid w:val="004600DD"/>
    <w:rsid w:val="00477888"/>
    <w:rsid w:val="004A7B0F"/>
    <w:rsid w:val="004B718F"/>
    <w:rsid w:val="004D0DD3"/>
    <w:rsid w:val="004D46C2"/>
    <w:rsid w:val="004D4A3F"/>
    <w:rsid w:val="004D7B33"/>
    <w:rsid w:val="004E3A3B"/>
    <w:rsid w:val="004F0135"/>
    <w:rsid w:val="004F3B58"/>
    <w:rsid w:val="00505E4F"/>
    <w:rsid w:val="005132A6"/>
    <w:rsid w:val="00515CE6"/>
    <w:rsid w:val="00522537"/>
    <w:rsid w:val="00525E6D"/>
    <w:rsid w:val="00534CB9"/>
    <w:rsid w:val="00555443"/>
    <w:rsid w:val="00583E9C"/>
    <w:rsid w:val="00585ACC"/>
    <w:rsid w:val="005D1E32"/>
    <w:rsid w:val="005E0B79"/>
    <w:rsid w:val="005E0C0E"/>
    <w:rsid w:val="005E4C9A"/>
    <w:rsid w:val="005E6869"/>
    <w:rsid w:val="00600AA4"/>
    <w:rsid w:val="00633025"/>
    <w:rsid w:val="00694D12"/>
    <w:rsid w:val="006954EB"/>
    <w:rsid w:val="006B2485"/>
    <w:rsid w:val="006B3776"/>
    <w:rsid w:val="006C1C34"/>
    <w:rsid w:val="006C36B6"/>
    <w:rsid w:val="006D0E07"/>
    <w:rsid w:val="006D18B1"/>
    <w:rsid w:val="006D4FF5"/>
    <w:rsid w:val="00713C69"/>
    <w:rsid w:val="00744B3E"/>
    <w:rsid w:val="0078186B"/>
    <w:rsid w:val="00784895"/>
    <w:rsid w:val="00790D6E"/>
    <w:rsid w:val="007923DF"/>
    <w:rsid w:val="007C439D"/>
    <w:rsid w:val="007D3524"/>
    <w:rsid w:val="007D5727"/>
    <w:rsid w:val="007D5F1B"/>
    <w:rsid w:val="007E7EFC"/>
    <w:rsid w:val="008058EA"/>
    <w:rsid w:val="0085100F"/>
    <w:rsid w:val="00852960"/>
    <w:rsid w:val="00874479"/>
    <w:rsid w:val="008758EE"/>
    <w:rsid w:val="00880B22"/>
    <w:rsid w:val="00884039"/>
    <w:rsid w:val="008A7F24"/>
    <w:rsid w:val="008B0E82"/>
    <w:rsid w:val="008C0AE1"/>
    <w:rsid w:val="008C69D0"/>
    <w:rsid w:val="008D7BB1"/>
    <w:rsid w:val="00927C4E"/>
    <w:rsid w:val="009756E9"/>
    <w:rsid w:val="00976311"/>
    <w:rsid w:val="00977ED0"/>
    <w:rsid w:val="00993CA7"/>
    <w:rsid w:val="009A195C"/>
    <w:rsid w:val="009A6882"/>
    <w:rsid w:val="009C2EA8"/>
    <w:rsid w:val="009C4222"/>
    <w:rsid w:val="009D678E"/>
    <w:rsid w:val="00A00072"/>
    <w:rsid w:val="00A06422"/>
    <w:rsid w:val="00A13BC5"/>
    <w:rsid w:val="00A13C6F"/>
    <w:rsid w:val="00A526C0"/>
    <w:rsid w:val="00A753CE"/>
    <w:rsid w:val="00A93FF2"/>
    <w:rsid w:val="00AA2E46"/>
    <w:rsid w:val="00AA64C4"/>
    <w:rsid w:val="00AD5B30"/>
    <w:rsid w:val="00AF5E50"/>
    <w:rsid w:val="00AF6834"/>
    <w:rsid w:val="00B04B6F"/>
    <w:rsid w:val="00B1310A"/>
    <w:rsid w:val="00B162C6"/>
    <w:rsid w:val="00B3116F"/>
    <w:rsid w:val="00B3203E"/>
    <w:rsid w:val="00B353D1"/>
    <w:rsid w:val="00B42866"/>
    <w:rsid w:val="00B54DB3"/>
    <w:rsid w:val="00B550B7"/>
    <w:rsid w:val="00B56AD9"/>
    <w:rsid w:val="00B7401D"/>
    <w:rsid w:val="00B809CD"/>
    <w:rsid w:val="00B80FE0"/>
    <w:rsid w:val="00B81C33"/>
    <w:rsid w:val="00B81D32"/>
    <w:rsid w:val="00B955D3"/>
    <w:rsid w:val="00BA031F"/>
    <w:rsid w:val="00BA2886"/>
    <w:rsid w:val="00BA2C73"/>
    <w:rsid w:val="00BD3D50"/>
    <w:rsid w:val="00BD7421"/>
    <w:rsid w:val="00C26B7B"/>
    <w:rsid w:val="00C32412"/>
    <w:rsid w:val="00C37D97"/>
    <w:rsid w:val="00C45F59"/>
    <w:rsid w:val="00C61F6D"/>
    <w:rsid w:val="00C9484F"/>
    <w:rsid w:val="00CA7A92"/>
    <w:rsid w:val="00CB6DF1"/>
    <w:rsid w:val="00CC7650"/>
    <w:rsid w:val="00D155B7"/>
    <w:rsid w:val="00D23F6A"/>
    <w:rsid w:val="00D30029"/>
    <w:rsid w:val="00D411FC"/>
    <w:rsid w:val="00D577AA"/>
    <w:rsid w:val="00D77C8D"/>
    <w:rsid w:val="00D82010"/>
    <w:rsid w:val="00DA7CA1"/>
    <w:rsid w:val="00DB6766"/>
    <w:rsid w:val="00DB7F0D"/>
    <w:rsid w:val="00DC35FF"/>
    <w:rsid w:val="00DC646C"/>
    <w:rsid w:val="00DE4155"/>
    <w:rsid w:val="00DF5F55"/>
    <w:rsid w:val="00DF65AB"/>
    <w:rsid w:val="00E06667"/>
    <w:rsid w:val="00E1268D"/>
    <w:rsid w:val="00E17375"/>
    <w:rsid w:val="00E229DB"/>
    <w:rsid w:val="00E535A7"/>
    <w:rsid w:val="00E5406D"/>
    <w:rsid w:val="00E573F2"/>
    <w:rsid w:val="00E5773A"/>
    <w:rsid w:val="00E676F8"/>
    <w:rsid w:val="00E80E37"/>
    <w:rsid w:val="00EB2D12"/>
    <w:rsid w:val="00EC46CF"/>
    <w:rsid w:val="00EF6D30"/>
    <w:rsid w:val="00F10ED5"/>
    <w:rsid w:val="00F163E0"/>
    <w:rsid w:val="00F16CD1"/>
    <w:rsid w:val="00F3506A"/>
    <w:rsid w:val="00F41169"/>
    <w:rsid w:val="00F61530"/>
    <w:rsid w:val="00F61ADE"/>
    <w:rsid w:val="00F71C02"/>
    <w:rsid w:val="00F764D7"/>
    <w:rsid w:val="00F81391"/>
    <w:rsid w:val="00F813AB"/>
    <w:rsid w:val="00FA5C9B"/>
    <w:rsid w:val="00FA742D"/>
    <w:rsid w:val="00FC5A29"/>
    <w:rsid w:val="00FF6900"/>
    <w:rsid w:val="15F330F8"/>
    <w:rsid w:val="21B8075F"/>
    <w:rsid w:val="25734D74"/>
    <w:rsid w:val="2E23429B"/>
    <w:rsid w:val="300D4E4E"/>
    <w:rsid w:val="50C86601"/>
    <w:rsid w:val="539511FC"/>
    <w:rsid w:val="54F074BB"/>
    <w:rsid w:val="6CE66525"/>
    <w:rsid w:val="6E2C7B54"/>
    <w:rsid w:val="7B173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lang w:val="en-US" w:eastAsia="zh-CN" w:bidi="ar-SA"/>
    </w:rPr>
  </w:style>
  <w:style w:type="paragraph" w:styleId="2">
    <w:name w:val="heading 1"/>
    <w:basedOn w:val="1"/>
    <w:next w:val="1"/>
    <w:qFormat/>
    <w:uiPriority w:val="0"/>
    <w:pPr>
      <w:overflowPunct/>
      <w:autoSpaceDE/>
      <w:autoSpaceDN/>
      <w:adjustRightInd/>
      <w:textAlignment w:val="auto"/>
      <w:outlineLvl w:val="0"/>
    </w:pPr>
    <w:rPr>
      <w:rFonts w:ascii="Courier New" w:hAnsi="Courier New"/>
      <w:sz w:val="24"/>
    </w:rPr>
  </w:style>
  <w:style w:type="paragraph" w:styleId="3">
    <w:name w:val="heading 2"/>
    <w:basedOn w:val="1"/>
    <w:next w:val="1"/>
    <w:qFormat/>
    <w:uiPriority w:val="0"/>
    <w:pPr>
      <w:overflowPunct/>
      <w:autoSpaceDE/>
      <w:autoSpaceDN/>
      <w:adjustRightInd/>
      <w:textAlignment w:val="auto"/>
      <w:outlineLvl w:val="1"/>
    </w:pPr>
    <w:rPr>
      <w:rFonts w:ascii="Courier New" w:hAnsi="Courier New"/>
      <w:sz w:val="24"/>
    </w:rPr>
  </w:style>
  <w:style w:type="paragraph" w:styleId="4">
    <w:name w:val="heading 3"/>
    <w:basedOn w:val="1"/>
    <w:next w:val="1"/>
    <w:qFormat/>
    <w:uiPriority w:val="0"/>
    <w:pPr>
      <w:overflowPunct/>
      <w:autoSpaceDE/>
      <w:autoSpaceDN/>
      <w:adjustRightInd/>
      <w:textAlignment w:val="auto"/>
      <w:outlineLvl w:val="2"/>
    </w:pPr>
    <w:rPr>
      <w:rFonts w:ascii="Courier New" w:hAnsi="Courier New"/>
      <w:sz w:val="24"/>
    </w:rPr>
  </w:style>
  <w:style w:type="paragraph" w:styleId="5">
    <w:name w:val="heading 4"/>
    <w:basedOn w:val="1"/>
    <w:next w:val="1"/>
    <w:qFormat/>
    <w:uiPriority w:val="0"/>
    <w:pPr>
      <w:overflowPunct/>
      <w:autoSpaceDE/>
      <w:autoSpaceDN/>
      <w:adjustRightInd/>
      <w:textAlignment w:val="auto"/>
      <w:outlineLvl w:val="3"/>
    </w:pPr>
    <w:rPr>
      <w:rFonts w:ascii="Courier New" w:hAnsi="Courier New"/>
      <w:sz w:val="24"/>
    </w:rPr>
  </w:style>
  <w:style w:type="paragraph" w:styleId="6">
    <w:name w:val="heading 5"/>
    <w:basedOn w:val="1"/>
    <w:next w:val="1"/>
    <w:qFormat/>
    <w:uiPriority w:val="0"/>
    <w:pPr>
      <w:overflowPunct/>
      <w:autoSpaceDE/>
      <w:autoSpaceDN/>
      <w:adjustRightInd/>
      <w:textAlignment w:val="auto"/>
      <w:outlineLvl w:val="4"/>
    </w:pPr>
    <w:rPr>
      <w:rFonts w:ascii="Courier New" w:hAnsi="Courier New"/>
      <w:sz w:val="24"/>
    </w:rPr>
  </w:style>
  <w:style w:type="paragraph" w:styleId="7">
    <w:name w:val="heading 6"/>
    <w:basedOn w:val="1"/>
    <w:next w:val="1"/>
    <w:qFormat/>
    <w:uiPriority w:val="0"/>
    <w:pPr>
      <w:overflowPunct/>
      <w:autoSpaceDE/>
      <w:autoSpaceDN/>
      <w:adjustRightInd/>
      <w:textAlignment w:val="auto"/>
      <w:outlineLvl w:val="5"/>
    </w:pPr>
    <w:rPr>
      <w:rFonts w:ascii="Courier New" w:hAnsi="Courier New"/>
      <w:sz w:val="24"/>
    </w:rPr>
  </w:style>
  <w:style w:type="paragraph" w:styleId="8">
    <w:name w:val="heading 7"/>
    <w:basedOn w:val="1"/>
    <w:next w:val="1"/>
    <w:qFormat/>
    <w:uiPriority w:val="0"/>
    <w:pPr>
      <w:overflowPunct/>
      <w:autoSpaceDE/>
      <w:autoSpaceDN/>
      <w:adjustRightInd/>
      <w:textAlignment w:val="auto"/>
      <w:outlineLvl w:val="6"/>
    </w:pPr>
    <w:rPr>
      <w:rFonts w:ascii="Courier New" w:hAnsi="Courier New"/>
      <w:sz w:val="24"/>
    </w:rPr>
  </w:style>
  <w:style w:type="paragraph" w:styleId="9">
    <w:name w:val="heading 8"/>
    <w:basedOn w:val="1"/>
    <w:next w:val="1"/>
    <w:qFormat/>
    <w:uiPriority w:val="0"/>
    <w:pPr>
      <w:overflowPunct/>
      <w:autoSpaceDE/>
      <w:autoSpaceDN/>
      <w:adjustRightInd/>
      <w:textAlignment w:val="auto"/>
      <w:outlineLvl w:val="7"/>
    </w:pPr>
    <w:rPr>
      <w:rFonts w:ascii="Courier New" w:hAnsi="Courier New"/>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27"/>
    <w:qFormat/>
    <w:uiPriority w:val="0"/>
  </w:style>
  <w:style w:type="paragraph" w:styleId="11">
    <w:name w:val="Body Text"/>
    <w:basedOn w:val="1"/>
    <w:qFormat/>
    <w:uiPriority w:val="0"/>
    <w:pPr>
      <w:widowControl w:val="0"/>
      <w:overflowPunct/>
      <w:autoSpaceDE/>
      <w:autoSpaceDN/>
      <w:adjustRightInd/>
      <w:jc w:val="both"/>
      <w:textAlignment w:val="auto"/>
    </w:pPr>
    <w:rPr>
      <w:b/>
      <w:kern w:val="2"/>
      <w:sz w:val="28"/>
    </w:rPr>
  </w:style>
  <w:style w:type="paragraph" w:styleId="12">
    <w:name w:val="Body Text Indent 2"/>
    <w:basedOn w:val="1"/>
    <w:qFormat/>
    <w:uiPriority w:val="0"/>
    <w:pPr>
      <w:widowControl w:val="0"/>
      <w:overflowPunct/>
      <w:autoSpaceDE/>
      <w:autoSpaceDN/>
      <w:adjustRightInd/>
      <w:ind w:left="105" w:firstLine="254" w:firstLineChars="106"/>
      <w:jc w:val="both"/>
      <w:textAlignment w:val="auto"/>
    </w:pPr>
    <w:rPr>
      <w:bCs/>
      <w:kern w:val="2"/>
      <w:sz w:val="24"/>
    </w:rPr>
  </w:style>
  <w:style w:type="paragraph" w:styleId="13">
    <w:name w:val="Balloon Text"/>
    <w:basedOn w:val="1"/>
    <w:link w:val="26"/>
    <w:qFormat/>
    <w:uiPriority w:val="0"/>
    <w:rPr>
      <w:sz w:val="18"/>
      <w:szCs w:val="18"/>
    </w:rPr>
  </w:style>
  <w:style w:type="paragraph" w:styleId="14">
    <w:name w:val="footer"/>
    <w:basedOn w:val="1"/>
    <w:link w:val="2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Body Text Indent 3"/>
    <w:basedOn w:val="1"/>
    <w:qFormat/>
    <w:uiPriority w:val="0"/>
    <w:pPr>
      <w:widowControl w:val="0"/>
      <w:overflowPunct/>
      <w:autoSpaceDE/>
      <w:autoSpaceDN/>
      <w:adjustRightInd/>
      <w:ind w:firstLine="569" w:firstLineChars="237"/>
      <w:jc w:val="both"/>
      <w:textAlignment w:val="auto"/>
    </w:pPr>
    <w:rPr>
      <w:kern w:val="2"/>
      <w:sz w:val="24"/>
    </w:rPr>
  </w:style>
  <w:style w:type="paragraph" w:styleId="17">
    <w:name w:val="annotation subject"/>
    <w:basedOn w:val="10"/>
    <w:next w:val="10"/>
    <w:link w:val="28"/>
    <w:qFormat/>
    <w:uiPriority w:val="0"/>
    <w:rPr>
      <w:b/>
      <w:bCs/>
    </w:rPr>
  </w:style>
  <w:style w:type="character" w:styleId="20">
    <w:name w:val="page number"/>
    <w:basedOn w:val="19"/>
    <w:qFormat/>
    <w:uiPriority w:val="0"/>
  </w:style>
  <w:style w:type="character" w:styleId="21">
    <w:name w:val="annotation reference"/>
    <w:qFormat/>
    <w:uiPriority w:val="0"/>
    <w:rPr>
      <w:sz w:val="21"/>
      <w:szCs w:val="21"/>
    </w:rPr>
  </w:style>
  <w:style w:type="paragraph" w:customStyle="1" w:styleId="22">
    <w:name w:val="StandardohneAbstand"/>
    <w:basedOn w:val="1"/>
    <w:qFormat/>
    <w:uiPriority w:val="0"/>
    <w:pPr>
      <w:overflowPunct/>
      <w:autoSpaceDE/>
      <w:autoSpaceDN/>
      <w:adjustRightInd/>
      <w:textAlignment w:val="auto"/>
    </w:pPr>
    <w:rPr>
      <w:sz w:val="24"/>
      <w:lang w:val="de-DE" w:eastAsia="de-DE"/>
    </w:rPr>
  </w:style>
  <w:style w:type="paragraph" w:customStyle="1" w:styleId="23">
    <w:name w:val="Main Text"/>
    <w:basedOn w:val="1"/>
    <w:qFormat/>
    <w:uiPriority w:val="0"/>
    <w:pPr>
      <w:widowControl w:val="0"/>
      <w:overflowPunct/>
      <w:autoSpaceDE/>
      <w:autoSpaceDN/>
      <w:adjustRightInd/>
      <w:spacing w:before="240" w:line="360" w:lineRule="auto"/>
      <w:textAlignment w:val="auto"/>
    </w:pPr>
    <w:rPr>
      <w:rFonts w:ascii="Arial" w:hAnsi="Arial"/>
      <w:snapToGrid w:val="0"/>
      <w:sz w:val="24"/>
      <w:lang w:val="en-AU" w:eastAsia="en-US"/>
    </w:rPr>
  </w:style>
  <w:style w:type="paragraph" w:customStyle="1" w:styleId="24">
    <w:name w:val="1"/>
    <w:basedOn w:val="1"/>
    <w:next w:val="16"/>
    <w:qFormat/>
    <w:uiPriority w:val="0"/>
    <w:pPr>
      <w:widowControl w:val="0"/>
      <w:overflowPunct/>
      <w:autoSpaceDE/>
      <w:autoSpaceDN/>
      <w:adjustRightInd/>
      <w:spacing w:line="480" w:lineRule="exact"/>
      <w:ind w:firstLine="560" w:firstLineChars="200"/>
      <w:jc w:val="both"/>
      <w:textAlignment w:val="auto"/>
    </w:pPr>
    <w:rPr>
      <w:rFonts w:eastAsia="隶书"/>
      <w:bCs/>
      <w:kern w:val="2"/>
      <w:sz w:val="28"/>
    </w:rPr>
  </w:style>
  <w:style w:type="paragraph" w:customStyle="1" w:styleId="2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character" w:customStyle="1" w:styleId="26">
    <w:name w:val="批注框文本 字符"/>
    <w:link w:val="13"/>
    <w:qFormat/>
    <w:uiPriority w:val="0"/>
    <w:rPr>
      <w:sz w:val="18"/>
      <w:szCs w:val="18"/>
    </w:rPr>
  </w:style>
  <w:style w:type="character" w:customStyle="1" w:styleId="27">
    <w:name w:val="批注文字 字符"/>
    <w:basedOn w:val="19"/>
    <w:link w:val="10"/>
    <w:qFormat/>
    <w:uiPriority w:val="0"/>
  </w:style>
  <w:style w:type="character" w:customStyle="1" w:styleId="28">
    <w:name w:val="批注主题 字符"/>
    <w:link w:val="17"/>
    <w:qFormat/>
    <w:uiPriority w:val="0"/>
    <w:rPr>
      <w:b/>
      <w:bCs/>
    </w:rPr>
  </w:style>
  <w:style w:type="character" w:customStyle="1" w:styleId="29">
    <w:name w:val="页脚 字符"/>
    <w:basedOn w:val="19"/>
    <w:link w:val="14"/>
    <w:qFormat/>
    <w:uiPriority w:val="99"/>
  </w:style>
  <w:style w:type="character" w:styleId="30">
    <w:name w:val="Placeholder Text"/>
    <w:basedOn w:val="19"/>
    <w:semiHidden/>
    <w:qFormat/>
    <w:uiPriority w:val="99"/>
    <w:rPr>
      <w:color w:val="808080"/>
    </w:rPr>
  </w:style>
  <w:style w:type="paragraph" w:styleId="31">
    <w:name w:val="List Paragraph"/>
    <w:basedOn w:val="1"/>
    <w:qFormat/>
    <w:uiPriority w:val="34"/>
    <w:pPr>
      <w:overflowPunct/>
      <w:autoSpaceDE/>
      <w:autoSpaceDN/>
      <w:adjustRightInd/>
      <w:spacing w:after="200" w:line="276" w:lineRule="auto"/>
      <w:ind w:left="720"/>
      <w:contextualSpacing/>
      <w:textAlignment w:val="auto"/>
    </w:pPr>
    <w:rPr>
      <w:rFonts w:asciiTheme="minorHAnsi" w:hAnsiTheme="minorHAnsi" w:eastAsiaTheme="minorEastAsia" w:cstheme="minorBidi"/>
      <w:sz w:val="22"/>
      <w:szCs w:val="22"/>
    </w:rPr>
  </w:style>
  <w:style w:type="paragraph" w:customStyle="1" w:styleId="32">
    <w:name w:val="Revision"/>
    <w:hidden/>
    <w:semiHidden/>
    <w:qFormat/>
    <w:uiPriority w:val="99"/>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HK%20eng-chn%20(word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7691E-7E9F-44EB-8E30-11C7575210E3}">
  <ds:schemaRefs/>
</ds:datastoreItem>
</file>

<file path=docProps/app.xml><?xml version="1.0" encoding="utf-8"?>
<Properties xmlns="http://schemas.openxmlformats.org/officeDocument/2006/extended-properties" xmlns:vt="http://schemas.openxmlformats.org/officeDocument/2006/docPropsVTypes">
  <Template>HK eng-chn (word95).dot</Template>
  <Pages>1</Pages>
  <Words>264</Words>
  <Characters>270</Characters>
  <Lines>65</Lines>
  <Paragraphs>18</Paragraphs>
  <TotalTime>0</TotalTime>
  <ScaleCrop>false</ScaleCrop>
  <LinksUpToDate>false</LinksUpToDate>
  <CharactersWithSpaces>270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2022-05-17T07:26:00Z</dcterms:created>
  <dc:creator>Gina Yan</dc:creator>
  <cp:lastModifiedBy>指南针先生</cp:lastModifiedBy>
  <cp:lastPrinted>2017-09-24T07:20:00Z</cp:lastPrinted>
  <dcterms:modified xsi:type="dcterms:W3CDTF">2025-06-24T02:50:00Z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eyJoZGlkIjoiM2E4YzdlZTMyOGMzYjczZjAyNTJkMDVmMDAwN2VhZjUiLCJ1c2VySWQiOiI4NDMwMDEyMTkifQ==</vt:lpwstr>
  </property>
  <property fmtid="{D5CDD505-2E9C-101B-9397-08002B2CF9AE}" pid="4" name="ICV">
    <vt:lpwstr>C3A00F91D14048918E304269D6790DFF_12</vt:lpwstr>
  </property>
</Properties>
</file>