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Aptos Display" w:hAnsi="Aptos Display"/>
          <w:b/>
          <w:color w:val="0B1F33"/>
          <w:sz w:val="54"/>
        </w:rPr>
        <w:t>Global Hackathon Solution Blueprints</w:t>
      </w:r>
    </w:p>
    <w:p>
      <w:pPr>
        <w:spacing w:after="360"/>
        <w:jc w:val="center"/>
      </w:pPr>
      <w:r>
        <w:rPr>
          <w:rFonts w:ascii="Aptos" w:hAnsi="Aptos"/>
          <w:color w:val="62748A"/>
          <w:sz w:val="26"/>
        </w:rPr>
        <w:t>Template A: Agentic Decision Platform | Template B: Enterprise Context Platform | Template C: Physical AI Platform</w:t>
      </w:r>
    </w:p>
    <w:tbl>
      <w:tblPr>
        <w:tblW w:type="auto" w:w="0"/>
        <w:jc w:val="center"/>
        <w:tblLayout w:type="fixed"/>
        <w:tblLook w:firstColumn="1" w:firstRow="1" w:lastColumn="0" w:lastRow="0" w:noHBand="0" w:noVBand="1" w:val="04A0"/>
      </w:tblPr>
      <w:tblGrid>
        <w:gridCol w:w="2160"/>
        <w:gridCol w:w="8352"/>
      </w:tblGrid>
      <w:tr>
        <w:tc>
          <w:tcPr>
            <w:tcW w:type="dxa" w:w="5083"/>
            <w:shd w:fill="00A6A6"/>
            <w:vAlign w:val="center"/>
            <w:tcMar>
              <w:top w:w="90" w:type="dxa"/>
              <w:start w:w="110" w:type="dxa"/>
              <w:bottom w:w="90" w:type="dxa"/>
              <w:end w:w="110" w:type="dxa"/>
            </w:tcMar>
          </w:tcPr>
          <w:p>
            <w:pPr>
              <w:spacing w:after="0"/>
              <w:jc w:val="center"/>
            </w:pPr>
            <w:r/>
            <w:r>
              <w:rPr>
                <w:rFonts w:ascii="Aptos" w:hAnsi="Aptos"/>
                <w:b/>
                <w:color w:val="FFFFFF"/>
                <w:sz w:val="20"/>
              </w:rPr>
              <w:t>Purpose</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Use these reusable product blueprints when the hackathon problem statement is announced. Select one primary template, tailor it to the assigned problem, and combine templates only where the use case genuinely requires it.</w:t>
            </w:r>
          </w:p>
        </w:tc>
      </w:tr>
    </w:tbl>
    <w:p>
      <w:pPr>
        <w:spacing w:after="0"/>
      </w:pPr>
    </w:p>
    <w:p>
      <w:pPr>
        <w:pStyle w:val="Heading1"/>
        <w:keepNext/>
      </w:pPr>
      <w:r>
        <w:t>How to Select the Right Blueprint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F33"/>
            <w:vAlign w:val="center"/>
            <w:tcMar>
              <w:top w:w="90" w:type="dxa"/>
              <w:start w:w="110" w:type="dxa"/>
              <w:bottom w:w="90" w:type="dxa"/>
              <w:end w:w="110" w:type="dxa"/>
            </w:tcMar>
          </w:tcPr>
          <w:p>
            <w:pPr>
              <w:spacing w:after="0"/>
              <w:jc w:val="left"/>
            </w:pPr>
            <w:r/>
            <w:r>
              <w:rPr>
                <w:rFonts w:ascii="Aptos" w:hAnsi="Aptos"/>
                <w:b/>
                <w:color w:val="FFFFFF"/>
                <w:sz w:val="18"/>
              </w:rPr>
              <w:t>Problem signal</w:t>
            </w:r>
          </w:p>
        </w:tc>
        <w:tc>
          <w:tcPr>
            <w:tcW w:type="dxa" w:w="5083"/>
            <w:shd w:fill="0B1F33"/>
            <w:vAlign w:val="center"/>
            <w:tcMar>
              <w:top w:w="90" w:type="dxa"/>
              <w:start w:w="110" w:type="dxa"/>
              <w:bottom w:w="90" w:type="dxa"/>
              <w:end w:w="110" w:type="dxa"/>
            </w:tcMar>
          </w:tcPr>
          <w:p>
            <w:pPr>
              <w:spacing w:after="0"/>
              <w:jc w:val="left"/>
            </w:pPr>
            <w:r/>
            <w:r>
              <w:rPr>
                <w:rFonts w:ascii="Aptos" w:hAnsi="Aptos"/>
                <w:b/>
                <w:color w:val="FFFFFF"/>
                <w:sz w:val="18"/>
              </w:rPr>
              <w:t>Recommended starting point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Problem is primarily about decisions, recommendations or workflow</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Start with Template A: Agentic Decision Platform.</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Problem is primarily about enterprise knowledge, RAG, memory or governance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Start with Template B: Enterprise Context Platform.</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Problem is primarily about machines, sensors, cameras, robots or industrial operations</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Start with Template C: Physical AI Platform.</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Problem spans physical operations and enterprise reasoning</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Use Template C as the outer flow, Template B for context, and Template A for governed decisions and actions.</w:t>
            </w:r>
          </w:p>
        </w:tc>
      </w:tr>
    </w:tbl>
    <w:p>
      <w:pPr>
        <w:pStyle w:val="Heading1"/>
        <w:keepNext/>
      </w:pPr>
      <w:r>
        <w:t>Common Product-Mindset Principle</w:t>
      </w:r>
    </w:p>
    <w:tbl>
      <w:tblPr>
        <w:tblW w:type="auto" w:w="0"/>
        <w:jc w:val="center"/>
        <w:tblLayout w:type="fixed"/>
        <w:tblLook w:firstColumn="1" w:firstRow="1" w:lastColumn="0" w:lastRow="0" w:noHBand="0" w:noVBand="1" w:val="04A0"/>
      </w:tblPr>
      <w:tblGrid>
        <w:gridCol w:w="2160"/>
        <w:gridCol w:w="8352"/>
      </w:tblGrid>
      <w:tr>
        <w:tc>
          <w:tcPr>
            <w:tcW w:type="dxa" w:w="5083"/>
            <w:shd w:fill="6554C0"/>
            <w:vAlign w:val="center"/>
            <w:tcMar>
              <w:top w:w="90" w:type="dxa"/>
              <w:start w:w="110" w:type="dxa"/>
              <w:bottom w:w="90" w:type="dxa"/>
              <w:end w:w="110" w:type="dxa"/>
            </w:tcMar>
          </w:tcPr>
          <w:p>
            <w:pPr>
              <w:spacing w:after="0"/>
              <w:jc w:val="center"/>
            </w:pPr>
            <w:r/>
            <w:r>
              <w:rPr>
                <w:rFonts w:ascii="Aptos" w:hAnsi="Aptos"/>
                <w:b/>
                <w:color w:val="FFFFFF"/>
                <w:sz w:val="20"/>
              </w:rPr>
              <w:t>Winning message</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The assigned problem is the first use case. The reusable capabilities are the product. The architecture should solve today’s challenge while showing a credible path to additional users, workflows and domains.</w:t>
            </w:r>
          </w:p>
        </w:tc>
      </w:tr>
    </w:tbl>
    <w:p>
      <w:pPr>
        <w:spacing w:after="0"/>
      </w:pPr>
    </w:p>
    <w:p>
      <w:r>
        <w:br w:type="page"/>
      </w:r>
    </w:p>
    <w:p>
      <w:pPr>
        <w:pStyle w:val="Heading1"/>
        <w:keepNext/>
      </w:pPr>
      <w:r>
        <w:t>Template A: Agentic Decision Platform</w:t>
      </w:r>
    </w:p>
    <w:tbl>
      <w:tblPr>
        <w:tblW w:type="auto" w:w="0"/>
        <w:jc w:val="center"/>
        <w:tblLayout w:type="fixed"/>
        <w:tblLook w:firstColumn="1" w:firstRow="1" w:lastColumn="0" w:lastRow="0" w:noHBand="0" w:noVBand="1" w:val="04A0"/>
      </w:tblPr>
      <w:tblGrid>
        <w:gridCol w:w="2160"/>
        <w:gridCol w:w="8352"/>
      </w:tblGrid>
      <w:tr>
        <w:tc>
          <w:tcPr>
            <w:tcW w:type="dxa" w:w="5083"/>
            <w:shd w:fill="1D6FD8"/>
            <w:vAlign w:val="center"/>
            <w:tcMar>
              <w:top w:w="90" w:type="dxa"/>
              <w:start w:w="110" w:type="dxa"/>
              <w:bottom w:w="90" w:type="dxa"/>
              <w:end w:w="110" w:type="dxa"/>
            </w:tcMar>
          </w:tcPr>
          <w:p>
            <w:pPr>
              <w:spacing w:after="0"/>
              <w:jc w:val="center"/>
            </w:pPr>
            <w:r/>
            <w:r>
              <w:rPr>
                <w:rFonts w:ascii="Aptos" w:hAnsi="Aptos"/>
                <w:b/>
                <w:color w:val="FFFFFF"/>
                <w:sz w:val="20"/>
              </w:rPr>
              <w:t>Elevator pitch</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We built an Agentic Decision Platform that transforms enterprise data and knowledge into explainable, governed and actionable decisions through specialist AI agents, workflow automation and human oversight.</w:t>
            </w:r>
          </w:p>
        </w:tc>
      </w:tr>
    </w:tbl>
    <w:p>
      <w:pPr>
        <w:spacing w:after="0"/>
      </w:pPr>
    </w:p>
    <w:p>
      <w:pPr>
        <w:pStyle w:val="Heading2"/>
        <w:keepNext/>
      </w:pPr>
      <w:r>
        <w:t>When to Use</w:t>
      </w:r>
    </w:p>
    <w:p>
      <w:pPr>
        <w:pStyle w:val="ListBullet"/>
        <w:spacing w:after="60"/>
        <w:ind w:left="360"/>
      </w:pPr>
      <w:r>
        <w:t>Decision support, recommendations or prioritization</w:t>
      </w:r>
    </w:p>
    <w:p>
      <w:pPr>
        <w:pStyle w:val="ListBullet"/>
        <w:spacing w:after="60"/>
        <w:ind w:left="360"/>
      </w:pPr>
      <w:r>
        <w:t>Root-cause analysis and troubleshooting</w:t>
      </w:r>
    </w:p>
    <w:p>
      <w:pPr>
        <w:pStyle w:val="ListBullet"/>
        <w:spacing w:after="60"/>
        <w:ind w:left="360"/>
      </w:pPr>
      <w:r>
        <w:t>Operations, service, incident or support workflows</w:t>
      </w:r>
    </w:p>
    <w:p>
      <w:pPr>
        <w:pStyle w:val="ListBullet"/>
        <w:spacing w:after="60"/>
        <w:ind w:left="360"/>
      </w:pPr>
      <w:r>
        <w:t>Compliance, risk or policy interpretation</w:t>
      </w:r>
    </w:p>
    <w:p>
      <w:pPr>
        <w:pStyle w:val="ListBullet"/>
        <w:spacing w:after="60"/>
        <w:ind w:left="360"/>
      </w:pPr>
      <w:r>
        <w:t>Knowledge-worker productivity and approval-based automation</w:t>
      </w:r>
    </w:p>
    <w:p>
      <w:pPr>
        <w:pStyle w:val="Heading2"/>
        <w:keepNext/>
      </w:pPr>
      <w:r>
        <w:t>Product Flow</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REQUEST / EVENT</w:t>
            </w:r>
          </w:p>
        </w:tc>
        <w:tc>
          <w:tcPr>
            <w:tcW w:type="dxa" w:w="1452"/>
            <w:shd w:fill="1D6FD8"/>
            <w:vAlign w:val="center"/>
            <w:tcMar>
              <w:top w:w="90" w:type="dxa"/>
              <w:start w:w="110" w:type="dxa"/>
              <w:bottom w:w="90" w:type="dxa"/>
              <w:end w:w="110" w:type="dxa"/>
            </w:tcMar>
          </w:tcPr>
          <w:p>
            <w:pPr>
              <w:spacing w:after="0"/>
              <w:jc w:val="center"/>
            </w:pPr>
            <w:r/>
            <w:r>
              <w:rPr>
                <w:rFonts w:ascii="Aptos" w:hAnsi="Aptos"/>
                <w:b/>
                <w:color w:val="FFFFFF"/>
                <w:sz w:val="17"/>
              </w:rPr>
              <w:t>COLLECT CONTEXT</w:t>
            </w:r>
          </w:p>
        </w:tc>
        <w:tc>
          <w:tcPr>
            <w:tcW w:type="dxa" w:w="1452"/>
            <w:shd w:fill="6554C0"/>
            <w:vAlign w:val="center"/>
            <w:tcMar>
              <w:top w:w="90" w:type="dxa"/>
              <w:start w:w="110" w:type="dxa"/>
              <w:bottom w:w="90" w:type="dxa"/>
              <w:end w:w="110" w:type="dxa"/>
            </w:tcMar>
          </w:tcPr>
          <w:p>
            <w:pPr>
              <w:spacing w:after="0"/>
              <w:jc w:val="center"/>
            </w:pPr>
            <w:r/>
            <w:r>
              <w:rPr>
                <w:rFonts w:ascii="Aptos" w:hAnsi="Aptos"/>
                <w:b/>
                <w:color w:val="FFFFFF"/>
                <w:sz w:val="17"/>
              </w:rPr>
              <w:t>REASON</w:t>
            </w:r>
          </w:p>
        </w:tc>
        <w:tc>
          <w:tcPr>
            <w:tcW w:type="dxa" w:w="1452"/>
            <w:shd w:fill="F28C28"/>
            <w:vAlign w:val="center"/>
            <w:tcMar>
              <w:top w:w="90" w:type="dxa"/>
              <w:start w:w="110" w:type="dxa"/>
              <w:bottom w:w="90" w:type="dxa"/>
              <w:end w:w="110" w:type="dxa"/>
            </w:tcMar>
          </w:tcPr>
          <w:p>
            <w:pPr>
              <w:spacing w:after="0"/>
              <w:jc w:val="center"/>
            </w:pPr>
            <w:r/>
            <w:r>
              <w:rPr>
                <w:rFonts w:ascii="Aptos" w:hAnsi="Aptos"/>
                <w:b/>
                <w:color w:val="FFFFFF"/>
                <w:sz w:val="17"/>
              </w:rPr>
              <w:t>RECOMMEND</w:t>
            </w:r>
          </w:p>
        </w:tc>
        <w:tc>
          <w:tcPr>
            <w:tcW w:type="dxa" w:w="1452"/>
            <w:shd w:fill="2B9A66"/>
            <w:vAlign w:val="center"/>
            <w:tcMar>
              <w:top w:w="90" w:type="dxa"/>
              <w:start w:w="110" w:type="dxa"/>
              <w:bottom w:w="90" w:type="dxa"/>
              <w:end w:w="110" w:type="dxa"/>
            </w:tcMar>
          </w:tcPr>
          <w:p>
            <w:pPr>
              <w:spacing w:after="0"/>
              <w:jc w:val="center"/>
            </w:pPr>
            <w:r/>
            <w:r>
              <w:rPr>
                <w:rFonts w:ascii="Aptos" w:hAnsi="Aptos"/>
                <w:b/>
                <w:color w:val="FFFFFF"/>
                <w:sz w:val="17"/>
              </w:rPr>
              <w:t>APPROVE</w:t>
            </w:r>
          </w:p>
        </w:tc>
        <w:tc>
          <w:tcPr>
            <w:tcW w:type="dxa" w:w="1452"/>
            <w:shd w:fill="0B1F33"/>
            <w:vAlign w:val="center"/>
            <w:tcMar>
              <w:top w:w="90" w:type="dxa"/>
              <w:start w:w="110" w:type="dxa"/>
              <w:bottom w:w="90" w:type="dxa"/>
              <w:end w:w="110" w:type="dxa"/>
            </w:tcMar>
          </w:tcPr>
          <w:p>
            <w:pPr>
              <w:spacing w:after="0"/>
              <w:jc w:val="center"/>
            </w:pPr>
            <w:r/>
            <w:r>
              <w:rPr>
                <w:rFonts w:ascii="Aptos" w:hAnsi="Aptos"/>
                <w:b/>
                <w:color w:val="FFFFFF"/>
                <w:sz w:val="17"/>
              </w:rPr>
              <w:t>ACT</w:t>
            </w:r>
          </w:p>
        </w:tc>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LEARN</w:t>
            </w:r>
          </w:p>
        </w:tc>
      </w:tr>
    </w:tbl>
    <w:p>
      <w:pPr>
        <w:spacing w:after="0"/>
      </w:pPr>
    </w:p>
    <w:p>
      <w:pPr>
        <w:pStyle w:val="Heading2"/>
        <w:keepNext/>
      </w:pPr>
      <w:r>
        <w:t>Reference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D6FD8"/>
            <w:vAlign w:val="center"/>
            <w:tcMar>
              <w:top w:w="90" w:type="dxa"/>
              <w:start w:w="110" w:type="dxa"/>
              <w:bottom w:w="90" w:type="dxa"/>
              <w:end w:w="110" w:type="dxa"/>
            </w:tcMar>
          </w:tcPr>
          <w:p>
            <w:pPr>
              <w:spacing w:after="0"/>
              <w:jc w:val="left"/>
            </w:pPr>
            <w:r/>
            <w:r>
              <w:rPr>
                <w:rFonts w:ascii="Aptos" w:hAnsi="Aptos"/>
                <w:b/>
                <w:color w:val="FFFFFF"/>
                <w:sz w:val="18"/>
              </w:rPr>
              <w:t>Layer</w:t>
            </w:r>
          </w:p>
        </w:tc>
        <w:tc>
          <w:tcPr>
            <w:tcW w:type="dxa" w:w="3389"/>
            <w:shd w:fill="1D6FD8"/>
            <w:vAlign w:val="center"/>
            <w:tcMar>
              <w:top w:w="90" w:type="dxa"/>
              <w:start w:w="110" w:type="dxa"/>
              <w:bottom w:w="90" w:type="dxa"/>
              <w:end w:w="110" w:type="dxa"/>
            </w:tcMar>
          </w:tcPr>
          <w:p>
            <w:pPr>
              <w:spacing w:after="0"/>
              <w:jc w:val="left"/>
            </w:pPr>
            <w:r/>
            <w:r>
              <w:rPr>
                <w:rFonts w:ascii="Aptos" w:hAnsi="Aptos"/>
                <w:b/>
                <w:color w:val="FFFFFF"/>
                <w:sz w:val="18"/>
              </w:rPr>
              <w:t>Technical components</w:t>
            </w:r>
          </w:p>
        </w:tc>
        <w:tc>
          <w:tcPr>
            <w:tcW w:type="dxa" w:w="3389"/>
            <w:shd w:fill="1D6FD8"/>
            <w:vAlign w:val="center"/>
            <w:tcMar>
              <w:top w:w="90" w:type="dxa"/>
              <w:start w:w="110" w:type="dxa"/>
              <w:bottom w:w="90" w:type="dxa"/>
              <w:end w:w="110" w:type="dxa"/>
            </w:tcMar>
          </w:tcPr>
          <w:p>
            <w:pPr>
              <w:spacing w:after="0"/>
              <w:jc w:val="left"/>
            </w:pPr>
            <w:r/>
            <w:r>
              <w:rPr>
                <w:rFonts w:ascii="Aptos" w:hAnsi="Aptos"/>
                <w:b/>
                <w:color w:val="FFFFFF"/>
                <w:sz w:val="18"/>
              </w:rPr>
              <w:t>Purpose</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Experience</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Web portal, mobile application, copilot interface, dashboards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Capture the user request, display evidence, collect approval and feedback.</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API and workflow</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API gateway, backend services, workflow engine, event bus, notification service</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Expose capabilities, coordinate long-running steps and integrate with enterprise workflows.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Agent orchestration</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Orchestrator plus specialist agents for context, analysis, recommendation and action</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Break complex work into controlled specialist responsibilities.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Knowledge and reasoning</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RAG, enterprise search, rules engine, LLM or ML models</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Ground recommendations in approved data and combine probabilistic reasoning with deterministic controls.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Enterprise integration</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Business applications, ticketing, ERP, CRM, email, collaboration tools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Retrieve operational context and write approved outcomes back into existing systems.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Governance and operations</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Identity, RBAC, human approval, guardrails, audit, monitoring and evaluation</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Ensure safe execution, traceability, quality measurement and production readiness.</w:t>
            </w:r>
          </w:p>
        </w:tc>
      </w:tr>
    </w:tbl>
    <w:p>
      <w:pPr>
        <w:pStyle w:val="Heading2"/>
        <w:keepNext/>
      </w:pPr>
      <w:r>
        <w:t>Ready-to-Use Demo 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D6FD8"/>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1D6FD8"/>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1. Trigger</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A business issue, request, incident or decision arrives.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2. Context</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platform retrieves relevant data, history, rules and knowledge.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3. Reasoning</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Specialist agents analyse the issue and compare possible actions.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4. Recommendation</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platform presents a ranked recommendation with evidence and confidence.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5. Approval</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A responsible person approves, modifies or rejects the action.</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6. Action</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platform updates a workflow, ticket, report, notification or target system.</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7. Learning</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The outcome and feedback are captured for future evaluation and improvement.</w:t>
            </w:r>
          </w:p>
        </w:tc>
      </w:tr>
    </w:tbl>
    <w:p>
      <w:pPr>
        <w:pStyle w:val="Heading2"/>
        <w:keepNext/>
      </w:pPr>
      <w:r>
        <w:t>Slide Headlines</w:t>
      </w:r>
    </w:p>
    <w:p>
      <w:pPr>
        <w:pStyle w:val="ListBullet"/>
        <w:spacing w:after="60"/>
        <w:ind w:left="360"/>
      </w:pPr>
      <w:r>
        <w:t>From fragmented inputs to governed decisions</w:t>
      </w:r>
    </w:p>
    <w:p>
      <w:pPr>
        <w:pStyle w:val="ListBullet"/>
        <w:spacing w:after="60"/>
        <w:ind w:left="360"/>
      </w:pPr>
      <w:r>
        <w:t>A coordinated team of specialist agents, not one black-box model</w:t>
      </w:r>
    </w:p>
    <w:p>
      <w:pPr>
        <w:pStyle w:val="ListBullet"/>
        <w:spacing w:after="60"/>
        <w:ind w:left="360"/>
      </w:pPr>
      <w:r>
        <w:t>Evidence before action</w:t>
      </w:r>
    </w:p>
    <w:p>
      <w:pPr>
        <w:pStyle w:val="ListBullet"/>
        <w:spacing w:after="60"/>
        <w:ind w:left="360"/>
      </w:pPr>
      <w:r>
        <w:t>Human accountability at every critical decision</w:t>
      </w:r>
    </w:p>
    <w:p>
      <w:pPr>
        <w:pStyle w:val="ListBullet"/>
        <w:spacing w:after="60"/>
        <w:ind w:left="360"/>
      </w:pPr>
      <w:r>
        <w:t>Reusable decision intelligence across business workflows</w:t>
      </w:r>
    </w:p>
    <w:p>
      <w:pPr>
        <w:pStyle w:val="Heading2"/>
        <w:keepNext/>
      </w:pPr>
      <w:r>
        <w:t>Illustrative Impact Metrics to Measure</w:t>
      </w:r>
    </w:p>
    <w:tbl>
      <w:tblPr>
        <w:tblW w:type="auto" w:w="0"/>
        <w:jc w:val="center"/>
        <w:tblLayout w:type="fixed"/>
        <w:tblLook w:firstColumn="1" w:firstRow="1" w:lastColumn="0" w:lastRow="0" w:noHBand="0" w:noVBand="1" w:val="04A0"/>
      </w:tblPr>
      <w:tblGrid>
        <w:gridCol w:w="2160"/>
        <w:gridCol w:w="8352"/>
      </w:tblGrid>
      <w:tr>
        <w:tc>
          <w:tcPr>
            <w:tcW w:type="dxa" w:w="5083"/>
            <w:shd w:fill="F28C28"/>
            <w:vAlign w:val="center"/>
            <w:tcMar>
              <w:top w:w="90" w:type="dxa"/>
              <w:start w:w="110" w:type="dxa"/>
              <w:bottom w:w="90" w:type="dxa"/>
              <w:end w:w="110" w:type="dxa"/>
            </w:tcMar>
          </w:tcPr>
          <w:p>
            <w:pPr>
              <w:spacing w:after="0"/>
              <w:jc w:val="center"/>
            </w:pPr>
            <w:r/>
            <w:r>
              <w:rPr>
                <w:rFonts w:ascii="Aptos" w:hAnsi="Aptos"/>
                <w:b/>
                <w:color w:val="FFFFFF"/>
                <w:sz w:val="20"/>
              </w:rPr>
              <w:t>Important</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Do not present target ranges as achieved results. Replace the placeholders below with measurements from the hackathon prototype or clearly labelled business assumptions.</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D6FD8"/>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1D6FD8"/>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Decision cycle time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Baseline minutes/hours compared with assisted decision time.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Manual effort</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Steps or person-hours removed from the current process.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Agent task success</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Percentage of evaluated tasks meeting the acceptance criteria.</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Recommendation acceptance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Percentage of recommendations accepted by reviewers.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Escalation rate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Percentage of cases intentionally routed to a human because confidence or policy thresholds were not met.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Audit coverage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Percentage of critical decisions with captured evidence, model output, approval and action history.</w:t>
            </w:r>
          </w:p>
        </w:tc>
      </w:tr>
    </w:tbl>
    <w:p>
      <w:r>
        <w:br w:type="page"/>
      </w:r>
    </w:p>
    <w:p>
      <w:pPr>
        <w:pStyle w:val="Heading1"/>
        <w:keepNext/>
      </w:pPr>
      <w:r>
        <w:t>Template B: Enterprise Context Platform</w:t>
      </w:r>
    </w:p>
    <w:tbl>
      <w:tblPr>
        <w:tblW w:type="auto" w:w="0"/>
        <w:jc w:val="center"/>
        <w:tblLayout w:type="fixed"/>
        <w:tblLook w:firstColumn="1" w:firstRow="1" w:lastColumn="0" w:lastRow="0" w:noHBand="0" w:noVBand="1" w:val="04A0"/>
      </w:tblPr>
      <w:tblGrid>
        <w:gridCol w:w="2160"/>
        <w:gridCol w:w="8352"/>
      </w:tblGrid>
      <w:tr>
        <w:tc>
          <w:tcPr>
            <w:tcW w:type="dxa" w:w="5083"/>
            <w:shd w:fill="2B9A66"/>
            <w:vAlign w:val="center"/>
            <w:tcMar>
              <w:top w:w="90" w:type="dxa"/>
              <w:start w:w="110" w:type="dxa"/>
              <w:bottom w:w="90" w:type="dxa"/>
              <w:end w:w="110" w:type="dxa"/>
            </w:tcMar>
          </w:tcPr>
          <w:p>
            <w:pPr>
              <w:spacing w:after="0"/>
              <w:jc w:val="center"/>
            </w:pPr>
            <w:r/>
            <w:r>
              <w:rPr>
                <w:rFonts w:ascii="Aptos" w:hAnsi="Aptos"/>
                <w:b/>
                <w:color w:val="FFFFFF"/>
                <w:sz w:val="20"/>
              </w:rPr>
              <w:t>Elevator pitch</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We built an Enterprise Context Platform that enables AI agents to securely discover, understand, retain, govern and apply enterprise knowledge across long-running business workflows.</w:t>
            </w:r>
          </w:p>
        </w:tc>
      </w:tr>
    </w:tbl>
    <w:p>
      <w:pPr>
        <w:spacing w:after="0"/>
      </w:pPr>
    </w:p>
    <w:p>
      <w:pPr>
        <w:pStyle w:val="Heading2"/>
        <w:keepNext/>
      </w:pPr>
      <w:r>
        <w:t>When to Use</w:t>
      </w:r>
    </w:p>
    <w:p>
      <w:pPr>
        <w:pStyle w:val="ListBullet"/>
        <w:spacing w:after="60"/>
        <w:ind w:left="360"/>
      </w:pPr>
      <w:r>
        <w:t>Enterprise knowledge is fragmented across files, systems and teams</w:t>
      </w:r>
    </w:p>
    <w:p>
      <w:pPr>
        <w:pStyle w:val="ListBullet"/>
        <w:spacing w:after="60"/>
        <w:ind w:left="360"/>
      </w:pPr>
      <w:r>
        <w:t>The solution requires RAG, memory, context engineering or multimodal retrieval</w:t>
      </w:r>
    </w:p>
    <w:p>
      <w:pPr>
        <w:pStyle w:val="ListBullet"/>
        <w:spacing w:after="60"/>
        <w:ind w:left="360"/>
      </w:pPr>
      <w:r>
        <w:t>Multiple agents need shared, durable state</w:t>
      </w:r>
    </w:p>
    <w:p>
      <w:pPr>
        <w:pStyle w:val="ListBullet"/>
        <w:spacing w:after="60"/>
        <w:ind w:left="360"/>
      </w:pPr>
      <w:r>
        <w:t>Permissions, provenance and policy enforcement are central to trust</w:t>
      </w:r>
    </w:p>
    <w:p>
      <w:pPr>
        <w:pStyle w:val="ListBullet"/>
        <w:spacing w:after="60"/>
        <w:ind w:left="360"/>
      </w:pPr>
      <w:r>
        <w:t>The same context services can support many future business use cases</w:t>
      </w:r>
    </w:p>
    <w:p>
      <w:pPr>
        <w:pStyle w:val="Heading2"/>
        <w:keepNext/>
      </w:pPr>
      <w:r>
        <w:t>Product Flow</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CONNECT</w:t>
            </w:r>
          </w:p>
        </w:tc>
        <w:tc>
          <w:tcPr>
            <w:tcW w:type="dxa" w:w="1452"/>
            <w:shd w:fill="1D6FD8"/>
            <w:vAlign w:val="center"/>
            <w:tcMar>
              <w:top w:w="90" w:type="dxa"/>
              <w:start w:w="110" w:type="dxa"/>
              <w:bottom w:w="90" w:type="dxa"/>
              <w:end w:w="110" w:type="dxa"/>
            </w:tcMar>
          </w:tcPr>
          <w:p>
            <w:pPr>
              <w:spacing w:after="0"/>
              <w:jc w:val="center"/>
            </w:pPr>
            <w:r/>
            <w:r>
              <w:rPr>
                <w:rFonts w:ascii="Aptos" w:hAnsi="Aptos"/>
                <w:b/>
                <w:color w:val="FFFFFF"/>
                <w:sz w:val="17"/>
              </w:rPr>
              <w:t>INGEST</w:t>
            </w:r>
          </w:p>
        </w:tc>
        <w:tc>
          <w:tcPr>
            <w:tcW w:type="dxa" w:w="1452"/>
            <w:shd w:fill="2B9A66"/>
            <w:vAlign w:val="center"/>
            <w:tcMar>
              <w:top w:w="90" w:type="dxa"/>
              <w:start w:w="110" w:type="dxa"/>
              <w:bottom w:w="90" w:type="dxa"/>
              <w:end w:w="110" w:type="dxa"/>
            </w:tcMar>
          </w:tcPr>
          <w:p>
            <w:pPr>
              <w:spacing w:after="0"/>
              <w:jc w:val="center"/>
            </w:pPr>
            <w:r/>
            <w:r>
              <w:rPr>
                <w:rFonts w:ascii="Aptos" w:hAnsi="Aptos"/>
                <w:b/>
                <w:color w:val="FFFFFF"/>
                <w:sz w:val="17"/>
              </w:rPr>
              <w:t>NORMALIZE</w:t>
            </w:r>
          </w:p>
        </w:tc>
        <w:tc>
          <w:tcPr>
            <w:tcW w:type="dxa" w:w="1452"/>
            <w:shd w:fill="F28C28"/>
            <w:vAlign w:val="center"/>
            <w:tcMar>
              <w:top w:w="90" w:type="dxa"/>
              <w:start w:w="110" w:type="dxa"/>
              <w:bottom w:w="90" w:type="dxa"/>
              <w:end w:w="110" w:type="dxa"/>
            </w:tcMar>
          </w:tcPr>
          <w:p>
            <w:pPr>
              <w:spacing w:after="0"/>
              <w:jc w:val="center"/>
            </w:pPr>
            <w:r/>
            <w:r>
              <w:rPr>
                <w:rFonts w:ascii="Aptos" w:hAnsi="Aptos"/>
                <w:b/>
                <w:color w:val="FFFFFF"/>
                <w:sz w:val="17"/>
              </w:rPr>
              <w:t>GOVERN</w:t>
            </w:r>
          </w:p>
        </w:tc>
        <w:tc>
          <w:tcPr>
            <w:tcW w:type="dxa" w:w="1452"/>
            <w:shd w:fill="6554C0"/>
            <w:vAlign w:val="center"/>
            <w:tcMar>
              <w:top w:w="90" w:type="dxa"/>
              <w:start w:w="110" w:type="dxa"/>
              <w:bottom w:w="90" w:type="dxa"/>
              <w:end w:w="110" w:type="dxa"/>
            </w:tcMar>
          </w:tcPr>
          <w:p>
            <w:pPr>
              <w:spacing w:after="0"/>
              <w:jc w:val="center"/>
            </w:pPr>
            <w:r/>
            <w:r>
              <w:rPr>
                <w:rFonts w:ascii="Aptos" w:hAnsi="Aptos"/>
                <w:b/>
                <w:color w:val="FFFFFF"/>
                <w:sz w:val="17"/>
              </w:rPr>
              <w:t>RETRIEVE</w:t>
            </w:r>
          </w:p>
        </w:tc>
        <w:tc>
          <w:tcPr>
            <w:tcW w:type="dxa" w:w="1452"/>
            <w:shd w:fill="0B1F33"/>
            <w:vAlign w:val="center"/>
            <w:tcMar>
              <w:top w:w="90" w:type="dxa"/>
              <w:start w:w="110" w:type="dxa"/>
              <w:bottom w:w="90" w:type="dxa"/>
              <w:end w:w="110" w:type="dxa"/>
            </w:tcMar>
          </w:tcPr>
          <w:p>
            <w:pPr>
              <w:spacing w:after="0"/>
              <w:jc w:val="center"/>
            </w:pPr>
            <w:r/>
            <w:r>
              <w:rPr>
                <w:rFonts w:ascii="Aptos" w:hAnsi="Aptos"/>
                <w:b/>
                <w:color w:val="FFFFFF"/>
                <w:sz w:val="17"/>
              </w:rPr>
              <w:t>REASON</w:t>
            </w:r>
          </w:p>
        </w:tc>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REMEMBER</w:t>
            </w:r>
          </w:p>
        </w:tc>
      </w:tr>
    </w:tbl>
    <w:p>
      <w:pPr>
        <w:spacing w:after="0"/>
      </w:pPr>
    </w:p>
    <w:p>
      <w:pPr>
        <w:pStyle w:val="Heading2"/>
        <w:keepNext/>
      </w:pPr>
      <w:r>
        <w:t>Reference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B9A66"/>
            <w:vAlign w:val="center"/>
            <w:tcMar>
              <w:top w:w="90" w:type="dxa"/>
              <w:start w:w="110" w:type="dxa"/>
              <w:bottom w:w="90" w:type="dxa"/>
              <w:end w:w="110" w:type="dxa"/>
            </w:tcMar>
          </w:tcPr>
          <w:p>
            <w:pPr>
              <w:spacing w:after="0"/>
              <w:jc w:val="left"/>
            </w:pPr>
            <w:r/>
            <w:r>
              <w:rPr>
                <w:rFonts w:ascii="Aptos" w:hAnsi="Aptos"/>
                <w:b/>
                <w:color w:val="FFFFFF"/>
                <w:sz w:val="18"/>
              </w:rPr>
              <w:t>Layer</w:t>
            </w:r>
          </w:p>
        </w:tc>
        <w:tc>
          <w:tcPr>
            <w:tcW w:type="dxa" w:w="3389"/>
            <w:shd w:fill="2B9A66"/>
            <w:vAlign w:val="center"/>
            <w:tcMar>
              <w:top w:w="90" w:type="dxa"/>
              <w:start w:w="110" w:type="dxa"/>
              <w:bottom w:w="90" w:type="dxa"/>
              <w:end w:w="110" w:type="dxa"/>
            </w:tcMar>
          </w:tcPr>
          <w:p>
            <w:pPr>
              <w:spacing w:after="0"/>
              <w:jc w:val="left"/>
            </w:pPr>
            <w:r/>
            <w:r>
              <w:rPr>
                <w:rFonts w:ascii="Aptos" w:hAnsi="Aptos"/>
                <w:b/>
                <w:color w:val="FFFFFF"/>
                <w:sz w:val="18"/>
              </w:rPr>
              <w:t>Technical components</w:t>
            </w:r>
          </w:p>
        </w:tc>
        <w:tc>
          <w:tcPr>
            <w:tcW w:type="dxa" w:w="3389"/>
            <w:shd w:fill="2B9A66"/>
            <w:vAlign w:val="center"/>
            <w:tcMar>
              <w:top w:w="90" w:type="dxa"/>
              <w:start w:w="110" w:type="dxa"/>
              <w:bottom w:w="90" w:type="dxa"/>
              <w:end w:w="110" w:type="dxa"/>
            </w:tcMar>
          </w:tcPr>
          <w:p>
            <w:pPr>
              <w:spacing w:after="0"/>
              <w:jc w:val="left"/>
            </w:pPr>
            <w:r/>
            <w:r>
              <w:rPr>
                <w:rFonts w:ascii="Aptos" w:hAnsi="Aptos"/>
                <w:b/>
                <w:color w:val="FFFFFF"/>
                <w:sz w:val="18"/>
              </w:rPr>
              <w:t>Purpose</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Enterprise sources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Documents, collaboration platforms, business applications, APIs, events and approved external sources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Supply knowledge, operational facts and live business context.</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Ingestion and normalization</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Connectors, OCR, parsing, metadata extraction, schema mapping and source tagging</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Convert heterogeneous content into consistent, traceable context.</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Unified memory</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Object store, relational store, vector index, graph or relationship store, state store</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Persist documents, facts, relationships, workflow state and reusable memory.</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Context engineering</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Hybrid retrieval, ranking, context assembly, trust scoring and provenance</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Return the smallest relevant and trustworthy context for a task.</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Agent and application services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Context API, MCP services, agent orchestration, business APIs and UI</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Make governed context reusable by AI agents and enterprise applications.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Governance</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Identity, permissions, masking, policy enforcement, retention, versioning and audit</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Enforce access before retrieval and preserve evidence for every use.</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Evaluation and observability</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Retrieval quality, groundedness, latency, safety, cost and feedback monitoring</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Measure whether context improves the accuracy, trust and efficiency of downstream AI.</w:t>
            </w:r>
          </w:p>
        </w:tc>
      </w:tr>
    </w:tbl>
    <w:p>
      <w:pPr>
        <w:pStyle w:val="Heading2"/>
        <w:keepNext/>
      </w:pPr>
      <w:r>
        <w:t>Ready-to-Use Demo 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9A66"/>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2B9A66"/>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1. Business request</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A user asks a question or starts a workflow.</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2. Identity and policy</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platform checks identity, role, permissions and applicable policies.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3. Context retrieval</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Relevant documents, records, relationships, history and workflow state are retrieved.</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4. Context assembly</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platform ranks, filters and packages trusted context with provenance.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5. Agent reasoning</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An AI agent produces an answer, recommendation or action using the approved context.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6. Evidence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user receives citations, source metadata and an explanation.</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7. Memory update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The approved outcome, decision and feedback are stored as versioned enterprise memory.</w:t>
            </w:r>
          </w:p>
        </w:tc>
      </w:tr>
    </w:tbl>
    <w:p>
      <w:pPr>
        <w:pStyle w:val="Heading2"/>
        <w:keepNext/>
      </w:pPr>
      <w:r>
        <w:t>Slide Headlines</w:t>
      </w:r>
    </w:p>
    <w:p>
      <w:pPr>
        <w:pStyle w:val="ListBullet"/>
        <w:spacing w:after="60"/>
        <w:ind w:left="360"/>
      </w:pPr>
      <w:r>
        <w:t>AI does not need more data; AI needs the right governed context</w:t>
      </w:r>
    </w:p>
    <w:p>
      <w:pPr>
        <w:pStyle w:val="ListBullet"/>
        <w:spacing w:after="60"/>
        <w:ind w:left="360"/>
      </w:pPr>
      <w:r>
        <w:t>One reusable context layer for many agents and applications</w:t>
      </w:r>
    </w:p>
    <w:p>
      <w:pPr>
        <w:pStyle w:val="ListBullet"/>
        <w:spacing w:after="60"/>
        <w:ind w:left="360"/>
      </w:pPr>
      <w:r>
        <w:t>Permission-aware retrieval before reasoning</w:t>
      </w:r>
    </w:p>
    <w:p>
      <w:pPr>
        <w:pStyle w:val="ListBullet"/>
        <w:spacing w:after="60"/>
        <w:ind w:left="360"/>
      </w:pPr>
      <w:r>
        <w:t>Persistent memory without turning inference into fact</w:t>
      </w:r>
    </w:p>
    <w:p>
      <w:pPr>
        <w:pStyle w:val="ListBullet"/>
        <w:spacing w:after="60"/>
        <w:ind w:left="360"/>
      </w:pPr>
      <w:r>
        <w:t>Traceable enterprise intelligence, not generic RAG</w:t>
      </w:r>
    </w:p>
    <w:p>
      <w:pPr>
        <w:pStyle w:val="Heading2"/>
        <w:keepNext/>
      </w:pPr>
      <w:r>
        <w:t>Illustrative Impact Metrics to Measure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B9A66"/>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2B9A66"/>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Retrieval precision / relevance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How often the top retrieved context is relevant to the task.</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Grounded answer rate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Percentage of evaluated answers fully supported by retrieved evidence.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Context retrieval time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Time required to find and assemble trusted information.</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Knowledge reuse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Number or percentage of workflows using the same context services.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Permission correctness</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Percentage of access-control tests correctly allowing or denying context.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Decision traceability</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Percentage of outputs linked to source, version, identity and policy evidence.</w:t>
            </w:r>
          </w:p>
        </w:tc>
      </w:tr>
    </w:tbl>
    <w:p>
      <w:r>
        <w:br w:type="page"/>
      </w:r>
    </w:p>
    <w:p>
      <w:pPr>
        <w:pStyle w:val="Heading1"/>
        <w:keepNext/>
      </w:pPr>
      <w:r>
        <w:t>Template C: Physical AI Platform</w:t>
      </w:r>
    </w:p>
    <w:tbl>
      <w:tblPr>
        <w:tblW w:type="auto" w:w="0"/>
        <w:jc w:val="center"/>
        <w:tblLayout w:type="fixed"/>
        <w:tblLook w:firstColumn="1" w:firstRow="1" w:lastColumn="0" w:lastRow="0" w:noHBand="0" w:noVBand="1" w:val="04A0"/>
      </w:tblPr>
      <w:tblGrid>
        <w:gridCol w:w="2160"/>
        <w:gridCol w:w="8352"/>
      </w:tblGrid>
      <w:tr>
        <w:tc>
          <w:tcPr>
            <w:tcW w:type="dxa" w:w="5083"/>
            <w:shd w:fill="F28C28"/>
            <w:vAlign w:val="center"/>
            <w:tcMar>
              <w:top w:w="90" w:type="dxa"/>
              <w:start w:w="110" w:type="dxa"/>
              <w:bottom w:w="90" w:type="dxa"/>
              <w:end w:w="110" w:type="dxa"/>
            </w:tcMar>
          </w:tcPr>
          <w:p>
            <w:pPr>
              <w:spacing w:after="0"/>
              <w:jc w:val="center"/>
            </w:pPr>
            <w:r/>
            <w:r>
              <w:rPr>
                <w:rFonts w:ascii="Aptos" w:hAnsi="Aptos"/>
                <w:b/>
                <w:color w:val="FFFFFF"/>
                <w:sz w:val="20"/>
              </w:rPr>
              <w:t>Elevator pitch</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We built a Physical AI Platform that enables intelligent systems to sense the physical world, understand operational context, predict what may happen, recommend or perform governed actions, and learn from outcomes.</w:t>
            </w:r>
          </w:p>
        </w:tc>
      </w:tr>
    </w:tbl>
    <w:p>
      <w:pPr>
        <w:spacing w:after="0"/>
      </w:pPr>
    </w:p>
    <w:p>
      <w:pPr>
        <w:pStyle w:val="Heading2"/>
        <w:keepNext/>
      </w:pPr>
      <w:r>
        <w:t>When to Use</w:t>
      </w:r>
    </w:p>
    <w:p>
      <w:pPr>
        <w:pStyle w:val="ListBullet"/>
        <w:spacing w:after="60"/>
        <w:ind w:left="360"/>
      </w:pPr>
      <w:r>
        <w:t>Industrial assets, sensor telemetry or edge devices are central to the problem</w:t>
      </w:r>
    </w:p>
    <w:p>
      <w:pPr>
        <w:pStyle w:val="ListBullet"/>
        <w:spacing w:after="60"/>
        <w:ind w:left="360"/>
      </w:pPr>
      <w:r>
        <w:t>The use case includes cameras, audio, robots, drones or machine vision</w:t>
      </w:r>
    </w:p>
    <w:p>
      <w:pPr>
        <w:pStyle w:val="ListBullet"/>
        <w:spacing w:after="60"/>
        <w:ind w:left="360"/>
      </w:pPr>
      <w:r>
        <w:t>The business value depends on prediction, detection, control or field action</w:t>
      </w:r>
    </w:p>
    <w:p>
      <w:pPr>
        <w:pStyle w:val="ListBullet"/>
        <w:spacing w:after="60"/>
        <w:ind w:left="360"/>
      </w:pPr>
      <w:r>
        <w:t>The solution must connect AI with an operational workflow or physical process</w:t>
      </w:r>
    </w:p>
    <w:p>
      <w:pPr>
        <w:pStyle w:val="ListBullet"/>
        <w:spacing w:after="60"/>
        <w:ind w:left="360"/>
      </w:pPr>
      <w:r>
        <w:t>Simulation or digital twins can reduce risk before real-world action</w:t>
      </w:r>
    </w:p>
    <w:p>
      <w:pPr>
        <w:pStyle w:val="Heading2"/>
        <w:keepNext/>
      </w:pPr>
      <w:r>
        <w:t>Product Flow</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SENSE</w:t>
            </w:r>
          </w:p>
        </w:tc>
        <w:tc>
          <w:tcPr>
            <w:tcW w:type="dxa" w:w="1452"/>
            <w:shd w:fill="1D6FD8"/>
            <w:vAlign w:val="center"/>
            <w:tcMar>
              <w:top w:w="90" w:type="dxa"/>
              <w:start w:w="110" w:type="dxa"/>
              <w:bottom w:w="90" w:type="dxa"/>
              <w:end w:w="110" w:type="dxa"/>
            </w:tcMar>
          </w:tcPr>
          <w:p>
            <w:pPr>
              <w:spacing w:after="0"/>
              <w:jc w:val="center"/>
            </w:pPr>
            <w:r/>
            <w:r>
              <w:rPr>
                <w:rFonts w:ascii="Aptos" w:hAnsi="Aptos"/>
                <w:b/>
                <w:color w:val="FFFFFF"/>
                <w:sz w:val="17"/>
              </w:rPr>
              <w:t>PERCEIVE</w:t>
            </w:r>
          </w:p>
        </w:tc>
        <w:tc>
          <w:tcPr>
            <w:tcW w:type="dxa" w:w="1452"/>
            <w:shd w:fill="2B9A66"/>
            <w:vAlign w:val="center"/>
            <w:tcMar>
              <w:top w:w="90" w:type="dxa"/>
              <w:start w:w="110" w:type="dxa"/>
              <w:bottom w:w="90" w:type="dxa"/>
              <w:end w:w="110" w:type="dxa"/>
            </w:tcMar>
          </w:tcPr>
          <w:p>
            <w:pPr>
              <w:spacing w:after="0"/>
              <w:jc w:val="center"/>
            </w:pPr>
            <w:r/>
            <w:r>
              <w:rPr>
                <w:rFonts w:ascii="Aptos" w:hAnsi="Aptos"/>
                <w:b/>
                <w:color w:val="FFFFFF"/>
                <w:sz w:val="17"/>
              </w:rPr>
              <w:t>CONTEXTUALIZE</w:t>
            </w:r>
          </w:p>
        </w:tc>
        <w:tc>
          <w:tcPr>
            <w:tcW w:type="dxa" w:w="1452"/>
            <w:shd w:fill="6554C0"/>
            <w:vAlign w:val="center"/>
            <w:tcMar>
              <w:top w:w="90" w:type="dxa"/>
              <w:start w:w="110" w:type="dxa"/>
              <w:bottom w:w="90" w:type="dxa"/>
              <w:end w:w="110" w:type="dxa"/>
            </w:tcMar>
          </w:tcPr>
          <w:p>
            <w:pPr>
              <w:spacing w:after="0"/>
              <w:jc w:val="center"/>
            </w:pPr>
            <w:r/>
            <w:r>
              <w:rPr>
                <w:rFonts w:ascii="Aptos" w:hAnsi="Aptos"/>
                <w:b/>
                <w:color w:val="FFFFFF"/>
                <w:sz w:val="17"/>
              </w:rPr>
              <w:t>PREDICT</w:t>
            </w:r>
          </w:p>
        </w:tc>
        <w:tc>
          <w:tcPr>
            <w:tcW w:type="dxa" w:w="1452"/>
            <w:shd w:fill="F28C28"/>
            <w:vAlign w:val="center"/>
            <w:tcMar>
              <w:top w:w="90" w:type="dxa"/>
              <w:start w:w="110" w:type="dxa"/>
              <w:bottom w:w="90" w:type="dxa"/>
              <w:end w:w="110" w:type="dxa"/>
            </w:tcMar>
          </w:tcPr>
          <w:p>
            <w:pPr>
              <w:spacing w:after="0"/>
              <w:jc w:val="center"/>
            </w:pPr>
            <w:r/>
            <w:r>
              <w:rPr>
                <w:rFonts w:ascii="Aptos" w:hAnsi="Aptos"/>
                <w:b/>
                <w:color w:val="FFFFFF"/>
                <w:sz w:val="17"/>
              </w:rPr>
              <w:t>DECIDE</w:t>
            </w:r>
          </w:p>
        </w:tc>
        <w:tc>
          <w:tcPr>
            <w:tcW w:type="dxa" w:w="1452"/>
            <w:shd w:fill="C84A4A"/>
            <w:vAlign w:val="center"/>
            <w:tcMar>
              <w:top w:w="90" w:type="dxa"/>
              <w:start w:w="110" w:type="dxa"/>
              <w:bottom w:w="90" w:type="dxa"/>
              <w:end w:w="110" w:type="dxa"/>
            </w:tcMar>
          </w:tcPr>
          <w:p>
            <w:pPr>
              <w:spacing w:after="0"/>
              <w:jc w:val="center"/>
            </w:pPr>
            <w:r/>
            <w:r>
              <w:rPr>
                <w:rFonts w:ascii="Aptos" w:hAnsi="Aptos"/>
                <w:b/>
                <w:color w:val="FFFFFF"/>
                <w:sz w:val="17"/>
              </w:rPr>
              <w:t>ACT</w:t>
            </w:r>
          </w:p>
        </w:tc>
        <w:tc>
          <w:tcPr>
            <w:tcW w:type="dxa" w:w="1452"/>
            <w:shd w:fill="0B1F33"/>
            <w:vAlign w:val="center"/>
            <w:tcMar>
              <w:top w:w="90" w:type="dxa"/>
              <w:start w:w="110" w:type="dxa"/>
              <w:bottom w:w="90" w:type="dxa"/>
              <w:end w:w="110" w:type="dxa"/>
            </w:tcMar>
          </w:tcPr>
          <w:p>
            <w:pPr>
              <w:spacing w:after="0"/>
              <w:jc w:val="center"/>
            </w:pPr>
            <w:r/>
            <w:r>
              <w:rPr>
                <w:rFonts w:ascii="Aptos" w:hAnsi="Aptos"/>
                <w:b/>
                <w:color w:val="FFFFFF"/>
                <w:sz w:val="17"/>
              </w:rPr>
              <w:t>LEARN</w:t>
            </w:r>
          </w:p>
        </w:tc>
      </w:tr>
    </w:tbl>
    <w:p>
      <w:pPr>
        <w:spacing w:after="0"/>
      </w:pPr>
    </w:p>
    <w:p>
      <w:pPr>
        <w:pStyle w:val="Heading2"/>
        <w:keepNext/>
      </w:pPr>
      <w:r>
        <w:t>Reference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F28C28"/>
            <w:vAlign w:val="center"/>
            <w:tcMar>
              <w:top w:w="90" w:type="dxa"/>
              <w:start w:w="110" w:type="dxa"/>
              <w:bottom w:w="90" w:type="dxa"/>
              <w:end w:w="110" w:type="dxa"/>
            </w:tcMar>
          </w:tcPr>
          <w:p>
            <w:pPr>
              <w:spacing w:after="0"/>
              <w:jc w:val="left"/>
            </w:pPr>
            <w:r/>
            <w:r>
              <w:rPr>
                <w:rFonts w:ascii="Aptos" w:hAnsi="Aptos"/>
                <w:b/>
                <w:color w:val="FFFFFF"/>
                <w:sz w:val="18"/>
              </w:rPr>
              <w:t>Layer</w:t>
            </w:r>
          </w:p>
        </w:tc>
        <w:tc>
          <w:tcPr>
            <w:tcW w:type="dxa" w:w="3389"/>
            <w:shd w:fill="F28C28"/>
            <w:vAlign w:val="center"/>
            <w:tcMar>
              <w:top w:w="90" w:type="dxa"/>
              <w:start w:w="110" w:type="dxa"/>
              <w:bottom w:w="90" w:type="dxa"/>
              <w:end w:w="110" w:type="dxa"/>
            </w:tcMar>
          </w:tcPr>
          <w:p>
            <w:pPr>
              <w:spacing w:after="0"/>
              <w:jc w:val="left"/>
            </w:pPr>
            <w:r/>
            <w:r>
              <w:rPr>
                <w:rFonts w:ascii="Aptos" w:hAnsi="Aptos"/>
                <w:b/>
                <w:color w:val="FFFFFF"/>
                <w:sz w:val="18"/>
              </w:rPr>
              <w:t>Technical components</w:t>
            </w:r>
          </w:p>
        </w:tc>
        <w:tc>
          <w:tcPr>
            <w:tcW w:type="dxa" w:w="3389"/>
            <w:shd w:fill="F28C28"/>
            <w:vAlign w:val="center"/>
            <w:tcMar>
              <w:top w:w="90" w:type="dxa"/>
              <w:start w:w="110" w:type="dxa"/>
              <w:bottom w:w="90" w:type="dxa"/>
              <w:end w:w="110" w:type="dxa"/>
            </w:tcMar>
          </w:tcPr>
          <w:p>
            <w:pPr>
              <w:spacing w:after="0"/>
              <w:jc w:val="left"/>
            </w:pPr>
            <w:r/>
            <w:r>
              <w:rPr>
                <w:rFonts w:ascii="Aptos" w:hAnsi="Aptos"/>
                <w:b/>
                <w:color w:val="FFFFFF"/>
                <w:sz w:val="18"/>
              </w:rPr>
              <w:t>Purpose</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Physical assets</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Machines, motors, pumps, compressors, production lines, robots, vehicles or field equipment</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Provide the physical environment and operating objective.</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Sensing and edge</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Industrial sensors, cameras, acoustic devices, gateways, PLC/SCADA interfaces and edge compute</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Capture physical conditions and support low-latency local processing.</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Perception</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Signal processing, computer vision, object detection, anomaly detection and event extraction</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Translate raw physical signals into meaningful observations.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Operational context</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Asset model, manuals, SOPs, maintenance history, work orders, environmental context and rules</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Explain what the observation means for the specific asset and operating situation.</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Prediction and reasoning</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Time-series or ML models, simulation, digital twin, RAG and agentic reasoning</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Predict future conditions, diagnose likely causes and evaluate potential responses.</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Decision and action</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Human approval, maintenance workflow, ticketing, alerts, control recommendation or constrained actuation</w:t>
            </w:r>
          </w:p>
        </w:tc>
        <w:tc>
          <w:tcPr>
            <w:tcW w:type="dxa" w:w="3389"/>
            <w:shd w:fill="F7F9FB"/>
            <w:vAlign w:val="center"/>
            <w:tcMar>
              <w:top w:w="90" w:type="dxa"/>
              <w:start w:w="110" w:type="dxa"/>
              <w:bottom w:w="90" w:type="dxa"/>
              <w:end w:w="110" w:type="dxa"/>
            </w:tcMar>
          </w:tcPr>
          <w:p>
            <w:pPr>
              <w:spacing w:after="0"/>
              <w:jc w:val="left"/>
            </w:pPr>
            <w:r/>
            <w:r>
              <w:rPr>
                <w:rFonts w:ascii="Aptos" w:hAnsi="Aptos"/>
                <w:b w:val="0"/>
                <w:color w:val="203247"/>
                <w:sz w:val="17"/>
              </w:rPr>
              <w:t>Convert intelligence into timely and safe operational action.</w:t>
            </w:r>
          </w:p>
        </w:tc>
      </w:tr>
      <w:tr>
        <w:tc>
          <w:tcPr>
            <w:tcW w:type="dxa" w:w="3389"/>
            <w:shd w:fill="EAF1F7"/>
            <w:vAlign w:val="center"/>
            <w:tcMar>
              <w:top w:w="90" w:type="dxa"/>
              <w:start w:w="110" w:type="dxa"/>
              <w:bottom w:w="90" w:type="dxa"/>
              <w:end w:w="110" w:type="dxa"/>
            </w:tcMar>
          </w:tcPr>
          <w:p>
            <w:pPr>
              <w:spacing w:after="0"/>
              <w:jc w:val="left"/>
            </w:pPr>
            <w:r/>
            <w:r>
              <w:rPr>
                <w:rFonts w:ascii="Aptos" w:hAnsi="Aptos"/>
                <w:b/>
                <w:color w:val="0B1F33"/>
                <w:sz w:val="18"/>
              </w:rPr>
              <w:t>Learning and governance</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Outcome feedback, model monitoring, drift detection, audit, safety constraints and rollback</w:t>
            </w:r>
          </w:p>
        </w:tc>
        <w:tc>
          <w:tcPr>
            <w:tcW w:type="dxa" w:w="3389"/>
            <w:shd w:fill="FFFFFF"/>
            <w:vAlign w:val="center"/>
            <w:tcMar>
              <w:top w:w="90" w:type="dxa"/>
              <w:start w:w="110" w:type="dxa"/>
              <w:bottom w:w="90" w:type="dxa"/>
              <w:end w:w="110" w:type="dxa"/>
            </w:tcMar>
          </w:tcPr>
          <w:p>
            <w:pPr>
              <w:spacing w:after="0"/>
              <w:jc w:val="left"/>
            </w:pPr>
            <w:r/>
            <w:r>
              <w:rPr>
                <w:rFonts w:ascii="Aptos" w:hAnsi="Aptos"/>
                <w:b w:val="0"/>
                <w:color w:val="203247"/>
                <w:sz w:val="17"/>
              </w:rPr>
              <w:t>Improve performance while preserving operational safety and accountability.</w:t>
            </w:r>
          </w:p>
        </w:tc>
      </w:tr>
    </w:tbl>
    <w:p>
      <w:pPr>
        <w:pStyle w:val="Heading2"/>
        <w:keepNext/>
      </w:pPr>
      <w:r>
        <w:t>Ready-to-Use Demo 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28C28"/>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F28C28"/>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1. Physical signal</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A machine, sensor, camera or simulator produces an event.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2. Detection</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The perception layer identifies an abnormal condition or relevant object.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3. Context</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The platform retrieves asset specifications, operating history, manuals and rules.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4. Prediction</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A model estimates risk, failure likelihood, condition or next event.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5. Explanation</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The platform presents likely root causes and evidence.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6. Action</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A person approves a work order, parameter recommendation, notification or safe control step.</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7. Learning</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The actual outcome and technician feedback are captured for evaluation and future improvement.</w:t>
            </w:r>
          </w:p>
        </w:tc>
      </w:tr>
    </w:tbl>
    <w:p>
      <w:pPr>
        <w:pStyle w:val="Heading2"/>
        <w:keepNext/>
      </w:pPr>
      <w:r>
        <w:t>Slide Headlines</w:t>
      </w:r>
    </w:p>
    <w:p>
      <w:pPr>
        <w:pStyle w:val="ListBullet"/>
        <w:spacing w:after="60"/>
        <w:ind w:left="360"/>
      </w:pPr>
      <w:r>
        <w:t>From sensor signal to safe operational action</w:t>
      </w:r>
    </w:p>
    <w:p>
      <w:pPr>
        <w:pStyle w:val="ListBullet"/>
        <w:spacing w:after="60"/>
        <w:ind w:left="360"/>
      </w:pPr>
      <w:r>
        <w:t>Physical AI combines perception, context, prediction and action</w:t>
      </w:r>
    </w:p>
    <w:p>
      <w:pPr>
        <w:pStyle w:val="ListBullet"/>
        <w:spacing w:after="60"/>
        <w:ind w:left="360"/>
      </w:pPr>
      <w:r>
        <w:t>AI that understands the asset, not only the data point</w:t>
      </w:r>
    </w:p>
    <w:p>
      <w:pPr>
        <w:pStyle w:val="ListBullet"/>
        <w:spacing w:after="60"/>
        <w:ind w:left="360"/>
      </w:pPr>
      <w:r>
        <w:t>Simulate or recommend before controlling</w:t>
      </w:r>
    </w:p>
    <w:p>
      <w:pPr>
        <w:pStyle w:val="ListBullet"/>
        <w:spacing w:after="60"/>
        <w:ind w:left="360"/>
      </w:pPr>
      <w:r>
        <w:t>Human-supervised autonomy with measurable operational value</w:t>
      </w:r>
    </w:p>
    <w:p>
      <w:pPr>
        <w:pStyle w:val="Heading2"/>
        <w:keepNext/>
      </w:pPr>
      <w:r>
        <w:t>Illustrative Impact Metrics to Measure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F28C28"/>
            <w:vAlign w:val="center"/>
            <w:tcMar>
              <w:top w:w="90" w:type="dxa"/>
              <w:start w:w="110" w:type="dxa"/>
              <w:bottom w:w="90" w:type="dxa"/>
              <w:end w:w="110" w:type="dxa"/>
            </w:tcMar>
          </w:tcPr>
          <w:p>
            <w:pPr>
              <w:spacing w:after="0"/>
              <w:jc w:val="left"/>
            </w:pPr>
            <w:r/>
            <w:r>
              <w:rPr>
                <w:rFonts w:ascii="Aptos" w:hAnsi="Aptos"/>
                <w:b/>
                <w:color w:val="FFFFFF"/>
                <w:sz w:val="18"/>
              </w:rPr>
              <w:t>Item</w:t>
            </w:r>
          </w:p>
        </w:tc>
        <w:tc>
          <w:tcPr>
            <w:tcW w:type="dxa" w:w="5083"/>
            <w:shd w:fill="F28C28"/>
            <w:vAlign w:val="center"/>
            <w:tcMar>
              <w:top w:w="90" w:type="dxa"/>
              <w:start w:w="110" w:type="dxa"/>
              <w:bottom w:w="90" w:type="dxa"/>
              <w:end w:w="110" w:type="dxa"/>
            </w:tcMar>
          </w:tcPr>
          <w:p>
            <w:pPr>
              <w:spacing w:after="0"/>
              <w:jc w:val="left"/>
            </w:pPr>
            <w:r/>
            <w:r>
              <w:rPr>
                <w:rFonts w:ascii="Aptos" w:hAnsi="Aptos"/>
                <w:b/>
                <w:color w:val="FFFFFF"/>
                <w:sz w:val="18"/>
              </w:rPr>
              <w:t>Ready-to-use content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Detection quality</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Precision, recall or false-positive rate on labelled events.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Prediction lead time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Time between predicted risk and the observed event.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Response time</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Time from sensor event to recommendation or approved action.</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Downtime avoided</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Estimated or observed reduction based on prevented or shortened incidents.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Maintenance efficiency</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Change in diagnosis effort, unnecessary inspections or repair cycle time.</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Safety and control compliance</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Percentage of recommended or automated actions that remain within defined operating constraints.</w:t>
            </w:r>
          </w:p>
        </w:tc>
      </w:tr>
    </w:tbl>
    <w:p>
      <w:r>
        <w:br w:type="page"/>
      </w:r>
    </w:p>
    <w:p>
      <w:pPr>
        <w:pStyle w:val="Heading1"/>
        <w:keepNext/>
      </w:pPr>
      <w:r>
        <w:t>How to Combine Templates Without Creating Complexity</w:t>
      </w:r>
    </w:p>
    <w:tbl>
      <w:tblPr>
        <w:tblW w:type="auto" w:w="0"/>
        <w:jc w:val="center"/>
        <w:tblLayout w:type="fixed"/>
        <w:tblLook w:firstColumn="1" w:firstRow="1" w:lastColumn="0" w:lastRow="0" w:noHBand="0" w:noVBand="1" w:val="04A0"/>
      </w:tblPr>
      <w:tblGrid>
        <w:gridCol w:w="2160"/>
        <w:gridCol w:w="8352"/>
      </w:tblGrid>
      <w:tr>
        <w:tc>
          <w:tcPr>
            <w:tcW w:type="dxa" w:w="5083"/>
            <w:shd w:fill="6554C0"/>
            <w:vAlign w:val="center"/>
            <w:tcMar>
              <w:top w:w="90" w:type="dxa"/>
              <w:start w:w="110" w:type="dxa"/>
              <w:bottom w:w="90" w:type="dxa"/>
              <w:end w:w="110" w:type="dxa"/>
            </w:tcMar>
          </w:tcPr>
          <w:p>
            <w:pPr>
              <w:spacing w:after="0"/>
              <w:jc w:val="center"/>
            </w:pPr>
            <w:r/>
            <w:r>
              <w:rPr>
                <w:rFonts w:ascii="Aptos" w:hAnsi="Aptos"/>
                <w:b/>
                <w:color w:val="FFFFFF"/>
                <w:sz w:val="20"/>
              </w:rPr>
              <w:t>Recommended pattern</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Use one template as the product backbone. Borrow only the required capabilities from the other templates. Avoid presenting three separate products.</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0B1F33"/>
            <w:vAlign w:val="center"/>
            <w:tcMar>
              <w:top w:w="90" w:type="dxa"/>
              <w:start w:w="110" w:type="dxa"/>
              <w:bottom w:w="90" w:type="dxa"/>
              <w:end w:w="110" w:type="dxa"/>
            </w:tcMar>
          </w:tcPr>
          <w:p>
            <w:pPr>
              <w:spacing w:after="0"/>
              <w:jc w:val="left"/>
            </w:pPr>
            <w:r/>
            <w:r>
              <w:rPr>
                <w:rFonts w:ascii="Aptos" w:hAnsi="Aptos"/>
                <w:b/>
                <w:color w:val="FFFFFF"/>
                <w:sz w:val="18"/>
              </w:rPr>
              <w:t>Combination</w:t>
            </w:r>
          </w:p>
        </w:tc>
        <w:tc>
          <w:tcPr>
            <w:tcW w:type="dxa" w:w="5083"/>
            <w:shd w:fill="0B1F33"/>
            <w:vAlign w:val="center"/>
            <w:tcMar>
              <w:top w:w="90" w:type="dxa"/>
              <w:start w:w="110" w:type="dxa"/>
              <w:bottom w:w="90" w:type="dxa"/>
              <w:end w:w="110" w:type="dxa"/>
            </w:tcMar>
          </w:tcPr>
          <w:p>
            <w:pPr>
              <w:spacing w:after="0"/>
              <w:jc w:val="left"/>
            </w:pPr>
            <w:r/>
            <w:r>
              <w:rPr>
                <w:rFonts w:ascii="Aptos" w:hAnsi="Aptos"/>
                <w:b/>
                <w:color w:val="FFFFFF"/>
                <w:sz w:val="18"/>
              </w:rPr>
              <w:t>How to position it</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Physical AI + Enterprise Context</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Use Template C for Sense → Predict → Act. Use Template B to bring manuals, asset history, policies and maintenance knowledge into the reasoning process.</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Enterprise Context + Agentic Decisions</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Use Template B to retrieve governed context. Use Template A to reason, recommend, obtain approval and execute a business workflow.</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Physical AI + Agentic Decisions</w:t>
            </w:r>
          </w:p>
        </w:tc>
        <w:tc>
          <w:tcPr>
            <w:tcW w:type="dxa" w:w="5083"/>
            <w:shd w:fill="FFFFFF"/>
            <w:vAlign w:val="center"/>
            <w:tcMar>
              <w:top w:w="90" w:type="dxa"/>
              <w:start w:w="110" w:type="dxa"/>
              <w:bottom w:w="90" w:type="dxa"/>
              <w:end w:w="110" w:type="dxa"/>
            </w:tcMar>
          </w:tcPr>
          <w:p>
            <w:pPr>
              <w:spacing w:after="0"/>
              <w:jc w:val="left"/>
            </w:pPr>
            <w:r/>
            <w:r>
              <w:rPr>
                <w:rFonts w:ascii="Aptos" w:hAnsi="Aptos"/>
                <w:b w:val="0"/>
                <w:color w:val="203247"/>
                <w:sz w:val="18"/>
              </w:rPr>
              <w:t>Use Template C for telemetry, perception and prediction. Use Template A for RCA, maintenance planning, approval and work-order execution.</w:t>
            </w:r>
          </w:p>
        </w:tc>
      </w:tr>
      <w:tr>
        <w:tc>
          <w:tcPr>
            <w:tcW w:type="dxa" w:w="5083"/>
            <w:shd w:fill="EAF1F7"/>
            <w:vAlign w:val="center"/>
            <w:tcMar>
              <w:top w:w="90" w:type="dxa"/>
              <w:start w:w="110" w:type="dxa"/>
              <w:bottom w:w="90" w:type="dxa"/>
              <w:end w:w="110" w:type="dxa"/>
            </w:tcMar>
          </w:tcPr>
          <w:p>
            <w:pPr>
              <w:spacing w:after="0"/>
              <w:jc w:val="left"/>
            </w:pPr>
            <w:r/>
            <w:r>
              <w:rPr>
                <w:rFonts w:ascii="Aptos" w:hAnsi="Aptos"/>
                <w:b/>
                <w:color w:val="0B1F33"/>
                <w:sz w:val="18"/>
              </w:rPr>
              <w:t>A + B + C</w:t>
            </w:r>
          </w:p>
        </w:tc>
        <w:tc>
          <w:tcPr>
            <w:tcW w:type="dxa" w:w="5083"/>
            <w:shd w:fill="F7F9FB"/>
            <w:vAlign w:val="center"/>
            <w:tcMar>
              <w:top w:w="90" w:type="dxa"/>
              <w:start w:w="110" w:type="dxa"/>
              <w:bottom w:w="90" w:type="dxa"/>
              <w:end w:w="110" w:type="dxa"/>
            </w:tcMar>
          </w:tcPr>
          <w:p>
            <w:pPr>
              <w:spacing w:after="0"/>
              <w:jc w:val="left"/>
            </w:pPr>
            <w:r/>
            <w:r>
              <w:rPr>
                <w:rFonts w:ascii="Aptos" w:hAnsi="Aptos"/>
                <w:b w:val="0"/>
                <w:color w:val="203247"/>
                <w:sz w:val="18"/>
              </w:rPr>
              <w:t>Sense physical conditions, retrieve enterprise context, coordinate decision agents, execute a governed action and learn from the result.</w:t>
            </w:r>
          </w:p>
        </w:tc>
      </w:tr>
    </w:tbl>
    <w:p>
      <w:pPr>
        <w:pStyle w:val="Heading2"/>
        <w:keepNext/>
      </w:pPr>
      <w:r>
        <w:t>Unified Architecture Message</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shd w:fill="00A6A6"/>
            <w:vAlign w:val="center"/>
            <w:tcMar>
              <w:top w:w="90" w:type="dxa"/>
              <w:start w:w="110" w:type="dxa"/>
              <w:bottom w:w="90" w:type="dxa"/>
              <w:end w:w="110" w:type="dxa"/>
            </w:tcMar>
          </w:tcPr>
          <w:p>
            <w:pPr>
              <w:spacing w:after="0"/>
              <w:jc w:val="center"/>
            </w:pPr>
            <w:r/>
            <w:r>
              <w:rPr>
                <w:rFonts w:ascii="Aptos" w:hAnsi="Aptos"/>
                <w:b/>
                <w:color w:val="FFFFFF"/>
                <w:sz w:val="17"/>
              </w:rPr>
              <w:t>SENSE</w:t>
            </w:r>
          </w:p>
        </w:tc>
        <w:tc>
          <w:tcPr>
            <w:tcW w:type="dxa" w:w="1452"/>
            <w:shd w:fill="2B9A66"/>
            <w:vAlign w:val="center"/>
            <w:tcMar>
              <w:top w:w="90" w:type="dxa"/>
              <w:start w:w="110" w:type="dxa"/>
              <w:bottom w:w="90" w:type="dxa"/>
              <w:end w:w="110" w:type="dxa"/>
            </w:tcMar>
          </w:tcPr>
          <w:p>
            <w:pPr>
              <w:spacing w:after="0"/>
              <w:jc w:val="center"/>
            </w:pPr>
            <w:r/>
            <w:r>
              <w:rPr>
                <w:rFonts w:ascii="Aptos" w:hAnsi="Aptos"/>
                <w:b/>
                <w:color w:val="FFFFFF"/>
                <w:sz w:val="17"/>
              </w:rPr>
              <w:t>CONTEXT</w:t>
            </w:r>
          </w:p>
        </w:tc>
        <w:tc>
          <w:tcPr>
            <w:tcW w:type="dxa" w:w="1452"/>
            <w:shd w:fill="6554C0"/>
            <w:vAlign w:val="center"/>
            <w:tcMar>
              <w:top w:w="90" w:type="dxa"/>
              <w:start w:w="110" w:type="dxa"/>
              <w:bottom w:w="90" w:type="dxa"/>
              <w:end w:w="110" w:type="dxa"/>
            </w:tcMar>
          </w:tcPr>
          <w:p>
            <w:pPr>
              <w:spacing w:after="0"/>
              <w:jc w:val="center"/>
            </w:pPr>
            <w:r/>
            <w:r>
              <w:rPr>
                <w:rFonts w:ascii="Aptos" w:hAnsi="Aptos"/>
                <w:b/>
                <w:color w:val="FFFFFF"/>
                <w:sz w:val="17"/>
              </w:rPr>
              <w:t>REASON</w:t>
            </w:r>
          </w:p>
        </w:tc>
        <w:tc>
          <w:tcPr>
            <w:tcW w:type="dxa" w:w="1452"/>
            <w:shd w:fill="1D6FD8"/>
            <w:vAlign w:val="center"/>
            <w:tcMar>
              <w:top w:w="90" w:type="dxa"/>
              <w:start w:w="110" w:type="dxa"/>
              <w:bottom w:w="90" w:type="dxa"/>
              <w:end w:w="110" w:type="dxa"/>
            </w:tcMar>
          </w:tcPr>
          <w:p>
            <w:pPr>
              <w:spacing w:after="0"/>
              <w:jc w:val="center"/>
            </w:pPr>
            <w:r/>
            <w:r>
              <w:rPr>
                <w:rFonts w:ascii="Aptos" w:hAnsi="Aptos"/>
                <w:b/>
                <w:color w:val="FFFFFF"/>
                <w:sz w:val="17"/>
              </w:rPr>
              <w:t>DECIDE</w:t>
            </w:r>
          </w:p>
        </w:tc>
        <w:tc>
          <w:tcPr>
            <w:tcW w:type="dxa" w:w="1452"/>
            <w:shd w:fill="F28C28"/>
            <w:vAlign w:val="center"/>
            <w:tcMar>
              <w:top w:w="90" w:type="dxa"/>
              <w:start w:w="110" w:type="dxa"/>
              <w:bottom w:w="90" w:type="dxa"/>
              <w:end w:w="110" w:type="dxa"/>
            </w:tcMar>
          </w:tcPr>
          <w:p>
            <w:pPr>
              <w:spacing w:after="0"/>
              <w:jc w:val="center"/>
            </w:pPr>
            <w:r/>
            <w:r>
              <w:rPr>
                <w:rFonts w:ascii="Aptos" w:hAnsi="Aptos"/>
                <w:b/>
                <w:color w:val="FFFFFF"/>
                <w:sz w:val="17"/>
              </w:rPr>
              <w:t>GOVERN</w:t>
            </w:r>
          </w:p>
        </w:tc>
        <w:tc>
          <w:tcPr>
            <w:tcW w:type="dxa" w:w="1452"/>
            <w:shd w:fill="C84A4A"/>
            <w:vAlign w:val="center"/>
            <w:tcMar>
              <w:top w:w="90" w:type="dxa"/>
              <w:start w:w="110" w:type="dxa"/>
              <w:bottom w:w="90" w:type="dxa"/>
              <w:end w:w="110" w:type="dxa"/>
            </w:tcMar>
          </w:tcPr>
          <w:p>
            <w:pPr>
              <w:spacing w:after="0"/>
              <w:jc w:val="center"/>
            </w:pPr>
            <w:r/>
            <w:r>
              <w:rPr>
                <w:rFonts w:ascii="Aptos" w:hAnsi="Aptos"/>
                <w:b/>
                <w:color w:val="FFFFFF"/>
                <w:sz w:val="17"/>
              </w:rPr>
              <w:t>ACT</w:t>
            </w:r>
          </w:p>
        </w:tc>
        <w:tc>
          <w:tcPr>
            <w:tcW w:type="dxa" w:w="1452"/>
            <w:shd w:fill="0B1F33"/>
            <w:vAlign w:val="center"/>
            <w:tcMar>
              <w:top w:w="90" w:type="dxa"/>
              <w:start w:w="110" w:type="dxa"/>
              <w:bottom w:w="90" w:type="dxa"/>
              <w:end w:w="110" w:type="dxa"/>
            </w:tcMar>
          </w:tcPr>
          <w:p>
            <w:pPr>
              <w:spacing w:after="0"/>
              <w:jc w:val="center"/>
            </w:pPr>
            <w:r/>
            <w:r>
              <w:rPr>
                <w:rFonts w:ascii="Aptos" w:hAnsi="Aptos"/>
                <w:b/>
                <w:color w:val="FFFFFF"/>
                <w:sz w:val="17"/>
              </w:rPr>
              <w:t>LEARN</w:t>
            </w:r>
          </w:p>
        </w:tc>
      </w:tr>
    </w:tbl>
    <w:p>
      <w:pPr>
        <w:spacing w:after="0"/>
      </w:pPr>
    </w:p>
    <w:tbl>
      <w:tblPr>
        <w:tblW w:type="auto" w:w="0"/>
        <w:jc w:val="center"/>
        <w:tblLayout w:type="fixed"/>
        <w:tblLook w:firstColumn="1" w:firstRow="1" w:lastColumn="0" w:lastRow="0" w:noHBand="0" w:noVBand="1" w:val="04A0"/>
      </w:tblPr>
      <w:tblGrid>
        <w:gridCol w:w="2160"/>
        <w:gridCol w:w="8352"/>
      </w:tblGrid>
      <w:tr>
        <w:tc>
          <w:tcPr>
            <w:tcW w:type="dxa" w:w="5083"/>
            <w:shd w:fill="00A6A6"/>
            <w:vAlign w:val="center"/>
            <w:tcMar>
              <w:top w:w="90" w:type="dxa"/>
              <w:start w:w="110" w:type="dxa"/>
              <w:bottom w:w="90" w:type="dxa"/>
              <w:end w:w="110" w:type="dxa"/>
            </w:tcMar>
          </w:tcPr>
          <w:p>
            <w:pPr>
              <w:spacing w:after="0"/>
              <w:jc w:val="center"/>
            </w:pPr>
            <w:r/>
            <w:r>
              <w:rPr>
                <w:rFonts w:ascii="Aptos" w:hAnsi="Aptos"/>
                <w:b/>
                <w:color w:val="FFFFFF"/>
                <w:sz w:val="20"/>
              </w:rPr>
              <w:t>Judge-ready statement</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The assigned problem defines our first use case. We designed the underlying capabilities as reusable platform services, so the same architecture can support additional personas and workflows without rebuilding the solution from zero.</w:t>
            </w:r>
          </w:p>
        </w:tc>
      </w:tr>
    </w:tbl>
    <w:p>
      <w:pPr>
        <w:spacing w:after="0"/>
      </w:pPr>
    </w:p>
    <w:p>
      <w:pPr>
        <w:pStyle w:val="Heading1"/>
        <w:keepNext/>
      </w:pPr>
      <w:r>
        <w:t>Hackathon-Day Tailoring Checklist</w:t>
      </w:r>
    </w:p>
    <w:p>
      <w:pPr>
        <w:spacing w:after="80"/>
      </w:pPr>
      <w:r>
        <w:rPr>
          <w:b/>
          <w:color w:val="00A6A6"/>
        </w:rPr>
        <w:t xml:space="preserve">☐ </w:t>
      </w:r>
      <w:r>
        <w:t>Write the assigned problem statement verbatim before reframing it.</w:t>
      </w:r>
    </w:p>
    <w:p>
      <w:pPr>
        <w:spacing w:after="80"/>
      </w:pPr>
      <w:r>
        <w:rPr>
          <w:b/>
          <w:color w:val="00A6A6"/>
        </w:rPr>
        <w:t xml:space="preserve">☐ </w:t>
      </w:r>
      <w:r>
        <w:t>Identify the primary persona, pain, trigger and measurable outcome.</w:t>
      </w:r>
    </w:p>
    <w:p>
      <w:pPr>
        <w:spacing w:after="80"/>
      </w:pPr>
      <w:r>
        <w:rPr>
          <w:b/>
          <w:color w:val="00A6A6"/>
        </w:rPr>
        <w:t xml:space="preserve">☐ </w:t>
      </w:r>
      <w:r>
        <w:t>Select one blueprint as the primary product architecture.</w:t>
      </w:r>
    </w:p>
    <w:p>
      <w:pPr>
        <w:spacing w:after="80"/>
      </w:pPr>
      <w:r>
        <w:rPr>
          <w:b/>
          <w:color w:val="00A6A6"/>
        </w:rPr>
        <w:t xml:space="preserve">☐ </w:t>
      </w:r>
      <w:r>
        <w:t>Rename generic layers using the problem’s business language.</w:t>
      </w:r>
    </w:p>
    <w:p>
      <w:pPr>
        <w:spacing w:after="80"/>
      </w:pPr>
      <w:r>
        <w:rPr>
          <w:b/>
          <w:color w:val="00A6A6"/>
        </w:rPr>
        <w:t xml:space="preserve">☐ </w:t>
      </w:r>
      <w:r>
        <w:t>Mark prototype components separately from future production components.</w:t>
      </w:r>
    </w:p>
    <w:p>
      <w:pPr>
        <w:spacing w:after="80"/>
      </w:pPr>
      <w:r>
        <w:rPr>
          <w:b/>
          <w:color w:val="00A6A6"/>
        </w:rPr>
        <w:t xml:space="preserve">☐ </w:t>
      </w:r>
      <w:r>
        <w:t>Choose one complete demo scenario from trigger to measurable outcome.</w:t>
      </w:r>
    </w:p>
    <w:p>
      <w:pPr>
        <w:spacing w:after="80"/>
      </w:pPr>
      <w:r>
        <w:rPr>
          <w:b/>
          <w:color w:val="00A6A6"/>
        </w:rPr>
        <w:t xml:space="preserve">☐ </w:t>
      </w:r>
      <w:r>
        <w:t>Define evaluation metrics before building the AI pipeline.</w:t>
      </w:r>
    </w:p>
    <w:p>
      <w:pPr>
        <w:spacing w:after="80"/>
      </w:pPr>
      <w:r>
        <w:rPr>
          <w:b/>
          <w:color w:val="00A6A6"/>
        </w:rPr>
        <w:t xml:space="preserve">☐ </w:t>
      </w:r>
      <w:r>
        <w:t>Add human approval and safe fallback for critical decisions or actions.</w:t>
      </w:r>
    </w:p>
    <w:p>
      <w:pPr>
        <w:spacing w:after="80"/>
      </w:pPr>
      <w:r>
        <w:rPr>
          <w:b/>
          <w:color w:val="00A6A6"/>
        </w:rPr>
        <w:t xml:space="preserve">☐ </w:t>
      </w:r>
      <w:r>
        <w:t>Prepare a short business-impact model with explicit assumptions.</w:t>
      </w:r>
    </w:p>
    <w:p>
      <w:pPr>
        <w:spacing w:after="80"/>
      </w:pPr>
      <w:r>
        <w:rPr>
          <w:b/>
          <w:color w:val="00A6A6"/>
        </w:rPr>
        <w:t xml:space="preserve">☐ </w:t>
      </w:r>
      <w:r>
        <w:t>Show two or three future use cases only after proving the assigned use case.</w:t>
      </w:r>
    </w:p>
    <w:p>
      <w:pPr>
        <w:pStyle w:val="Heading1"/>
        <w:keepNext/>
      </w:pPr>
      <w:r>
        <w:t>Quick Selection Worksheet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B1F33"/>
            <w:vAlign w:val="center"/>
            <w:tcMar>
              <w:top w:w="90" w:type="dxa"/>
              <w:start w:w="110" w:type="dxa"/>
              <w:bottom w:w="90" w:type="dxa"/>
              <w:end w:w="110" w:type="dxa"/>
            </w:tcMar>
          </w:tcPr>
          <w:p>
            <w:pPr>
              <w:spacing w:after="0"/>
              <w:jc w:val="center"/>
            </w:pPr>
            <w:r/>
            <w:r>
              <w:rPr>
                <w:rFonts w:ascii="Aptos" w:hAnsi="Aptos"/>
                <w:b/>
                <w:color w:val="FFFFFF"/>
                <w:sz w:val="17"/>
              </w:rPr>
              <w:t>Question</w:t>
            </w:r>
          </w:p>
        </w:tc>
        <w:tc>
          <w:tcPr>
            <w:tcW w:type="dxa" w:w="2541"/>
            <w:shd w:fill="0B1F33"/>
            <w:vAlign w:val="center"/>
            <w:tcMar>
              <w:top w:w="90" w:type="dxa"/>
              <w:start w:w="110" w:type="dxa"/>
              <w:bottom w:w="90" w:type="dxa"/>
              <w:end w:w="110" w:type="dxa"/>
            </w:tcMar>
          </w:tcPr>
          <w:p>
            <w:pPr>
              <w:spacing w:after="0"/>
              <w:jc w:val="center"/>
            </w:pPr>
            <w:r/>
            <w:r>
              <w:rPr>
                <w:rFonts w:ascii="Aptos" w:hAnsi="Aptos"/>
                <w:b/>
                <w:color w:val="FFFFFF"/>
                <w:sz w:val="17"/>
              </w:rPr>
              <w:t>A: Agentic Decision</w:t>
            </w:r>
          </w:p>
        </w:tc>
        <w:tc>
          <w:tcPr>
            <w:tcW w:type="dxa" w:w="2541"/>
            <w:shd w:fill="0B1F33"/>
            <w:vAlign w:val="center"/>
            <w:tcMar>
              <w:top w:w="90" w:type="dxa"/>
              <w:start w:w="110" w:type="dxa"/>
              <w:bottom w:w="90" w:type="dxa"/>
              <w:end w:w="110" w:type="dxa"/>
            </w:tcMar>
          </w:tcPr>
          <w:p>
            <w:pPr>
              <w:spacing w:after="0"/>
              <w:jc w:val="center"/>
            </w:pPr>
            <w:r/>
            <w:r>
              <w:rPr>
                <w:rFonts w:ascii="Aptos" w:hAnsi="Aptos"/>
                <w:b/>
                <w:color w:val="FFFFFF"/>
                <w:sz w:val="17"/>
              </w:rPr>
              <w:t>B: Enterprise Context</w:t>
            </w:r>
          </w:p>
        </w:tc>
        <w:tc>
          <w:tcPr>
            <w:tcW w:type="dxa" w:w="2541"/>
            <w:shd w:fill="0B1F33"/>
            <w:vAlign w:val="center"/>
            <w:tcMar>
              <w:top w:w="90" w:type="dxa"/>
              <w:start w:w="110" w:type="dxa"/>
              <w:bottom w:w="90" w:type="dxa"/>
              <w:end w:w="110" w:type="dxa"/>
            </w:tcMar>
          </w:tcPr>
          <w:p>
            <w:pPr>
              <w:spacing w:after="0"/>
              <w:jc w:val="center"/>
            </w:pPr>
            <w:r/>
            <w:r>
              <w:rPr>
                <w:rFonts w:ascii="Aptos" w:hAnsi="Aptos"/>
                <w:b/>
                <w:color w:val="FFFFFF"/>
                <w:sz w:val="17"/>
              </w:rPr>
              <w:t>C: Physical AI</w:t>
            </w:r>
          </w:p>
        </w:tc>
      </w:tr>
      <w:tr>
        <w:tc>
          <w:tcPr>
            <w:tcW w:type="dxa" w:w="2541"/>
            <w:shd w:fill="EAF1F7"/>
            <w:vAlign w:val="center"/>
            <w:tcMar>
              <w:top w:w="90" w:type="dxa"/>
              <w:start w:w="110" w:type="dxa"/>
              <w:bottom w:w="90" w:type="dxa"/>
              <w:end w:w="110" w:type="dxa"/>
            </w:tcMar>
          </w:tcPr>
          <w:p>
            <w:pPr>
              <w:spacing w:after="0"/>
              <w:jc w:val="left"/>
            </w:pPr>
            <w:r/>
            <w:r>
              <w:rPr>
                <w:rFonts w:ascii="Aptos" w:hAnsi="Aptos"/>
                <w:b/>
                <w:color w:val="0B1F33"/>
                <w:sz w:val="16"/>
              </w:rPr>
              <w:t>Primary input</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Request, case, incident</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Documents, systems, memory</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Signals, images, telemetry</w:t>
            </w:r>
          </w:p>
        </w:tc>
      </w:tr>
      <w:tr>
        <w:tc>
          <w:tcPr>
            <w:tcW w:type="dxa" w:w="2541"/>
            <w:shd w:fill="EAF1F7"/>
            <w:vAlign w:val="center"/>
            <w:tcMar>
              <w:top w:w="90" w:type="dxa"/>
              <w:start w:w="110" w:type="dxa"/>
              <w:bottom w:w="90" w:type="dxa"/>
              <w:end w:w="110" w:type="dxa"/>
            </w:tcMar>
          </w:tcPr>
          <w:p>
            <w:pPr>
              <w:spacing w:after="0"/>
              <w:jc w:val="left"/>
            </w:pPr>
            <w:r/>
            <w:r>
              <w:rPr>
                <w:rFonts w:ascii="Aptos" w:hAnsi="Aptos"/>
                <w:b/>
                <w:color w:val="0B1F33"/>
                <w:sz w:val="16"/>
              </w:rPr>
              <w:t>Primary intelligence</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Reasoning and recommendation</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Retrieval and governed context</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Perception, prediction and physical reasoning</w:t>
            </w:r>
          </w:p>
        </w:tc>
      </w:tr>
      <w:tr>
        <w:tc>
          <w:tcPr>
            <w:tcW w:type="dxa" w:w="2541"/>
            <w:shd w:fill="EAF1F7"/>
            <w:vAlign w:val="center"/>
            <w:tcMar>
              <w:top w:w="90" w:type="dxa"/>
              <w:start w:w="110" w:type="dxa"/>
              <w:bottom w:w="90" w:type="dxa"/>
              <w:end w:w="110" w:type="dxa"/>
            </w:tcMar>
          </w:tcPr>
          <w:p>
            <w:pPr>
              <w:spacing w:after="0"/>
              <w:jc w:val="left"/>
            </w:pPr>
            <w:r/>
            <w:r>
              <w:rPr>
                <w:rFonts w:ascii="Aptos" w:hAnsi="Aptos"/>
                <w:b/>
                <w:color w:val="0B1F33"/>
                <w:sz w:val="16"/>
              </w:rPr>
              <w:t>Primary output</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Decision or workflow action</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Trusted context or grounded response</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Operational recommendation or constrained physical action</w:t>
            </w:r>
          </w:p>
        </w:tc>
      </w:tr>
      <w:tr>
        <w:tc>
          <w:tcPr>
            <w:tcW w:type="dxa" w:w="2541"/>
            <w:shd w:fill="EAF1F7"/>
            <w:vAlign w:val="center"/>
            <w:tcMar>
              <w:top w:w="90" w:type="dxa"/>
              <w:start w:w="110" w:type="dxa"/>
              <w:bottom w:w="90" w:type="dxa"/>
              <w:end w:w="110" w:type="dxa"/>
            </w:tcMar>
          </w:tcPr>
          <w:p>
            <w:pPr>
              <w:spacing w:after="0"/>
              <w:jc w:val="left"/>
            </w:pPr>
            <w:r/>
            <w:r>
              <w:rPr>
                <w:rFonts w:ascii="Aptos" w:hAnsi="Aptos"/>
                <w:b/>
                <w:color w:val="0B1F33"/>
                <w:sz w:val="16"/>
              </w:rPr>
              <w:t>Best demo proof</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Case completed end-to-end</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Accurate, permission-aware retrieval</w:t>
            </w:r>
          </w:p>
        </w:tc>
        <w:tc>
          <w:tcPr>
            <w:tcW w:type="dxa" w:w="2541"/>
            <w:shd w:fill="F7F9FB"/>
            <w:vAlign w:val="center"/>
            <w:tcMar>
              <w:top w:w="90" w:type="dxa"/>
              <w:start w:w="110" w:type="dxa"/>
              <w:bottom w:w="90" w:type="dxa"/>
              <w:end w:w="110" w:type="dxa"/>
            </w:tcMar>
          </w:tcPr>
          <w:p>
            <w:pPr>
              <w:spacing w:after="0"/>
              <w:jc w:val="left"/>
            </w:pPr>
            <w:r/>
            <w:r>
              <w:rPr>
                <w:rFonts w:ascii="Aptos" w:hAnsi="Aptos"/>
                <w:b w:val="0"/>
                <w:color w:val="203247"/>
                <w:sz w:val="16"/>
              </w:rPr>
              <w:t>Signal detected, explained and acted upon</w:t>
            </w:r>
          </w:p>
        </w:tc>
      </w:tr>
      <w:tr>
        <w:tc>
          <w:tcPr>
            <w:tcW w:type="dxa" w:w="2541"/>
            <w:shd w:fill="EAF1F7"/>
            <w:vAlign w:val="center"/>
            <w:tcMar>
              <w:top w:w="90" w:type="dxa"/>
              <w:start w:w="110" w:type="dxa"/>
              <w:bottom w:w="90" w:type="dxa"/>
              <w:end w:w="110" w:type="dxa"/>
            </w:tcMar>
          </w:tcPr>
          <w:p>
            <w:pPr>
              <w:spacing w:after="0"/>
              <w:jc w:val="left"/>
            </w:pPr>
            <w:r/>
            <w:r>
              <w:rPr>
                <w:rFonts w:ascii="Aptos" w:hAnsi="Aptos"/>
                <w:b/>
                <w:color w:val="0B1F33"/>
                <w:sz w:val="16"/>
              </w:rPr>
              <w:t>Main judge concern</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Why agents and how controlled?</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Why not ordinary RAG?</w:t>
            </w:r>
          </w:p>
        </w:tc>
        <w:tc>
          <w:tcPr>
            <w:tcW w:type="dxa" w:w="2541"/>
            <w:shd w:fill="FFFFFF"/>
            <w:vAlign w:val="center"/>
            <w:tcMar>
              <w:top w:w="90" w:type="dxa"/>
              <w:start w:w="110" w:type="dxa"/>
              <w:bottom w:w="90" w:type="dxa"/>
              <w:end w:w="110" w:type="dxa"/>
            </w:tcMar>
          </w:tcPr>
          <w:p>
            <w:pPr>
              <w:spacing w:after="0"/>
              <w:jc w:val="left"/>
            </w:pPr>
            <w:r/>
            <w:r>
              <w:rPr>
                <w:rFonts w:ascii="Aptos" w:hAnsi="Aptos"/>
                <w:b w:val="0"/>
                <w:color w:val="203247"/>
                <w:sz w:val="16"/>
              </w:rPr>
              <w:t>How is real-world action kept safe?</w:t>
            </w:r>
          </w:p>
        </w:tc>
      </w:tr>
    </w:tbl>
    <w:p/>
    <w:tbl>
      <w:tblPr>
        <w:tblW w:type="auto" w:w="0"/>
        <w:jc w:val="center"/>
        <w:tblLayout w:type="fixed"/>
        <w:tblLook w:firstColumn="1" w:firstRow="1" w:lastColumn="0" w:lastRow="0" w:noHBand="0" w:noVBand="1" w:val="04A0"/>
      </w:tblPr>
      <w:tblGrid>
        <w:gridCol w:w="2160"/>
        <w:gridCol w:w="8352"/>
      </w:tblGrid>
      <w:tr>
        <w:tc>
          <w:tcPr>
            <w:tcW w:type="dxa" w:w="5083"/>
            <w:shd w:fill="0B1F33"/>
            <w:vAlign w:val="center"/>
            <w:tcMar>
              <w:top w:w="90" w:type="dxa"/>
              <w:start w:w="110" w:type="dxa"/>
              <w:bottom w:w="90" w:type="dxa"/>
              <w:end w:w="110" w:type="dxa"/>
            </w:tcMar>
          </w:tcPr>
          <w:p>
            <w:pPr>
              <w:spacing w:after="0"/>
              <w:jc w:val="center"/>
            </w:pPr>
            <w:r/>
            <w:r>
              <w:rPr>
                <w:rFonts w:ascii="Aptos" w:hAnsi="Aptos"/>
                <w:b/>
                <w:color w:val="FFFFFF"/>
                <w:sz w:val="20"/>
              </w:rPr>
              <w:t>Final reminder</w:t>
            </w:r>
          </w:p>
        </w:tc>
        <w:tc>
          <w:tcPr>
            <w:tcW w:type="dxa" w:w="5083"/>
            <w:shd w:fill="F2F7FA"/>
            <w:vAlign w:val="center"/>
            <w:tcMar>
              <w:top w:w="90" w:type="dxa"/>
              <w:start w:w="110" w:type="dxa"/>
              <w:bottom w:w="90" w:type="dxa"/>
              <w:end w:w="110" w:type="dxa"/>
            </w:tcMar>
          </w:tcPr>
          <w:p>
            <w:pPr>
              <w:spacing w:after="0"/>
              <w:jc w:val="left"/>
            </w:pPr>
            <w:r/>
            <w:r>
              <w:rPr>
                <w:rFonts w:ascii="Aptos" w:hAnsi="Aptos"/>
                <w:b w:val="0"/>
                <w:color w:val="0B1F33"/>
                <w:sz w:val="20"/>
              </w:rPr>
              <w:t>Framework demonstrates reuse. Product mindset demonstrates value, adoption, ownership and evolution. The strongest hackathon solution shows both, but proves the assigned use case first.</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2748A"/>
        <w:sz w:val="16"/>
      </w:rPr>
      <w:t>Product mindset templates for rapid solution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2748A"/>
        <w:sz w:val="16"/>
      </w:rPr>
      <w:t>GLOBAL AI HACKATHON | SOLUTION BLUEPRINTS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0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D6FD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6554C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2890c3c-0c57-431c-b3b3-bcb876aaf9b9}" enabled="1" method="Standard" siteId="{404b1967-6507-45ab-8a6d-7374a3f478b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SWATI GANGURDE</dc:creator>
  <keywords/>
  <dc:description>generated by python-docx</dc:description>
  <lastModifiedBy>SWATI GANGURDE</lastModifiedBy>
  <revision>1</revision>
  <dcterms:created xsi:type="dcterms:W3CDTF">2026-08-27T17:03:03.0740557Z</dcterms:created>
  <dcterms:modified xsi:type="dcterms:W3CDTF">2026-08-27T17:03:03.0740557Z</dcterms:modified>
  <category/>
</coreProperties>
</file>