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BE8D5">
      <w:pPr>
        <w:pStyle w:val="3"/>
        <w:keepNext w:val="0"/>
        <w:keepLines w:val="0"/>
        <w:widowControl/>
        <w:suppressLineNumbers w:val="0"/>
        <w:rPr>
          <w:rFonts w:hint="eastAsia"/>
        </w:rPr>
      </w:pPr>
      <w:r>
        <w:rPr>
          <w:rFonts w:hint="eastAsia"/>
        </w:rPr>
        <w:t xml:space="preserve">1. Workshop Key Fields  </w:t>
      </w:r>
    </w:p>
    <w:p w14:paraId="154925D3">
      <w:pPr>
        <w:pStyle w:val="3"/>
        <w:keepNext w:val="0"/>
        <w:keepLines w:val="0"/>
        <w:widowControl/>
        <w:suppressLineNumbers w:val="0"/>
        <w:rPr>
          <w:rFonts w:hint="eastAsia"/>
        </w:rPr>
      </w:pPr>
      <w:r>
        <w:rPr>
          <w:rFonts w:hint="eastAsia"/>
        </w:rPr>
        <w:t xml:space="preserve">field_session-content: The sole container for the main body of workshop discussions. This is the core content area that proposers must complete when submitting an IGF Workshop, including background context, discussion points, policy recommendations, and expected outcomes. It represents the highest information density field across all IGF data, typically ranging from 2,000 to 5,000 words per entry. In earlier years (2010–2016), different field names were used (e.g., body); since 2017, it has been standardized as session-content.  </w:t>
      </w:r>
    </w:p>
    <w:p w14:paraId="3FCB237E">
      <w:pPr>
        <w:pStyle w:val="3"/>
        <w:keepNext w:val="0"/>
        <w:keepLines w:val="0"/>
        <w:widowControl/>
        <w:suppressLineNumbers w:val="0"/>
        <w:rPr>
          <w:rFonts w:hint="eastAsia"/>
        </w:rPr>
      </w:pPr>
      <w:r>
        <w:rPr>
          <w:rFonts w:hint="eastAsia"/>
        </w:rPr>
        <w:t xml:space="preserve">field_theme: Official IGF thematic classification. Each year, IGF defines 4–8 overarching conference themes, and every Workshop must be assigned one theme.  </w:t>
      </w:r>
    </w:p>
    <w:p w14:paraId="5293B1D2">
      <w:pPr>
        <w:pStyle w:val="3"/>
        <w:keepNext w:val="0"/>
        <w:keepLines w:val="0"/>
        <w:widowControl/>
        <w:suppressLineNumbers w:val="0"/>
        <w:rPr>
          <w:rFonts w:hint="eastAsia"/>
        </w:rPr>
      </w:pPr>
      <w:r>
        <w:rPr>
          <w:rFonts w:hint="eastAsia"/>
        </w:rPr>
        <w:t xml:space="preserve">field_speakers: List of speakers, including name, organization, and title. Typically includes 3–8 individuals per Workshop. Combined with field_co-organizers and field_proposers, this enables construction of a comprehensive network map of IGF participants, allowing analysis of which organizations or individuals serve as central nodes within the IGF ecosystem.  </w:t>
      </w:r>
    </w:p>
    <w:p w14:paraId="1E3D2AFE">
      <w:pPr>
        <w:pStyle w:val="3"/>
        <w:keepNext w:val="0"/>
        <w:keepLines w:val="0"/>
        <w:widowControl/>
        <w:suppressLineNumbers w:val="0"/>
        <w:rPr>
          <w:rFonts w:hint="eastAsia"/>
        </w:rPr>
      </w:pPr>
      <w:r>
        <w:rPr>
          <w:rFonts w:hint="eastAsia"/>
        </w:rPr>
        <w:t>field_co-organizers / field_proposers: Co-organizing entities (government, private sector, NGOs, academia) and original proposers. These fields provide tangible evidence of IGF</w:t>
      </w:r>
      <w:r>
        <w:rPr>
          <w:rFonts w:hint="default"/>
          <w:lang w:val="en-US" w:eastAsia="zh-CN"/>
        </w:rPr>
        <w:t>’</w:t>
      </w:r>
      <w:r>
        <w:rPr>
          <w:rFonts w:hint="eastAsia"/>
        </w:rPr>
        <w:t xml:space="preserve">s multistakeholder governance model. They support analyses such as distribution by organizer type (government vs. private sector vs. civil society), longitudinal trends in participation (which types of organizations are increasing or decreasing involvement), and network centrality assessments.  </w:t>
      </w:r>
    </w:p>
    <w:p w14:paraId="7A9E2DE6">
      <w:pPr>
        <w:pStyle w:val="3"/>
        <w:keepNext w:val="0"/>
        <w:keepLines w:val="0"/>
        <w:widowControl/>
        <w:suppressLineNumbers w:val="0"/>
        <w:rPr>
          <w:rFonts w:hint="eastAsia"/>
        </w:rPr>
      </w:pPr>
      <w:r>
        <w:rPr>
          <w:rFonts w:hint="eastAsia"/>
        </w:rPr>
        <w:t xml:space="preserve">field_sdgs: Alignment with UN Sustainable Development Goals (SDGs). Workshop initiators tag relevant SDGs associated with each session, enabling quantifiable analysis of SDG coverage over time. Time-series analysis can reveal which SDGs received greater attention in specific years, while cross-referencing with other UN datasets offers deeper insights. This field was introduced after 2017; prior to that, it did not exist.  </w:t>
      </w:r>
    </w:p>
    <w:p w14:paraId="6FE6B942">
      <w:pPr>
        <w:pStyle w:val="3"/>
        <w:keepNext w:val="0"/>
        <w:keepLines w:val="0"/>
        <w:widowControl/>
        <w:suppressLineNumbers w:val="0"/>
        <w:rPr>
          <w:rFonts w:hint="eastAsia"/>
        </w:rPr>
      </w:pPr>
      <w:r>
        <w:rPr>
          <w:rFonts w:hint="eastAsia"/>
        </w:rPr>
        <w:t xml:space="preserve">field_policy-questions: A list of specific policy questions to be addressed during the session, usually 3–5 open-ended questions. More concise than the full body text, this field is ideal for policy issue classification and tracking evolution over time.  </w:t>
      </w:r>
    </w:p>
    <w:p w14:paraId="70FA4782">
      <w:pPr>
        <w:pStyle w:val="3"/>
        <w:keepNext w:val="0"/>
        <w:keepLines w:val="0"/>
        <w:widowControl/>
        <w:suppressLineNumbers w:val="0"/>
        <w:rPr>
          <w:rFonts w:hint="eastAsia"/>
        </w:rPr>
      </w:pPr>
      <w:r>
        <w:rPr>
          <w:rFonts w:hint="eastAsia"/>
        </w:rPr>
        <w:t xml:space="preserve">field_discussion-facilitation: Description of the discussion format, such as panel, roundtable, debate, or breakout group. This serves as a classification for meeting formats and supports analysis of how different formats correlate with participant engagement.  </w:t>
      </w:r>
    </w:p>
    <w:p w14:paraId="66FE4C53">
      <w:pPr>
        <w:pStyle w:val="3"/>
        <w:keepNext w:val="0"/>
        <w:keepLines w:val="0"/>
        <w:widowControl/>
        <w:suppressLineNumbers w:val="0"/>
      </w:pPr>
      <w:r>
        <w:rPr>
          <w:rFonts w:hint="eastAsia"/>
        </w:rPr>
        <w:t>Additionally, it was observed that earlier years (2010–2016) used fields like field_body and field_rapporteur; from 2017 to 2021, field_session-content replaced these; and starting in 2022, field_key-session-takeaways was added.</w:t>
      </w:r>
    </w:p>
    <w:p w14:paraId="442E77E2">
      <w:pPr>
        <w:pStyle w:val="3"/>
        <w:keepNext w:val="0"/>
        <w:keepLines w:val="0"/>
        <w:widowControl/>
        <w:suppressLineNumbers w:val="0"/>
        <w:rPr>
          <w:rFonts w:hint="eastAsia"/>
        </w:rPr>
      </w:pPr>
      <w:r>
        <w:rPr>
          <w:rFonts w:hint="eastAsia"/>
          <w:lang w:val="en-US" w:eastAsia="zh-CN"/>
        </w:rPr>
        <w:t>2</w:t>
      </w:r>
      <w:r>
        <w:rPr>
          <w:rFonts w:hint="eastAsia"/>
        </w:rPr>
        <w:t>. Keywords for OPEN FORUM</w:t>
      </w:r>
    </w:p>
    <w:p w14:paraId="138556BF">
      <w:pPr>
        <w:pStyle w:val="3"/>
        <w:keepNext w:val="0"/>
        <w:keepLines w:val="0"/>
        <w:widowControl/>
        <w:suppressLineNumbers w:val="0"/>
        <w:rPr>
          <w:rFonts w:hint="eastAsia"/>
        </w:rPr>
      </w:pPr>
      <w:r>
        <w:rPr>
          <w:rFonts w:hint="eastAsia"/>
        </w:rPr>
        <w:t>field_description-of: Description of the Open Forum meeting—the core content carrier. This is a required field when creating an Open Forum. It typically includes: forum background, objectives, expected participants, and an overview of the agenda. Unlike the session-content in Workshops, this field is more summary-oriented.</w:t>
      </w:r>
    </w:p>
    <w:p w14:paraId="6C4DCCCC">
      <w:pPr>
        <w:pStyle w:val="3"/>
        <w:keepNext w:val="0"/>
        <w:keepLines w:val="0"/>
        <w:widowControl/>
        <w:suppressLineNumbers w:val="0"/>
        <w:rPr>
          <w:rFonts w:hint="eastAsia"/>
        </w:rPr>
      </w:pPr>
      <w:r>
        <w:rPr>
          <w:rFonts w:hint="eastAsia"/>
        </w:rPr>
        <w:t>field_theme-of: Same as the field_theme in Workshops.</w:t>
      </w:r>
    </w:p>
    <w:p w14:paraId="17C5B0C7">
      <w:pPr>
        <w:pStyle w:val="3"/>
        <w:keepNext w:val="0"/>
        <w:keepLines w:val="0"/>
        <w:widowControl/>
        <w:suppressLineNumbers w:val="0"/>
        <w:rPr>
          <w:rFonts w:hint="eastAsia"/>
        </w:rPr>
      </w:pPr>
      <w:r>
        <w:rPr>
          <w:rFonts w:hint="eastAsia"/>
        </w:rPr>
        <w:t>field_subtheme-of: Secondary thematic classification system for Open Forums. In Drupal, this is a distinct field instance from Workshop's field_theme.</w:t>
      </w:r>
    </w:p>
    <w:p w14:paraId="4F36C66C">
      <w:pPr>
        <w:pStyle w:val="3"/>
        <w:keepNext w:val="0"/>
        <w:keepLines w:val="0"/>
        <w:widowControl/>
        <w:suppressLineNumbers w:val="0"/>
        <w:rPr>
          <w:rFonts w:hint="eastAsia"/>
        </w:rPr>
      </w:pPr>
      <w:r>
        <w:rPr>
          <w:rFonts w:hint="eastAsia"/>
        </w:rPr>
        <w:t>field_organizers-of: Organizers of the Open Forum. Open Forums are usually hosted by international organizations or large corporations. The organizer’s background is a key distinguishing feature between Open Forums and other types of meetings. The distribution of organizer types can reflect the level of international organization participation in IGF.</w:t>
      </w:r>
    </w:p>
    <w:p w14:paraId="0DCA62C2">
      <w:pPr>
        <w:pStyle w:val="3"/>
        <w:keepNext w:val="0"/>
        <w:keepLines w:val="0"/>
        <w:widowControl/>
        <w:suppressLineNumbers w:val="0"/>
        <w:rPr>
          <w:rFonts w:hint="eastAsia"/>
        </w:rPr>
      </w:pPr>
      <w:r>
        <w:rPr>
          <w:rFonts w:hint="eastAsia"/>
        </w:rPr>
        <w:t>field_speakers-of: Similar to the field_speakers in Workshops.</w:t>
      </w:r>
    </w:p>
    <w:p w14:paraId="2A30317D">
      <w:pPr>
        <w:pStyle w:val="3"/>
        <w:keepNext w:val="0"/>
        <w:keepLines w:val="0"/>
        <w:widowControl/>
        <w:suppressLineNumbers w:val="0"/>
        <w:rPr>
          <w:rFonts w:hint="eastAsia"/>
        </w:rPr>
      </w:pPr>
      <w:r>
        <w:rPr>
          <w:rFonts w:hint="eastAsia"/>
        </w:rPr>
        <w:t>field_online-moderator-of / field_onsite-moderator-of: Dual moderation system for Open Forums. Each Open Forum has designated moderators for both remote and in-person attendance. Analyzing the year-on-year distribution between online and onsite moderators provides quantifiable insights into IGF’s digital transformation process (notably before and after COVID-19).</w:t>
      </w:r>
    </w:p>
    <w:p w14:paraId="4EB46A31">
      <w:pPr>
        <w:pStyle w:val="3"/>
        <w:keepNext w:val="0"/>
        <w:keepLines w:val="0"/>
        <w:widowControl/>
        <w:suppressLineNumbers w:val="0"/>
        <w:rPr>
          <w:rFonts w:hint="eastAsia"/>
        </w:rPr>
      </w:pPr>
      <w:r>
        <w:rPr>
          <w:rFonts w:hint="eastAsia"/>
        </w:rPr>
        <w:t>field_rapporteur-of: Rapporteur responsible for drafting the report. After the event, an official report must be submitted, and the rapporteur writes it. This is a defining characteristic that differentiates Open Forums from shorter formats such as Lightning Talks.</w:t>
      </w:r>
    </w:p>
    <w:p w14:paraId="151A87E0">
      <w:pPr>
        <w:pStyle w:val="3"/>
        <w:keepNext w:val="0"/>
        <w:keepLines w:val="0"/>
        <w:widowControl/>
        <w:suppressLineNumbers w:val="0"/>
        <w:rPr>
          <w:rFonts w:hint="eastAsia"/>
        </w:rPr>
      </w:pPr>
      <w:r>
        <w:rPr>
          <w:rFonts w:hint="eastAsia"/>
        </w:rPr>
        <w:t>field_background-paper-of: Link to background paper. Typically a PDF academic paper or policy report. This enables citation mapping between IGF and scholarly literature, allowing analysis of which academic works have influenced IGF policy discussions. It is the only field type containing academic citations.</w:t>
      </w:r>
    </w:p>
    <w:p w14:paraId="033BF86D">
      <w:pPr>
        <w:pStyle w:val="3"/>
        <w:keepNext w:val="0"/>
        <w:keepLines w:val="0"/>
        <w:widowControl/>
        <w:suppressLineNumbers w:val="0"/>
        <w:rPr>
          <w:rFonts w:hint="eastAsia"/>
        </w:rPr>
      </w:pPr>
      <w:r>
        <w:rPr>
          <w:rFonts w:hint="eastAsia"/>
        </w:rPr>
        <w:t>field_sdgs-of: Alignment with Sustainable Development Goals (SDGs).</w:t>
      </w:r>
    </w:p>
    <w:p w14:paraId="18E87281">
      <w:pPr>
        <w:pStyle w:val="3"/>
        <w:keepNext w:val="0"/>
        <w:keepLines w:val="0"/>
        <w:widowControl/>
        <w:suppressLineNumbers w:val="0"/>
      </w:pPr>
      <w:r>
        <w:rPr>
          <w:rFonts w:hint="eastAsia"/>
        </w:rPr>
        <w:t>field_organization-website-of: Official website link of the organizing entity. Not all Open Forums include this information, but it can be used for entity linking—mapping IGF organizers to external knowledge graphs such as Wikidata or DBpedia.</w:t>
      </w:r>
    </w:p>
    <w:p w14:paraId="68650487">
      <w:pPr>
        <w:pStyle w:val="3"/>
        <w:keepNext w:val="0"/>
        <w:keepLines w:val="0"/>
        <w:widowControl/>
        <w:suppressLineNumbers w:val="0"/>
        <w:rPr>
          <w:rFonts w:hint="eastAsia"/>
          <w:lang w:val="en-US" w:eastAsia="zh-CN"/>
        </w:rPr>
      </w:pPr>
    </w:p>
    <w:p w14:paraId="2E7154EF">
      <w:pPr>
        <w:pStyle w:val="3"/>
        <w:keepNext w:val="0"/>
        <w:keepLines w:val="0"/>
        <w:widowControl/>
        <w:suppressLineNumbers w:val="0"/>
        <w:rPr>
          <w:rFonts w:hint="eastAsia"/>
          <w:lang w:val="en-US" w:eastAsia="zh-CN"/>
        </w:rPr>
      </w:pPr>
    </w:p>
    <w:p w14:paraId="70E9C1D5">
      <w:pPr>
        <w:pStyle w:val="3"/>
        <w:keepNext w:val="0"/>
        <w:keepLines w:val="0"/>
        <w:widowControl/>
        <w:numPr>
          <w:ilvl w:val="0"/>
          <w:numId w:val="1"/>
        </w:numPr>
        <w:suppressLineNumbers w:val="0"/>
        <w:rPr>
          <w:rFonts w:hint="eastAsia"/>
        </w:rPr>
      </w:pPr>
      <w:r>
        <w:rPr>
          <w:rFonts w:hint="eastAsia"/>
        </w:rPr>
        <w:t>Day-0 Event, Lightning Talk, Launch, Networking</w:t>
      </w:r>
    </w:p>
    <w:p w14:paraId="4FFAC903">
      <w:pPr>
        <w:pStyle w:val="3"/>
        <w:keepNext w:val="0"/>
        <w:keepLines w:val="0"/>
        <w:widowControl/>
        <w:numPr>
          <w:numId w:val="0"/>
        </w:numPr>
        <w:suppressLineNumbers w:val="0"/>
        <w:ind w:right="0" w:rightChars="0"/>
        <w:rPr>
          <w:rFonts w:hint="eastAsia"/>
        </w:rPr>
      </w:pPr>
      <w:r>
        <w:rPr>
          <w:rFonts w:hint="eastAsia"/>
        </w:rPr>
        <w:t>field_organizers-0; field_description-0; field_speakers-0; field_format-0;field_onsite-moderator-0; field_online-moderator-0; field_organization-website-0</w:t>
      </w:r>
      <w:r>
        <w:rPr>
          <w:rFonts w:hint="eastAsia"/>
          <w:lang w:val="en-US" w:eastAsia="zh-CN"/>
        </w:rPr>
        <w:t>:</w:t>
      </w:r>
      <w:r>
        <w:rPr>
          <w:rFonts w:hint="eastAsia"/>
        </w:rPr>
        <w:t xml:space="preserve">The reasons for choosing these fields were previously explained in the previous two meetings. </w:t>
      </w:r>
    </w:p>
    <w:p w14:paraId="3DE27A11">
      <w:pPr>
        <w:pStyle w:val="3"/>
        <w:keepNext w:val="0"/>
        <w:keepLines w:val="0"/>
        <w:widowControl/>
        <w:suppressLineNumbers w:val="0"/>
        <w:rPr>
          <w:rFonts w:hint="eastAsia"/>
        </w:rPr>
      </w:pPr>
      <w:r>
        <w:rPr>
          <w:rFonts w:hint="eastAsia"/>
        </w:rPr>
        <w:t>field_duration-0 :Meeting duration. Lightning Talk usually lasts 5-15 minutes, while Launch lasts 30-60 minutes. Duration is a strong characteristic that distinguishes different types of meetings. However, the duration of Day-0 Events rarely appears (it is unstable) and may require data supplementation.</w:t>
      </w:r>
    </w:p>
    <w:p w14:paraId="1898421B">
      <w:pPr>
        <w:pStyle w:val="3"/>
        <w:keepNext w:val="0"/>
        <w:keepLines w:val="0"/>
        <w:widowControl/>
        <w:suppressLineNumbers w:val="0"/>
        <w:rPr>
          <w:rFonts w:hint="eastAsia"/>
        </w:rPr>
      </w:pPr>
      <w:r>
        <w:rPr>
          <w:rFonts w:hint="eastAsia"/>
        </w:rPr>
        <w:t>field_language (appearing in Lightning Talk / Launch):Multilingual marking. The official language of IGF is English, but Lightning Talk allows other languages. This is an indicator of IGF's multilingual coverage. The low occurrence of these fields cannot be used as a main classification feature.</w:t>
      </w:r>
    </w:p>
    <w:p w14:paraId="3BB77E8E">
      <w:pPr>
        <w:pStyle w:val="3"/>
        <w:keepNext w:val="0"/>
        <w:keepLines w:val="0"/>
        <w:widowControl/>
        <w:suppressLineNumbers w:val="0"/>
        <w:rPr>
          <w:rFonts w:hint="eastAsia"/>
        </w:rPr>
      </w:pPr>
      <w:r>
        <w:rPr>
          <w:rFonts w:hint="eastAsia"/>
        </w:rPr>
        <w:t>field_time / field_room: Specific time and meeting room. The missing rate of these fields reveals the problems in IGF data governance. 20-45% of the meetings do not have the time and location marked on the page.</w:t>
      </w:r>
    </w:p>
    <w:p w14:paraId="6C73E47C">
      <w:pPr>
        <w:pStyle w:val="3"/>
        <w:keepNext w:val="0"/>
        <w:keepLines w:val="0"/>
        <w:widowControl/>
        <w:suppressLineNumbers w:val="0"/>
        <w:rPr>
          <w:rFonts w:hint="eastAsia"/>
        </w:rPr>
      </w:pPr>
      <w:r>
        <w:rPr>
          <w:rFonts w:hint="eastAsia"/>
        </w:rPr>
        <w:t>field_rapporteur-0: Reporter. Day-0/Lightning Talk almost always have a rapporteur, indicating that these types require post-meeting summaries. The coverage rate of rapporteur in Networking seems low because social meetings do not necessarily require formal reports.</w:t>
      </w:r>
    </w:p>
    <w:p w14:paraId="753D435A">
      <w:pPr>
        <w:pStyle w:val="3"/>
        <w:keepNext w:val="0"/>
        <w:keepLines w:val="0"/>
        <w:widowControl/>
        <w:suppressLineNumbers w:val="0"/>
        <w:rPr>
          <w:rFonts w:hint="eastAsia"/>
        </w:rPr>
      </w:pPr>
      <w:r>
        <w:rPr>
          <w:rFonts w:hint="eastAsia"/>
          <w:lang w:val="en-US" w:eastAsia="zh-CN"/>
        </w:rPr>
        <w:t>4</w:t>
      </w:r>
      <w:r>
        <w:rPr>
          <w:rFonts w:hint="eastAsia"/>
        </w:rPr>
        <w:t>. TOWN HALL (2021-2023)</w:t>
      </w:r>
    </w:p>
    <w:p w14:paraId="0FF15E25">
      <w:pPr>
        <w:pStyle w:val="3"/>
        <w:keepNext w:val="0"/>
        <w:keepLines w:val="0"/>
        <w:widowControl/>
        <w:suppressLineNumbers w:val="0"/>
        <w:rPr>
          <w:rFonts w:hint="eastAsia"/>
        </w:rPr>
      </w:pPr>
      <w:r>
        <w:rPr>
          <w:rFonts w:hint="eastAsia"/>
        </w:rPr>
        <w:t>field_issue-of: A unique field specific to Town Hall. It lists the specific topics to be discussed in the meeting. Unlike the policy-questions in Workshop, issue-of is more focused on social issues rather than policy questions. The unique field means that Town Hall type can be accurately identified. Topics cover human rights, freedom of speech, platform regulation, AI ethics, etc.</w:t>
      </w:r>
    </w:p>
    <w:p w14:paraId="5F366440">
      <w:pPr>
        <w:pStyle w:val="3"/>
        <w:keepNext w:val="0"/>
        <w:keepLines w:val="0"/>
        <w:widowControl/>
        <w:suppressLineNumbers w:val="0"/>
        <w:rPr>
          <w:rFonts w:hint="eastAsia"/>
        </w:rPr>
      </w:pPr>
      <w:r>
        <w:rPr>
          <w:rFonts w:hint="eastAsia"/>
        </w:rPr>
        <w:t>field_time + field_room: Each Town Hall meeting has a clear time and space arrangement. It is possible to conduct precise analysis of which period or which meeting room is most frequently used for Town Hall.</w:t>
      </w:r>
    </w:p>
    <w:p w14:paraId="64FB3483">
      <w:pPr>
        <w:pStyle w:val="3"/>
        <w:keepNext w:val="0"/>
        <w:keepLines w:val="0"/>
        <w:widowControl/>
        <w:suppressLineNumbers w:val="0"/>
        <w:rPr>
          <w:rFonts w:hint="eastAsia"/>
        </w:rPr>
      </w:pPr>
      <w:r>
        <w:rPr>
          <w:rFonts w:hint="eastAsia"/>
        </w:rPr>
        <w:t>field_report: Post-meeting report. The report field in Town Hall appears at a medium frequency, indicating that some Town Halls need to submit formal summaries, but not all.</w:t>
      </w:r>
    </w:p>
    <w:p w14:paraId="42D1DCC1">
      <w:pPr>
        <w:pStyle w:val="3"/>
        <w:keepNext w:val="0"/>
        <w:keepLines w:val="0"/>
        <w:widowControl/>
        <w:suppressLineNumbers w:val="0"/>
        <w:rPr>
          <w:rFonts w:hint="eastAsia"/>
        </w:rPr>
      </w:pPr>
    </w:p>
    <w:p w14:paraId="31078339">
      <w:pPr>
        <w:pStyle w:val="3"/>
        <w:keepNext w:val="0"/>
        <w:keepLines w:val="0"/>
        <w:widowControl/>
        <w:suppressLineNumbers w:val="0"/>
        <w:rPr>
          <w:rFonts w:hint="eastAsia"/>
        </w:rPr>
      </w:pPr>
      <w:bookmarkStart w:id="0" w:name="_GoBack"/>
      <w:bookmarkEnd w:id="0"/>
    </w:p>
    <w:p w14:paraId="0167E5AE">
      <w:pPr>
        <w:pStyle w:val="3"/>
        <w:keepNext w:val="0"/>
        <w:keepLines w:val="0"/>
        <w:widowControl/>
        <w:suppressLineNumbers w:val="0"/>
        <w:rPr>
          <w:rFonts w:hint="eastAsia"/>
        </w:rPr>
      </w:pPr>
      <w:r>
        <w:rPr>
          <w:rFonts w:hint="eastAsia"/>
          <w:lang w:val="en-US" w:eastAsia="zh-CN"/>
        </w:rPr>
        <w:t>5</w:t>
      </w:r>
      <w:r>
        <w:rPr>
          <w:rFonts w:hint="eastAsia"/>
        </w:rPr>
        <w:t>. Transcripts / Schedules / Participants</w:t>
      </w:r>
    </w:p>
    <w:p w14:paraId="5E9C7586">
      <w:pPr>
        <w:pStyle w:val="3"/>
        <w:keepNext w:val="0"/>
        <w:keepLines w:val="0"/>
        <w:widowControl/>
        <w:suppressLineNumbers w:val="0"/>
        <w:rPr>
          <w:rFonts w:hint="eastAsia"/>
        </w:rPr>
      </w:pPr>
      <w:r>
        <w:rPr>
          <w:rFonts w:hint="eastAsia"/>
        </w:rPr>
        <w:t xml:space="preserve">TRANSCRIPTS (2017-2025):All are annual list pages, without structured fields. The list page lists the links to all verbatim records for that year.Suitable for analysis of the number of speakers/length of speeches, sentiment analysis, and stance detection (speech-to-text + speaker classification (diarization)); </w:t>
      </w:r>
      <w:r>
        <w:rPr>
          <w:rFonts w:hint="eastAsia"/>
          <w:lang w:val="en-US" w:eastAsia="zh-CN"/>
        </w:rPr>
        <w:t>H</w:t>
      </w:r>
      <w:r>
        <w:rPr>
          <w:rFonts w:hint="eastAsia"/>
        </w:rPr>
        <w:t>owever, only the list pages have been crawled, and the sub-pages (actual records) have not been obtained yet.</w:t>
      </w:r>
    </w:p>
    <w:p w14:paraId="79AED531">
      <w:pPr>
        <w:pStyle w:val="3"/>
        <w:keepNext w:val="0"/>
        <w:keepLines w:val="0"/>
        <w:widowControl/>
        <w:suppressLineNumbers w:val="0"/>
        <w:rPr>
          <w:rFonts w:hint="eastAsia"/>
        </w:rPr>
      </w:pPr>
      <w:r>
        <w:rPr>
          <w:rFonts w:hint="eastAsia"/>
        </w:rPr>
        <w:t>SCHEDULES:10-year coverage, all are static HTML tables or lists.There are no Drupal fields. After parsing the tables, one can conduct agenda density analysis (how many sessions per day), and timeline analysis of topics (#cybersecurity topics appear in what periods).</w:t>
      </w:r>
    </w:p>
    <w:p w14:paraId="43A6CF08">
      <w:pPr>
        <w:pStyle w:val="3"/>
        <w:keepNext w:val="0"/>
        <w:keepLines w:val="0"/>
        <w:widowControl/>
        <w:suppressLineNumbers w:val="0"/>
        <w:rPr>
          <w:rFonts w:hint="eastAsia"/>
          <w:lang w:val="en-US" w:eastAsia="zh-CN"/>
        </w:rPr>
      </w:pPr>
      <w:r>
        <w:rPr>
          <w:rFonts w:hint="eastAsia"/>
        </w:rPr>
        <w:t xml:space="preserve">PARTICIPANTS:From indico.un.org, not an IGF site. The page contains a list of participants (name, affiliated institution). It can be used for participant demographic analysis (institution type, geographical distribution). However, only 3 years of data are available, with no data for 2020/2024 (IGF did not use indico, or the system was migrated). No Drupal fields.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989C57"/>
    <w:multiLevelType w:val="singleLevel"/>
    <w:tmpl w:val="F2989C57"/>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A36E35"/>
    <w:rsid w:val="045275CE"/>
    <w:rsid w:val="13F36B0C"/>
    <w:rsid w:val="1F102085"/>
    <w:rsid w:val="3EA36E35"/>
    <w:rsid w:val="65A7062C"/>
    <w:rsid w:val="6AA57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2026-08-02T20:27:00Z</dcterms:created>
  <dc:creator>云中客</dc:creator>
  <cp:lastModifiedBy>云中客</cp:lastModifiedBy>
  <dcterms:modified xsi:type="dcterms:W3CDTF">2026-08-10T23:28:55Z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CB7F81EBB4BF427E9BE510763409A20E_11</vt:lpwstr>
  </property>
  <property fmtid="{D5CDD505-2E9C-101B-9397-08002B2CF9AE}" pid="4" name="KSOTemplateDocerSaveRecord">
    <vt:lpwstr>eyJoZGlkIjoiYTgxOGQwNzIzZDFiZDdhZmZlNTk0MzQ3OTM3Yjc2YTEiLCJ1c2VySWQiOiI4MTI3MDk3OTIifQ==</vt:lpwstr>
  </property>
</Properties>
</file>