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15114" w:rsidR="00D61285" w:rsidP="00E15114" w:rsidRDefault="00E15005" w14:paraId="2DD29013" w14:textId="14A814A6">
      <w:pPr>
        <w:spacing w:after="0" w:line="360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B</w:t>
      </w:r>
      <w:r w:rsidRPr="00E15114" w:rsidR="0017767D">
        <w:rPr>
          <w:b/>
          <w:color w:val="000000" w:themeColor="text1"/>
          <w:sz w:val="36"/>
          <w:szCs w:val="36"/>
        </w:rPr>
        <w:t>ehoeftea</w:t>
      </w:r>
      <w:r w:rsidRPr="00E15114" w:rsidR="00D61285">
        <w:rPr>
          <w:b/>
          <w:color w:val="000000" w:themeColor="text1"/>
          <w:sz w:val="36"/>
          <w:szCs w:val="36"/>
        </w:rPr>
        <w:t>nalyse</w:t>
      </w:r>
    </w:p>
    <w:p w:rsidRPr="00E15114" w:rsidR="00D61285" w:rsidP="00E15114" w:rsidRDefault="0082675C" w14:paraId="01EDF974" w14:textId="5C4596ED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Project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>:</w:t>
      </w:r>
      <w:r w:rsidRPr="00E15114">
        <w:rPr>
          <w:color w:val="000000" w:themeColor="text1"/>
        </w:rPr>
        <w:tab/>
      </w:r>
      <w:proofErr w:type="spellStart"/>
      <w:r w:rsidR="00AF232B">
        <w:rPr>
          <w:color w:val="000000" w:themeColor="text1"/>
        </w:rPr>
        <w:t>Mocati</w:t>
      </w:r>
      <w:proofErr w:type="spellEnd"/>
      <w:r w:rsidR="009B0B6C">
        <w:rPr>
          <w:color w:val="000000" w:themeColor="text1"/>
        </w:rPr>
        <w:t xml:space="preserve"> SRV</w:t>
      </w:r>
    </w:p>
    <w:p w:rsidRPr="00E15114" w:rsidR="0082675C" w:rsidP="00E15114" w:rsidRDefault="0082675C" w14:paraId="7E199251" w14:textId="637460DB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Opdrachtgever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>:</w:t>
      </w:r>
      <w:r w:rsidRPr="00E15114">
        <w:rPr>
          <w:color w:val="000000" w:themeColor="text1"/>
        </w:rPr>
        <w:tab/>
      </w:r>
      <w:r w:rsidR="00AF232B">
        <w:rPr>
          <w:color w:val="000000" w:themeColor="text1"/>
        </w:rPr>
        <w:t xml:space="preserve">Eric </w:t>
      </w:r>
      <w:proofErr w:type="spellStart"/>
      <w:r w:rsidR="00AF232B">
        <w:rPr>
          <w:color w:val="000000" w:themeColor="text1"/>
        </w:rPr>
        <w:t>Helmig</w:t>
      </w:r>
      <w:proofErr w:type="spellEnd"/>
    </w:p>
    <w:p w:rsidRPr="00E15114" w:rsidR="00D61285" w:rsidP="00E15114" w:rsidRDefault="00D61285" w14:paraId="218794BC" w14:textId="6FBDCAC0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Auteur</w:t>
      </w:r>
      <w:r w:rsidRPr="00E15114" w:rsidR="0082675C">
        <w:rPr>
          <w:color w:val="000000" w:themeColor="text1"/>
        </w:rPr>
        <w:tab/>
      </w:r>
      <w:r w:rsidRPr="00E15114" w:rsidR="0082675C">
        <w:rPr>
          <w:color w:val="000000" w:themeColor="text1"/>
        </w:rPr>
        <w:tab/>
      </w:r>
      <w:r w:rsidRPr="00E15114">
        <w:rPr>
          <w:color w:val="000000" w:themeColor="text1"/>
        </w:rPr>
        <w:t>:</w:t>
      </w:r>
      <w:r w:rsidRPr="00E15114" w:rsidR="0082675C">
        <w:rPr>
          <w:color w:val="000000" w:themeColor="text1"/>
        </w:rPr>
        <w:tab/>
      </w:r>
      <w:r w:rsidR="00AF232B">
        <w:rPr>
          <w:color w:val="000000" w:themeColor="text1"/>
        </w:rPr>
        <w:t>Lukas van Berkom</w:t>
      </w:r>
    </w:p>
    <w:p w:rsidRPr="00E15114" w:rsidR="00D61285" w:rsidP="00E15114" w:rsidRDefault="0082675C" w14:paraId="6961AF9D" w14:textId="24D8F671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Datum</w:t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ab/>
      </w:r>
      <w:r w:rsidRPr="00E15114">
        <w:rPr>
          <w:color w:val="000000" w:themeColor="text1"/>
        </w:rPr>
        <w:t>:</w:t>
      </w:r>
      <w:r w:rsidRPr="00E15114">
        <w:rPr>
          <w:color w:val="000000" w:themeColor="text1"/>
        </w:rPr>
        <w:tab/>
      </w:r>
      <w:r w:rsidR="00AF232B">
        <w:rPr>
          <w:color w:val="000000" w:themeColor="text1"/>
        </w:rPr>
        <w:t>22-09-2022</w:t>
      </w:r>
    </w:p>
    <w:p w:rsidRPr="00E15114" w:rsidR="00D61285" w:rsidP="00E15114" w:rsidRDefault="00D61285" w14:paraId="639AF72B" w14:textId="0612513B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t>Versie</w:t>
      </w:r>
      <w:r w:rsidRPr="00E15114" w:rsidR="0082675C">
        <w:rPr>
          <w:color w:val="000000" w:themeColor="text1"/>
        </w:rPr>
        <w:tab/>
      </w:r>
      <w:r w:rsidRPr="00E15114" w:rsidR="0082675C">
        <w:rPr>
          <w:color w:val="000000" w:themeColor="text1"/>
        </w:rPr>
        <w:tab/>
      </w:r>
      <w:r w:rsidRPr="00E15114">
        <w:rPr>
          <w:color w:val="000000" w:themeColor="text1"/>
        </w:rPr>
        <w:t xml:space="preserve">: </w:t>
      </w:r>
      <w:r w:rsidRPr="00E15114" w:rsidR="0082675C">
        <w:rPr>
          <w:color w:val="000000" w:themeColor="text1"/>
        </w:rPr>
        <w:tab/>
      </w:r>
      <w:r w:rsidR="00AF232B">
        <w:rPr>
          <w:color w:val="000000" w:themeColor="text1"/>
        </w:rPr>
        <w:t>1</w:t>
      </w:r>
      <w:r w:rsidRPr="00E15114">
        <w:rPr>
          <w:color w:val="000000" w:themeColor="text1"/>
        </w:rPr>
        <w:t>.0</w:t>
      </w:r>
    </w:p>
    <w:p w:rsidRPr="00E15114" w:rsidR="00D61285" w:rsidP="00E15114" w:rsidRDefault="00D61285" w14:paraId="4B09245B" w14:textId="77777777">
      <w:pPr>
        <w:pBdr>
          <w:bottom w:val="single" w:color="auto" w:sz="4" w:space="1"/>
        </w:pBdr>
        <w:spacing w:after="0" w:line="360" w:lineRule="auto"/>
        <w:rPr>
          <w:b/>
          <w:color w:val="000000" w:themeColor="text1"/>
        </w:rPr>
      </w:pPr>
    </w:p>
    <w:sdt>
      <w:sdtPr>
        <w:rPr>
          <w:rFonts w:asciiTheme="minorHAnsi" w:hAnsiTheme="minorHAnsi" w:eastAsiaTheme="minorHAnsi" w:cstheme="minorBidi"/>
          <w:color w:val="000000" w:themeColor="text1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F2840" w:rsidP="00E15114" w:rsidRDefault="003F2840" w14:paraId="6978C7E5" w14:textId="77777777">
          <w:pPr>
            <w:pStyle w:val="Kopvaninhoudsopgave"/>
            <w:spacing w:before="0" w:line="360" w:lineRule="auto"/>
            <w:rPr>
              <w:rFonts w:asciiTheme="minorHAnsi" w:hAnsiTheme="minorHAnsi"/>
              <w:b/>
              <w:color w:val="000000" w:themeColor="text1"/>
            </w:rPr>
          </w:pPr>
          <w:r w:rsidRPr="00E15114">
            <w:rPr>
              <w:rFonts w:asciiTheme="minorHAnsi" w:hAnsiTheme="minorHAnsi"/>
              <w:b/>
              <w:color w:val="000000" w:themeColor="text1"/>
            </w:rPr>
            <w:t>Inhoud</w:t>
          </w:r>
        </w:p>
        <w:p w:rsidRPr="00E15114" w:rsidR="00E15114" w:rsidP="00E15114" w:rsidRDefault="00E15114" w14:paraId="396FAF0E" w14:textId="77777777">
          <w:pPr>
            <w:spacing w:after="0" w:line="360" w:lineRule="auto"/>
            <w:rPr>
              <w:lang w:eastAsia="nl-NL"/>
            </w:rPr>
          </w:pPr>
        </w:p>
        <w:p w:rsidR="00E15114" w:rsidRDefault="003F2840" w14:paraId="303FD87C" w14:textId="77777777">
          <w:pPr>
            <w:pStyle w:val="Inhopg1"/>
            <w:rPr>
              <w:rFonts w:eastAsiaTheme="minorEastAsia"/>
              <w:b w:val="0"/>
              <w:lang w:eastAsia="nl-NL"/>
            </w:rPr>
          </w:pPr>
          <w:r w:rsidRPr="00E15114">
            <w:rPr>
              <w:b w:val="0"/>
              <w:color w:val="000000" w:themeColor="text1"/>
            </w:rPr>
            <w:fldChar w:fldCharType="begin"/>
          </w:r>
          <w:r w:rsidRPr="00E15114">
            <w:rPr>
              <w:b w:val="0"/>
              <w:color w:val="000000" w:themeColor="text1"/>
            </w:rPr>
            <w:instrText xml:space="preserve"> TOC \o "1-3" \h \z \u </w:instrText>
          </w:r>
          <w:r w:rsidRPr="00E15114">
            <w:rPr>
              <w:b w:val="0"/>
              <w:color w:val="000000" w:themeColor="text1"/>
            </w:rPr>
            <w:fldChar w:fldCharType="separate"/>
          </w:r>
          <w:hyperlink w:history="1" w:anchor="_Toc392408117">
            <w:r w:rsidRPr="00C5369E" w:rsidR="00E15114">
              <w:rPr>
                <w:rStyle w:val="Hyperlink"/>
                <w:rFonts w:ascii="Calibri" w:hAnsi="Calibri"/>
              </w:rPr>
              <w:t>1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Pr="00C5369E" w:rsidR="00E15114">
              <w:rPr>
                <w:rStyle w:val="Hyperlink"/>
              </w:rPr>
              <w:t>Opdracht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_Toc392408117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E15005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:rsidR="00E15114" w:rsidRDefault="00720C0B" w14:paraId="1C60DDAC" w14:textId="77777777">
          <w:pPr>
            <w:pStyle w:val="Inhopg1"/>
            <w:rPr>
              <w:rFonts w:eastAsiaTheme="minorEastAsia"/>
              <w:b w:val="0"/>
              <w:lang w:eastAsia="nl-NL"/>
            </w:rPr>
          </w:pPr>
          <w:hyperlink w:history="1" w:anchor="_Toc392408118">
            <w:r w:rsidRPr="00C5369E" w:rsidR="00E15114">
              <w:rPr>
                <w:rStyle w:val="Hyperlink"/>
                <w:rFonts w:ascii="Calibri" w:hAnsi="Calibri"/>
              </w:rPr>
              <w:t>2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Pr="00C5369E" w:rsidR="00E15114">
              <w:rPr>
                <w:rStyle w:val="Hyperlink"/>
              </w:rPr>
              <w:t>Aanleiding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_Toc392408118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E15005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:rsidR="00E15114" w:rsidRDefault="00720C0B" w14:paraId="4B24D40B" w14:textId="77777777">
          <w:pPr>
            <w:pStyle w:val="Inhopg1"/>
            <w:rPr>
              <w:rFonts w:eastAsiaTheme="minorEastAsia"/>
              <w:b w:val="0"/>
              <w:lang w:eastAsia="nl-NL"/>
            </w:rPr>
          </w:pPr>
          <w:hyperlink w:history="1" w:anchor="_Toc392408119">
            <w:r w:rsidRPr="00C5369E" w:rsidR="00E15114">
              <w:rPr>
                <w:rStyle w:val="Hyperlink"/>
                <w:rFonts w:ascii="Calibri" w:hAnsi="Calibri"/>
              </w:rPr>
              <w:t>3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Pr="00C5369E" w:rsidR="00E15114">
              <w:rPr>
                <w:rStyle w:val="Hyperlink"/>
              </w:rPr>
              <w:t>Knelpunten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_Toc392408119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E15005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:rsidR="00E15114" w:rsidRDefault="00720C0B" w14:paraId="5EE78B8D" w14:textId="77777777">
          <w:pPr>
            <w:pStyle w:val="Inhopg1"/>
            <w:rPr>
              <w:rFonts w:eastAsiaTheme="minorEastAsia"/>
              <w:b w:val="0"/>
              <w:lang w:eastAsia="nl-NL"/>
            </w:rPr>
          </w:pPr>
          <w:hyperlink w:history="1" w:anchor="_Toc392408120">
            <w:r w:rsidRPr="00C5369E" w:rsidR="00E15114">
              <w:rPr>
                <w:rStyle w:val="Hyperlink"/>
                <w:rFonts w:ascii="Calibri" w:hAnsi="Calibri"/>
              </w:rPr>
              <w:t>4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Pr="00C5369E" w:rsidR="00E15114">
              <w:rPr>
                <w:rStyle w:val="Hyperlink"/>
              </w:rPr>
              <w:t>Eisen/Wensen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_Toc392408120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E15005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:rsidRPr="00E15114" w:rsidR="00E15114" w:rsidP="00E15114" w:rsidRDefault="00720C0B" w14:paraId="73E18D17" w14:textId="78EB9B09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1">
            <w:r w:rsidRPr="00E15114" w:rsidR="00E15114">
              <w:rPr>
                <w:rStyle w:val="Hyperlink"/>
                <w:rFonts w:ascii="Calibri" w:hAnsi="Calibri"/>
                <w:b w:val="0"/>
              </w:rPr>
              <w:t>4.1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 w:rsidR="00E15114">
              <w:rPr>
                <w:rStyle w:val="Hyperlink"/>
                <w:b w:val="0"/>
              </w:rPr>
              <w:t>Must haves</w:t>
            </w:r>
            <w:r w:rsidRPr="00E15114" w:rsidR="00E15114">
              <w:rPr>
                <w:b w:val="0"/>
                <w:webHidden/>
              </w:rPr>
              <w:tab/>
            </w:r>
            <w:r w:rsidRPr="00E15114" w:rsidR="00E15114">
              <w:rPr>
                <w:b w:val="0"/>
                <w:webHidden/>
              </w:rPr>
              <w:fldChar w:fldCharType="begin"/>
            </w:r>
            <w:r w:rsidRPr="00E15114" w:rsidR="00E15114">
              <w:rPr>
                <w:b w:val="0"/>
                <w:webHidden/>
              </w:rPr>
              <w:instrText xml:space="preserve"> PAGEREF _Toc392408121 \h </w:instrText>
            </w:r>
            <w:r w:rsidRPr="00E15114" w:rsidR="00E15114">
              <w:rPr>
                <w:b w:val="0"/>
                <w:webHidden/>
              </w:rPr>
            </w:r>
            <w:r w:rsidRPr="00E15114" w:rsidR="00E15114">
              <w:rPr>
                <w:b w:val="0"/>
                <w:webHidden/>
              </w:rPr>
              <w:fldChar w:fldCharType="separate"/>
            </w:r>
            <w:r w:rsidR="00E15005">
              <w:rPr>
                <w:b w:val="0"/>
                <w:webHidden/>
              </w:rPr>
              <w:t>2</w:t>
            </w:r>
            <w:r w:rsidRPr="00E15114" w:rsidR="00E15114">
              <w:rPr>
                <w:b w:val="0"/>
                <w:webHidden/>
              </w:rPr>
              <w:fldChar w:fldCharType="end"/>
            </w:r>
          </w:hyperlink>
        </w:p>
        <w:p w:rsidRPr="00E15114" w:rsidR="00E15114" w:rsidP="00E15114" w:rsidRDefault="00720C0B" w14:paraId="2EEEA8A3" w14:textId="1992094A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2">
            <w:r w:rsidRPr="00E15114" w:rsidR="00E15114">
              <w:rPr>
                <w:rStyle w:val="Hyperlink"/>
                <w:rFonts w:ascii="Calibri" w:hAnsi="Calibri"/>
                <w:b w:val="0"/>
              </w:rPr>
              <w:t>4.2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 w:rsidR="00E15114">
              <w:rPr>
                <w:rStyle w:val="Hyperlink"/>
                <w:b w:val="0"/>
              </w:rPr>
              <w:t>Should haves</w:t>
            </w:r>
            <w:r w:rsidRPr="00E15114" w:rsidR="00E15114">
              <w:rPr>
                <w:b w:val="0"/>
                <w:webHidden/>
              </w:rPr>
              <w:tab/>
            </w:r>
            <w:r w:rsidRPr="00E15114" w:rsidR="00E15114">
              <w:rPr>
                <w:b w:val="0"/>
                <w:webHidden/>
              </w:rPr>
              <w:fldChar w:fldCharType="begin"/>
            </w:r>
            <w:r w:rsidRPr="00E15114" w:rsidR="00E15114">
              <w:rPr>
                <w:b w:val="0"/>
                <w:webHidden/>
              </w:rPr>
              <w:instrText xml:space="preserve"> PAGEREF _Toc392408122 \h </w:instrText>
            </w:r>
            <w:r w:rsidRPr="00E15114" w:rsidR="00E15114">
              <w:rPr>
                <w:b w:val="0"/>
                <w:webHidden/>
              </w:rPr>
            </w:r>
            <w:r w:rsidRPr="00E15114" w:rsidR="00E15114">
              <w:rPr>
                <w:b w:val="0"/>
                <w:webHidden/>
              </w:rPr>
              <w:fldChar w:fldCharType="separate"/>
            </w:r>
            <w:r w:rsidR="00E15005">
              <w:rPr>
                <w:b w:val="0"/>
                <w:webHidden/>
              </w:rPr>
              <w:t>2</w:t>
            </w:r>
            <w:r w:rsidRPr="00E15114" w:rsidR="00E15114">
              <w:rPr>
                <w:b w:val="0"/>
                <w:webHidden/>
              </w:rPr>
              <w:fldChar w:fldCharType="end"/>
            </w:r>
          </w:hyperlink>
        </w:p>
        <w:p w:rsidRPr="00E15114" w:rsidR="00E15114" w:rsidP="00E15114" w:rsidRDefault="00720C0B" w14:paraId="14C843AB" w14:textId="15FABA3F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3">
            <w:r w:rsidRPr="00E15114" w:rsidR="00E15114">
              <w:rPr>
                <w:rStyle w:val="Hyperlink"/>
                <w:rFonts w:ascii="Calibri" w:hAnsi="Calibri"/>
                <w:b w:val="0"/>
              </w:rPr>
              <w:t>4.3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 w:rsidR="00E15114">
              <w:rPr>
                <w:rStyle w:val="Hyperlink"/>
                <w:b w:val="0"/>
              </w:rPr>
              <w:t>Could haves</w:t>
            </w:r>
            <w:r w:rsidRPr="00E15114" w:rsidR="00E15114">
              <w:rPr>
                <w:b w:val="0"/>
                <w:webHidden/>
              </w:rPr>
              <w:tab/>
            </w:r>
            <w:r w:rsidRPr="00E15114" w:rsidR="00E15114">
              <w:rPr>
                <w:b w:val="0"/>
                <w:webHidden/>
              </w:rPr>
              <w:fldChar w:fldCharType="begin"/>
            </w:r>
            <w:r w:rsidRPr="00E15114" w:rsidR="00E15114">
              <w:rPr>
                <w:b w:val="0"/>
                <w:webHidden/>
              </w:rPr>
              <w:instrText xml:space="preserve"> PAGEREF _Toc392408123 \h </w:instrText>
            </w:r>
            <w:r w:rsidRPr="00E15114" w:rsidR="00E15114">
              <w:rPr>
                <w:b w:val="0"/>
                <w:webHidden/>
              </w:rPr>
            </w:r>
            <w:r w:rsidRPr="00E15114" w:rsidR="00E15114">
              <w:rPr>
                <w:b w:val="0"/>
                <w:webHidden/>
              </w:rPr>
              <w:fldChar w:fldCharType="separate"/>
            </w:r>
            <w:r w:rsidR="00E15005">
              <w:rPr>
                <w:b w:val="0"/>
                <w:webHidden/>
              </w:rPr>
              <w:t>2</w:t>
            </w:r>
            <w:r w:rsidRPr="00E15114" w:rsidR="00E15114">
              <w:rPr>
                <w:b w:val="0"/>
                <w:webHidden/>
              </w:rPr>
              <w:fldChar w:fldCharType="end"/>
            </w:r>
          </w:hyperlink>
        </w:p>
        <w:p w:rsidRPr="00E15114" w:rsidR="00E15114" w:rsidP="00E15114" w:rsidRDefault="00720C0B" w14:paraId="61D8B16A" w14:textId="5E235599">
          <w:pPr>
            <w:pStyle w:val="Inhopg1"/>
            <w:ind w:left="440"/>
            <w:rPr>
              <w:rFonts w:eastAsiaTheme="minorEastAsia"/>
              <w:b w:val="0"/>
              <w:lang w:eastAsia="nl-NL"/>
            </w:rPr>
          </w:pPr>
          <w:hyperlink w:history="1" w:anchor="_Toc392408124">
            <w:r w:rsidRPr="00E15114" w:rsidR="00E15114">
              <w:rPr>
                <w:rStyle w:val="Hyperlink"/>
                <w:rFonts w:ascii="Calibri" w:hAnsi="Calibri"/>
                <w:b w:val="0"/>
              </w:rPr>
              <w:t>4.4</w:t>
            </w:r>
            <w:r w:rsidR="00E15114">
              <w:rPr>
                <w:rFonts w:eastAsiaTheme="minorEastAsia"/>
                <w:b w:val="0"/>
                <w:lang w:eastAsia="nl-NL"/>
              </w:rPr>
              <w:t xml:space="preserve">   </w:t>
            </w:r>
            <w:r w:rsidRPr="00E15114" w:rsidR="00E15114">
              <w:rPr>
                <w:rStyle w:val="Hyperlink"/>
                <w:b w:val="0"/>
              </w:rPr>
              <w:t>Won’t haves</w:t>
            </w:r>
            <w:r w:rsidRPr="00E15114" w:rsidR="00E15114">
              <w:rPr>
                <w:b w:val="0"/>
                <w:webHidden/>
              </w:rPr>
              <w:tab/>
            </w:r>
            <w:r w:rsidRPr="00E15114" w:rsidR="00E15114">
              <w:rPr>
                <w:b w:val="0"/>
                <w:webHidden/>
              </w:rPr>
              <w:fldChar w:fldCharType="begin"/>
            </w:r>
            <w:r w:rsidRPr="00E15114" w:rsidR="00E15114">
              <w:rPr>
                <w:b w:val="0"/>
                <w:webHidden/>
              </w:rPr>
              <w:instrText xml:space="preserve"> PAGEREF _Toc392408124 \h </w:instrText>
            </w:r>
            <w:r w:rsidRPr="00E15114" w:rsidR="00E15114">
              <w:rPr>
                <w:b w:val="0"/>
                <w:webHidden/>
              </w:rPr>
            </w:r>
            <w:r w:rsidRPr="00E15114" w:rsidR="00E15114">
              <w:rPr>
                <w:b w:val="0"/>
                <w:webHidden/>
              </w:rPr>
              <w:fldChar w:fldCharType="separate"/>
            </w:r>
            <w:r w:rsidR="00E15005">
              <w:rPr>
                <w:b w:val="0"/>
                <w:webHidden/>
              </w:rPr>
              <w:t>2</w:t>
            </w:r>
            <w:r w:rsidRPr="00E15114" w:rsidR="00E15114">
              <w:rPr>
                <w:b w:val="0"/>
                <w:webHidden/>
              </w:rPr>
              <w:fldChar w:fldCharType="end"/>
            </w:r>
          </w:hyperlink>
        </w:p>
        <w:p w:rsidR="00E15114" w:rsidRDefault="00720C0B" w14:paraId="511B157C" w14:textId="77777777">
          <w:pPr>
            <w:pStyle w:val="Inhopg1"/>
            <w:rPr>
              <w:rFonts w:eastAsiaTheme="minorEastAsia"/>
              <w:b w:val="0"/>
              <w:lang w:eastAsia="nl-NL"/>
            </w:rPr>
          </w:pPr>
          <w:hyperlink w:history="1" w:anchor="_Toc392408125">
            <w:r w:rsidRPr="00C5369E" w:rsidR="00E15114">
              <w:rPr>
                <w:rStyle w:val="Hyperlink"/>
                <w:rFonts w:ascii="Calibri" w:hAnsi="Calibri"/>
              </w:rPr>
              <w:t>5</w:t>
            </w:r>
            <w:r w:rsidR="00E15114">
              <w:rPr>
                <w:rFonts w:eastAsiaTheme="minorEastAsia"/>
                <w:b w:val="0"/>
                <w:lang w:eastAsia="nl-NL"/>
              </w:rPr>
              <w:tab/>
            </w:r>
            <w:r w:rsidRPr="00C5369E" w:rsidR="00E15114">
              <w:rPr>
                <w:rStyle w:val="Hyperlink"/>
              </w:rPr>
              <w:t>Uit te voeren werkzaamheden</w:t>
            </w:r>
            <w:r w:rsidR="00E15114">
              <w:rPr>
                <w:webHidden/>
              </w:rPr>
              <w:tab/>
            </w:r>
            <w:r w:rsidR="00E15114">
              <w:rPr>
                <w:webHidden/>
              </w:rPr>
              <w:fldChar w:fldCharType="begin"/>
            </w:r>
            <w:r w:rsidR="00E15114">
              <w:rPr>
                <w:webHidden/>
              </w:rPr>
              <w:instrText xml:space="preserve"> PAGEREF _Toc392408125 \h </w:instrText>
            </w:r>
            <w:r w:rsidR="00E15114">
              <w:rPr>
                <w:webHidden/>
              </w:rPr>
            </w:r>
            <w:r w:rsidR="00E15114">
              <w:rPr>
                <w:webHidden/>
              </w:rPr>
              <w:fldChar w:fldCharType="separate"/>
            </w:r>
            <w:r w:rsidR="00E15005">
              <w:rPr>
                <w:webHidden/>
              </w:rPr>
              <w:t>2</w:t>
            </w:r>
            <w:r w:rsidR="00E15114">
              <w:rPr>
                <w:webHidden/>
              </w:rPr>
              <w:fldChar w:fldCharType="end"/>
            </w:r>
          </w:hyperlink>
        </w:p>
        <w:p w:rsidRPr="00E15114" w:rsidR="003F2840" w:rsidP="00E15114" w:rsidRDefault="003F2840" w14:paraId="2C41F7DC" w14:textId="77777777">
          <w:pPr>
            <w:spacing w:after="0" w:line="360" w:lineRule="auto"/>
            <w:rPr>
              <w:color w:val="000000" w:themeColor="text1"/>
            </w:rPr>
          </w:pPr>
          <w:r w:rsidRPr="00E15114">
            <w:rPr>
              <w:bCs/>
              <w:color w:val="000000" w:themeColor="text1"/>
            </w:rPr>
            <w:fldChar w:fldCharType="end"/>
          </w:r>
        </w:p>
      </w:sdtContent>
    </w:sdt>
    <w:p w:rsidRPr="00E15114" w:rsidR="00D61285" w:rsidP="00E15114" w:rsidRDefault="00D61285" w14:paraId="79CE8E2E" w14:textId="77777777">
      <w:pPr>
        <w:spacing w:after="0" w:line="360" w:lineRule="auto"/>
        <w:rPr>
          <w:color w:val="000000" w:themeColor="text1"/>
        </w:rPr>
      </w:pPr>
    </w:p>
    <w:p w:rsidRPr="00E15114" w:rsidR="003F2840" w:rsidP="00E15114" w:rsidRDefault="003F2840" w14:paraId="0431840F" w14:textId="77777777">
      <w:pPr>
        <w:spacing w:after="0" w:line="360" w:lineRule="auto"/>
        <w:rPr>
          <w:color w:val="000000" w:themeColor="text1"/>
        </w:rPr>
      </w:pPr>
      <w:r w:rsidRPr="00E15114">
        <w:rPr>
          <w:color w:val="000000" w:themeColor="text1"/>
        </w:rPr>
        <w:br w:type="page"/>
      </w:r>
    </w:p>
    <w:p w:rsidRPr="00E15114" w:rsidR="00D61285" w:rsidP="00E15114" w:rsidRDefault="00D61285" w14:paraId="7C942721" w14:textId="77777777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17" w:id="0"/>
      <w:r w:rsidRPr="00E15114">
        <w:rPr>
          <w:rFonts w:asciiTheme="minorHAnsi" w:hAnsiTheme="minorHAnsi"/>
          <w:b/>
          <w:color w:val="000000" w:themeColor="text1"/>
        </w:rPr>
        <w:lastRenderedPageBreak/>
        <w:t>Opdracht</w:t>
      </w:r>
      <w:bookmarkEnd w:id="0"/>
    </w:p>
    <w:p w:rsidRPr="00E15114" w:rsidR="00D61285" w:rsidP="00E15114" w:rsidRDefault="00734DCB" w14:paraId="5AAE14CC" w14:textId="305FA87E">
      <w:pPr>
        <w:spacing w:after="0"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Mocati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Architects</w:t>
      </w:r>
      <w:proofErr w:type="spellEnd"/>
      <w:r>
        <w:rPr>
          <w:color w:val="000000" w:themeColor="text1"/>
        </w:rPr>
        <w:t xml:space="preserve"> heeft behoefte aan een snellere server met meer opslagruimte.</w:t>
      </w:r>
    </w:p>
    <w:p w:rsidRPr="00E15114" w:rsidR="00936707" w:rsidP="00E15114" w:rsidRDefault="00936707" w14:paraId="688CBE4A" w14:textId="77777777">
      <w:pPr>
        <w:spacing w:after="0" w:line="360" w:lineRule="auto"/>
        <w:rPr>
          <w:color w:val="000000" w:themeColor="text1"/>
        </w:rPr>
      </w:pPr>
    </w:p>
    <w:p w:rsidRPr="00E15114" w:rsidR="00D61285" w:rsidP="00E15114" w:rsidRDefault="00D61285" w14:paraId="11DA3177" w14:textId="77777777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18" w:id="1"/>
      <w:r w:rsidRPr="00E15114">
        <w:rPr>
          <w:rFonts w:asciiTheme="minorHAnsi" w:hAnsiTheme="minorHAnsi"/>
          <w:b/>
          <w:color w:val="000000" w:themeColor="text1"/>
        </w:rPr>
        <w:t>Aanleiding</w:t>
      </w:r>
      <w:bookmarkEnd w:id="1"/>
    </w:p>
    <w:p w:rsidRPr="00E15114" w:rsidR="00D61285" w:rsidP="00E15114" w:rsidRDefault="00734DCB" w14:paraId="7AA868BC" w14:textId="41CF521F">
      <w:pPr>
        <w:spacing w:after="0" w:line="360" w:lineRule="auto"/>
        <w:rPr>
          <w:color w:val="000000" w:themeColor="text1"/>
        </w:rPr>
      </w:pPr>
      <w:r w:rsidRPr="095CDEFE" w:rsidR="00734DCB">
        <w:rPr>
          <w:color w:val="000000" w:themeColor="text1" w:themeTint="FF" w:themeShade="FF"/>
        </w:rPr>
        <w:t>De opslag van de huidige server is aardig vol.</w:t>
      </w:r>
      <w:r w:rsidRPr="095CDEFE" w:rsidR="00841641">
        <w:rPr>
          <w:color w:val="000000" w:themeColor="text1" w:themeTint="FF" w:themeShade="FF"/>
        </w:rPr>
        <w:t xml:space="preserve"> </w:t>
      </w:r>
      <w:r w:rsidRPr="095CDEFE" w:rsidR="00F87142">
        <w:rPr>
          <w:color w:val="000000" w:themeColor="text1" w:themeTint="FF" w:themeShade="FF"/>
        </w:rPr>
        <w:t>Dit zorgt voor problemen met dataveiligheid en data-integriteit.</w:t>
      </w:r>
      <w:r w:rsidRPr="095CDEFE" w:rsidR="02485D2B">
        <w:rPr>
          <w:color w:val="000000" w:themeColor="text1" w:themeTint="FF" w:themeShade="FF"/>
        </w:rPr>
        <w:t xml:space="preserve"> Ook hebben medewerkers toegang tot bestanden waar zij geen toegang tot moeten hebben.</w:t>
      </w:r>
    </w:p>
    <w:p w:rsidRPr="00E15114" w:rsidR="00936707" w:rsidP="00E15114" w:rsidRDefault="00936707" w14:paraId="7A6CFA8A" w14:textId="77777777">
      <w:pPr>
        <w:spacing w:after="0" w:line="360" w:lineRule="auto"/>
        <w:rPr>
          <w:color w:val="000000" w:themeColor="text1"/>
        </w:rPr>
      </w:pPr>
    </w:p>
    <w:p w:rsidRPr="00E15114" w:rsidR="00D61285" w:rsidP="00E15114" w:rsidRDefault="00D61285" w14:paraId="502E8937" w14:textId="77777777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19" w:id="2"/>
      <w:r w:rsidRPr="00E15114">
        <w:rPr>
          <w:rFonts w:asciiTheme="minorHAnsi" w:hAnsiTheme="minorHAnsi"/>
          <w:b/>
          <w:color w:val="000000" w:themeColor="text1"/>
        </w:rPr>
        <w:t>Knelpunten</w:t>
      </w:r>
      <w:bookmarkEnd w:id="2"/>
    </w:p>
    <w:p w:rsidRPr="00E15114" w:rsidR="00936707" w:rsidP="00E15114" w:rsidRDefault="00F87142" w14:paraId="41D48249" w14:textId="413ED7D5">
      <w:p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Medewerkers bewaren hun bestanden op externe opslagmedia op waarvan de veiligheid niet te garanderen is en ook raken er bestanden zoek.</w:t>
      </w:r>
      <w:r w:rsidR="00267257">
        <w:rPr>
          <w:color w:val="000000" w:themeColor="text1"/>
        </w:rPr>
        <w:t xml:space="preserve"> </w:t>
      </w:r>
      <w:r w:rsidR="007B57F8">
        <w:rPr>
          <w:color w:val="000000" w:themeColor="text1"/>
        </w:rPr>
        <w:t>Aangezien alles op externe schijven opgeslagen is, kan maar 1 medewerker tegelijk werken aan de bestanden. Ook staat dit niet centraal opgeslagen waardoor het voor medewerkers niet duidelijk is waar de bestanden te vinden zijn, dit kan zorgen voor verwarring.</w:t>
      </w:r>
    </w:p>
    <w:p w:rsidRPr="007B57F8" w:rsidR="00E15114" w:rsidP="00E15114" w:rsidRDefault="00D61285" w14:paraId="327FED95" w14:textId="398A2030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20" w:id="3"/>
      <w:r w:rsidRPr="00E15114">
        <w:rPr>
          <w:rFonts w:asciiTheme="minorHAnsi" w:hAnsiTheme="minorHAnsi"/>
          <w:b/>
          <w:color w:val="000000" w:themeColor="text1"/>
        </w:rPr>
        <w:t>Eisen/Wensen</w:t>
      </w:r>
      <w:bookmarkEnd w:id="3"/>
    </w:p>
    <w:p w:rsidRPr="00E15114" w:rsidR="000A1471" w:rsidP="00E15114" w:rsidRDefault="00936707" w14:paraId="7C0001DE" w14:textId="66D264B1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2" w:id="4"/>
      <w:bookmarkStart w:name="_Toc392408121" w:id="5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Must </w:t>
      </w:r>
      <w:proofErr w:type="spellStart"/>
      <w:r w:rsidRPr="00E15114" w:rsidR="000A1471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4"/>
      <w:bookmarkEnd w:id="5"/>
      <w:proofErr w:type="spellEnd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</w:p>
    <w:p w:rsidRPr="00E15114" w:rsidR="0039754F" w:rsidP="0039754F" w:rsidRDefault="0039754F" w14:paraId="239F7C1E" w14:textId="5F4C0F4B">
      <w:pPr>
        <w:spacing w:after="0"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Centrale fileserver met meer opslag inrichten.</w:t>
      </w:r>
    </w:p>
    <w:p w:rsidRPr="00E15114" w:rsidR="000A1471" w:rsidP="00E15114" w:rsidRDefault="000A1471" w14:paraId="71DB1C15" w14:textId="306DCC45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3" w:id="6"/>
      <w:bookmarkStart w:name="_Toc392408122" w:id="7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Should</w:t>
      </w:r>
      <w:proofErr w:type="spellEnd"/>
      <w:r w:rsidRPr="00E15114" w:rsidR="0093670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6"/>
      <w:bookmarkEnd w:id="7"/>
      <w:proofErr w:type="spellEnd"/>
    </w:p>
    <w:p w:rsidRPr="0039754F" w:rsidR="00E15114" w:rsidP="00E15114" w:rsidRDefault="0039754F" w14:paraId="692EA963" w14:textId="53EE197B">
      <w:pPr>
        <w:spacing w:after="0" w:line="360" w:lineRule="auto"/>
        <w:ind w:left="567"/>
        <w:rPr>
          <w:color w:val="000000" w:themeColor="text1"/>
          <w:lang w:val="en-US"/>
        </w:rPr>
      </w:pPr>
      <w:proofErr w:type="spellStart"/>
      <w:r w:rsidRPr="095CDEFE" w:rsidR="0039754F">
        <w:rPr>
          <w:color w:val="000000" w:themeColor="text1" w:themeTint="FF" w:themeShade="FF"/>
          <w:lang w:val="en-US"/>
        </w:rPr>
        <w:t>Bitlocker</w:t>
      </w:r>
      <w:proofErr w:type="spellEnd"/>
      <w:r w:rsidRPr="095CDEFE" w:rsidR="0039754F">
        <w:rPr>
          <w:color w:val="000000" w:themeColor="text1" w:themeTint="FF" w:themeShade="FF"/>
          <w:lang w:val="en-US"/>
        </w:rPr>
        <w:t xml:space="preserve"> </w:t>
      </w:r>
      <w:proofErr w:type="spellStart"/>
      <w:r w:rsidRPr="095CDEFE" w:rsidR="0039754F">
        <w:rPr>
          <w:color w:val="000000" w:themeColor="text1" w:themeTint="FF" w:themeShade="FF"/>
          <w:lang w:val="en-US"/>
        </w:rPr>
        <w:t>beveiliging</w:t>
      </w:r>
      <w:proofErr w:type="spellEnd"/>
      <w:r w:rsidRPr="095CDEFE" w:rsidR="0039754F">
        <w:rPr>
          <w:color w:val="000000" w:themeColor="text1" w:themeTint="FF" w:themeShade="FF"/>
          <w:lang w:val="en-US"/>
        </w:rPr>
        <w:t xml:space="preserve"> </w:t>
      </w:r>
      <w:proofErr w:type="spellStart"/>
      <w:r w:rsidRPr="095CDEFE" w:rsidR="0039754F">
        <w:rPr>
          <w:color w:val="000000" w:themeColor="text1" w:themeTint="FF" w:themeShade="FF"/>
          <w:lang w:val="en-US"/>
        </w:rPr>
        <w:t>en</w:t>
      </w:r>
      <w:proofErr w:type="spellEnd"/>
      <w:r w:rsidRPr="095CDEFE" w:rsidR="0039754F">
        <w:rPr>
          <w:color w:val="000000" w:themeColor="text1" w:themeTint="FF" w:themeShade="FF"/>
          <w:lang w:val="en-US"/>
        </w:rPr>
        <w:t xml:space="preserve"> share-encryption op shares</w:t>
      </w:r>
      <w:r w:rsidRPr="095CDEFE" w:rsidR="0039754F">
        <w:rPr>
          <w:color w:val="000000" w:themeColor="text1" w:themeTint="FF" w:themeShade="FF"/>
          <w:lang w:val="en-US"/>
        </w:rPr>
        <w:t xml:space="preserve"> </w:t>
      </w:r>
      <w:proofErr w:type="spellStart"/>
      <w:r w:rsidRPr="095CDEFE" w:rsidR="0039754F">
        <w:rPr>
          <w:color w:val="000000" w:themeColor="text1" w:themeTint="FF" w:themeShade="FF"/>
          <w:lang w:val="en-US"/>
        </w:rPr>
        <w:t>inrichten</w:t>
      </w:r>
      <w:proofErr w:type="spellEnd"/>
      <w:r w:rsidRPr="095CDEFE" w:rsidR="0039754F">
        <w:rPr>
          <w:color w:val="000000" w:themeColor="text1" w:themeTint="FF" w:themeShade="FF"/>
          <w:lang w:val="en-US"/>
        </w:rPr>
        <w:t>.</w:t>
      </w:r>
    </w:p>
    <w:p w:rsidR="455E0380" w:rsidP="095CDEFE" w:rsidRDefault="455E0380" w14:paraId="3C31BA08" w14:textId="180C22B7">
      <w:pPr>
        <w:pStyle w:val="Standaard"/>
        <w:spacing w:after="0" w:line="360" w:lineRule="auto"/>
        <w:ind w:left="567"/>
        <w:rPr>
          <w:color w:val="000000" w:themeColor="text1" w:themeTint="FF" w:themeShade="FF"/>
          <w:lang w:val="en-US"/>
        </w:rPr>
      </w:pPr>
      <w:proofErr w:type="spellStart"/>
      <w:r w:rsidRPr="095CDEFE" w:rsidR="455E0380">
        <w:rPr>
          <w:color w:val="000000" w:themeColor="text1" w:themeTint="FF" w:themeShade="FF"/>
          <w:lang w:val="en-US"/>
        </w:rPr>
        <w:t>Nieuwe</w:t>
      </w:r>
      <w:proofErr w:type="spellEnd"/>
      <w:r w:rsidRPr="095CDEFE" w:rsidR="455E0380">
        <w:rPr>
          <w:color w:val="000000" w:themeColor="text1" w:themeTint="FF" w:themeShade="FF"/>
          <w:lang w:val="en-US"/>
        </w:rPr>
        <w:t xml:space="preserve"> RBAC Access inrichten.</w:t>
      </w:r>
    </w:p>
    <w:p w:rsidRPr="00E15114" w:rsidR="000A1471" w:rsidP="00E15114" w:rsidRDefault="00CB1291" w14:paraId="5F88695E" w14:textId="16864E2B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4" w:id="8"/>
      <w:bookmarkStart w:name="_Toc392408123" w:id="9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C</w:t>
      </w:r>
      <w:r w:rsidRPr="00E15114" w:rsidR="00936707">
        <w:rPr>
          <w:rFonts w:asciiTheme="minorHAnsi" w:hAnsiTheme="minorHAnsi"/>
          <w:color w:val="000000" w:themeColor="text1"/>
          <w:sz w:val="28"/>
          <w:szCs w:val="28"/>
        </w:rPr>
        <w:t>ou</w:t>
      </w:r>
      <w:r w:rsidRPr="00E15114">
        <w:rPr>
          <w:rFonts w:asciiTheme="minorHAnsi" w:hAnsiTheme="minorHAnsi"/>
          <w:color w:val="000000" w:themeColor="text1"/>
          <w:sz w:val="28"/>
          <w:szCs w:val="28"/>
        </w:rPr>
        <w:t>l</w:t>
      </w:r>
      <w:r w:rsidRPr="00E15114" w:rsidR="00936707">
        <w:rPr>
          <w:rFonts w:asciiTheme="minorHAnsi" w:hAnsiTheme="minorHAnsi"/>
          <w:color w:val="000000" w:themeColor="text1"/>
          <w:sz w:val="28"/>
          <w:szCs w:val="28"/>
        </w:rPr>
        <w:t>d</w:t>
      </w:r>
      <w:proofErr w:type="spellEnd"/>
      <w:r w:rsidRPr="00E15114" w:rsidR="00936707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 w:rsidR="000A1471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8"/>
      <w:bookmarkEnd w:id="9"/>
      <w:proofErr w:type="spellEnd"/>
    </w:p>
    <w:p w:rsidRPr="00E15114" w:rsidR="00E15114" w:rsidP="00E15114" w:rsidRDefault="0039754F" w14:paraId="3E25285C" w14:textId="7DEBEF66">
      <w:pPr>
        <w:spacing w:after="0"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Het verzorgen van een automatisch back-up systeem.</w:t>
      </w:r>
    </w:p>
    <w:p w:rsidRPr="00E15114" w:rsidR="000A1471" w:rsidP="00E15114" w:rsidRDefault="000A1471" w14:paraId="03796F8D" w14:textId="77777777">
      <w:pPr>
        <w:pStyle w:val="Kop1"/>
        <w:numPr>
          <w:ilvl w:val="1"/>
          <w:numId w:val="1"/>
        </w:numPr>
        <w:spacing w:before="0" w:line="360" w:lineRule="auto"/>
        <w:ind w:left="1134"/>
        <w:rPr>
          <w:rFonts w:asciiTheme="minorHAnsi" w:hAnsiTheme="minorHAnsi"/>
          <w:color w:val="000000" w:themeColor="text1"/>
          <w:sz w:val="28"/>
          <w:szCs w:val="28"/>
        </w:rPr>
      </w:pPr>
      <w:bookmarkStart w:name="_Toc387987255" w:id="10"/>
      <w:bookmarkStart w:name="_Toc392408124" w:id="11"/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Won’t</w:t>
      </w:r>
      <w:proofErr w:type="spellEnd"/>
      <w:r w:rsidRPr="00E15114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proofErr w:type="spellStart"/>
      <w:r w:rsidRPr="00E15114">
        <w:rPr>
          <w:rFonts w:asciiTheme="minorHAnsi" w:hAnsiTheme="minorHAnsi"/>
          <w:color w:val="000000" w:themeColor="text1"/>
          <w:sz w:val="28"/>
          <w:szCs w:val="28"/>
        </w:rPr>
        <w:t>haves</w:t>
      </w:r>
      <w:bookmarkEnd w:id="10"/>
      <w:bookmarkEnd w:id="11"/>
      <w:proofErr w:type="spellEnd"/>
    </w:p>
    <w:p w:rsidRPr="00E15114" w:rsidR="00D61285" w:rsidP="0039754F" w:rsidRDefault="0039754F" w14:paraId="2D3FA2B9" w14:textId="6911B355">
      <w:pPr>
        <w:spacing w:after="0"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Uitbreiding van het bestaande netwerk voor meer bandbreedte.</w:t>
      </w:r>
    </w:p>
    <w:p w:rsidR="00D61285" w:rsidP="00E15114" w:rsidRDefault="00D61285" w14:paraId="7D5263E7" w14:textId="14E88D1A">
      <w:pPr>
        <w:pStyle w:val="Kop1"/>
        <w:numPr>
          <w:ilvl w:val="0"/>
          <w:numId w:val="1"/>
        </w:numPr>
        <w:spacing w:before="0" w:line="360" w:lineRule="auto"/>
        <w:ind w:left="567"/>
        <w:rPr>
          <w:rFonts w:asciiTheme="minorHAnsi" w:hAnsiTheme="minorHAnsi"/>
          <w:b/>
          <w:color w:val="000000" w:themeColor="text1"/>
        </w:rPr>
      </w:pPr>
      <w:bookmarkStart w:name="_Toc392408125" w:id="12"/>
      <w:r w:rsidRPr="00E15114">
        <w:rPr>
          <w:rFonts w:asciiTheme="minorHAnsi" w:hAnsiTheme="minorHAnsi"/>
          <w:b/>
          <w:color w:val="000000" w:themeColor="text1"/>
        </w:rPr>
        <w:t>Uit te voeren werkzaamheden</w:t>
      </w:r>
      <w:bookmarkEnd w:id="12"/>
    </w:p>
    <w:p w:rsidRPr="0039754F" w:rsidR="0039754F" w:rsidP="0039754F" w:rsidRDefault="0039754F" w14:paraId="3879E3FB" w14:textId="1D1981E1">
      <w:r>
        <w:t>Om dit project uit te kunnen voeren dienen de volgende zaken te gebeuren:</w:t>
      </w:r>
    </w:p>
    <w:p w:rsidRPr="0039754F" w:rsidR="00D61285" w:rsidP="0039754F" w:rsidRDefault="0039754F" w14:paraId="5CCF86CF" w14:textId="01222E67">
      <w:pPr>
        <w:pStyle w:val="Lijstalinea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 w:rsidRPr="0039754F">
        <w:rPr>
          <w:color w:val="000000" w:themeColor="text1"/>
        </w:rPr>
        <w:t>Functioneel ontwerp</w:t>
      </w:r>
    </w:p>
    <w:p w:rsidR="0039754F" w:rsidP="0039754F" w:rsidRDefault="0039754F" w14:paraId="175ADD2B" w14:textId="26113C9F">
      <w:pPr>
        <w:pStyle w:val="Lijstalinea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 w:rsidRPr="0039754F">
        <w:rPr>
          <w:color w:val="000000" w:themeColor="text1"/>
        </w:rPr>
        <w:t>Technisch ontwerp</w:t>
      </w:r>
    </w:p>
    <w:p w:rsidRPr="0039754F" w:rsidR="0039754F" w:rsidP="0039754F" w:rsidRDefault="006E07A0" w14:paraId="7E4F6418" w14:textId="67654ADE">
      <w:pPr>
        <w:pStyle w:val="Lijstalinea"/>
        <w:numPr>
          <w:ilvl w:val="0"/>
          <w:numId w:val="3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 xml:space="preserve">Technisch werkzaamheden uitvoeren voor </w:t>
      </w:r>
      <w:proofErr w:type="spellStart"/>
      <w:r>
        <w:rPr>
          <w:color w:val="000000" w:themeColor="text1"/>
        </w:rPr>
        <w:t>Mocati</w:t>
      </w:r>
      <w:proofErr w:type="spellEnd"/>
    </w:p>
    <w:p w:rsidRPr="00E15114" w:rsidR="0039754F" w:rsidP="00E15114" w:rsidRDefault="0039754F" w14:paraId="4F5BEEE4" w14:textId="77777777">
      <w:pPr>
        <w:spacing w:after="0" w:line="360" w:lineRule="auto"/>
        <w:rPr>
          <w:color w:val="000000" w:themeColor="text1"/>
        </w:rPr>
      </w:pPr>
    </w:p>
    <w:sectPr w:rsidRPr="00E15114" w:rsidR="003975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18D" w:rsidP="00C26440" w:rsidRDefault="0048118D" w14:paraId="4AFE1EF8" w14:textId="77777777">
      <w:pPr>
        <w:spacing w:after="0" w:line="240" w:lineRule="auto"/>
      </w:pPr>
      <w:r>
        <w:separator/>
      </w:r>
    </w:p>
  </w:endnote>
  <w:endnote w:type="continuationSeparator" w:id="0">
    <w:p w:rsidR="0048118D" w:rsidP="00C26440" w:rsidRDefault="0048118D" w14:paraId="4BC941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32B" w:rsidRDefault="00AF232B" w14:paraId="7728EDAE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15005" w:rsidR="00E15005" w:rsidP="00E15005" w:rsidRDefault="00E15005" w14:paraId="4FD10D3A" w14:textId="77777777">
    <w:pPr>
      <w:tabs>
        <w:tab w:val="center" w:pos="4536"/>
        <w:tab w:val="right" w:pos="9072"/>
      </w:tabs>
      <w:spacing w:after="0" w:line="240" w:lineRule="auto"/>
      <w:rPr>
        <w:rFonts w:ascii="Calibri Light" w:hAnsi="Calibri Light" w:eastAsia="Times New Roman" w:cs="Times New Roman"/>
        <w:color w:val="0070C0"/>
        <w:szCs w:val="20"/>
      </w:rPr>
    </w:pPr>
    <w:r w:rsidRPr="00E15005">
      <w:rPr>
        <w:rFonts w:ascii="Calibri Light" w:hAnsi="Calibri Light" w:eastAsia="Times New Roman" w:cs="Times New Roman"/>
        <w:color w:val="0070C0"/>
        <w:szCs w:val="20"/>
      </w:rPr>
      <w:t>© Stichting Praktijkleren 2015</w:t>
    </w:r>
  </w:p>
  <w:p w:rsidRPr="00E15005" w:rsidR="00C26440" w:rsidP="00E15005" w:rsidRDefault="00E15114" w14:paraId="7A3A1CDA" w14:textId="5A9F0739">
    <w:pPr>
      <w:tabs>
        <w:tab w:val="center" w:pos="4536"/>
        <w:tab w:val="right" w:pos="9072"/>
      </w:tabs>
      <w:spacing w:after="0" w:line="240" w:lineRule="auto"/>
      <w:rPr>
        <w:rFonts w:ascii="Calibri Light" w:hAnsi="Calibri Light" w:eastAsia="Times New Roman" w:cs="Times New Roman"/>
        <w:color w:val="0070C0"/>
        <w:szCs w:val="20"/>
      </w:rPr>
    </w:pPr>
    <w:r w:rsidRPr="00E15005">
      <w:rPr>
        <w:rFonts w:ascii="Calibri Light" w:hAnsi="Calibri Light" w:eastAsia="Times New Roman" w:cs="Times New Roman"/>
        <w:color w:val="0070C0"/>
        <w:szCs w:val="20"/>
      </w:rPr>
      <w:t>Behoeftea</w: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t>nalyse</w: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tab/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tab/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t xml:space="preserve">Pagina </w: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fldChar w:fldCharType="begin"/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instrText>PAGE  \* Arabic  \* MERGEFORMAT</w:instrTex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fldChar w:fldCharType="separate"/>
    </w:r>
    <w:r w:rsidR="00E15005">
      <w:rPr>
        <w:rFonts w:ascii="Calibri Light" w:hAnsi="Calibri Light" w:eastAsia="Times New Roman" w:cs="Times New Roman"/>
        <w:noProof/>
        <w:color w:val="0070C0"/>
        <w:szCs w:val="20"/>
      </w:rPr>
      <w:t>1</w: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fldChar w:fldCharType="end"/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t xml:space="preserve"> van </w: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fldChar w:fldCharType="begin"/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instrText>NUMPAGES  \* Arabic  \* MERGEFORMAT</w:instrTex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fldChar w:fldCharType="separate"/>
    </w:r>
    <w:r w:rsidR="00E15005">
      <w:rPr>
        <w:rFonts w:ascii="Calibri Light" w:hAnsi="Calibri Light" w:eastAsia="Times New Roman" w:cs="Times New Roman"/>
        <w:noProof/>
        <w:color w:val="0070C0"/>
        <w:szCs w:val="20"/>
      </w:rPr>
      <w:t>2</w:t>
    </w:r>
    <w:r w:rsidRPr="00E15005" w:rsidR="00C26440">
      <w:rPr>
        <w:rFonts w:ascii="Calibri Light" w:hAnsi="Calibri Light" w:eastAsia="Times New Roman" w:cs="Times New Roman"/>
        <w:color w:val="0070C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32B" w:rsidRDefault="00AF232B" w14:paraId="6C6CAB0D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18D" w:rsidP="00C26440" w:rsidRDefault="0048118D" w14:paraId="0C28CE54" w14:textId="77777777">
      <w:pPr>
        <w:spacing w:after="0" w:line="240" w:lineRule="auto"/>
      </w:pPr>
      <w:r>
        <w:separator/>
      </w:r>
    </w:p>
  </w:footnote>
  <w:footnote w:type="continuationSeparator" w:id="0">
    <w:p w:rsidR="0048118D" w:rsidP="00C26440" w:rsidRDefault="0048118D" w14:paraId="10C2D7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32B" w:rsidRDefault="00AF232B" w14:paraId="72B4D95F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E15005" w:rsidR="00E15005" w:rsidP="00E15005" w:rsidRDefault="00E15005" w14:paraId="109DA77D" w14:textId="1F56B54A">
    <w:pPr>
      <w:tabs>
        <w:tab w:val="center" w:pos="4536"/>
        <w:tab w:val="right" w:pos="9072"/>
      </w:tabs>
      <w:spacing w:after="0" w:line="240" w:lineRule="auto"/>
      <w:jc w:val="right"/>
      <w:rPr>
        <w:rFonts w:ascii="Calibri Light" w:hAnsi="Calibri Light" w:eastAsia="Times New Roman" w:cs="Times New Roman"/>
        <w:color w:val="0070C0"/>
        <w:sz w:val="32"/>
        <w:szCs w:val="20"/>
        <w:lang w:val="en-US"/>
      </w:rPr>
    </w:pPr>
    <w:r>
      <w:rPr>
        <w:rFonts w:ascii="Calibri Light" w:hAnsi="Calibri Light" w:eastAsia="Times New Roman" w:cs="Times New Roman"/>
        <w:noProof/>
        <w:color w:val="0070C0"/>
        <w:sz w:val="32"/>
        <w:szCs w:val="20"/>
        <w:lang w:eastAsia="nl-NL"/>
      </w:rPr>
      <w:drawing>
        <wp:inline distT="0" distB="0" distL="0" distR="0" wp14:anchorId="1898582C" wp14:editId="45C12FE1">
          <wp:extent cx="3152140" cy="658495"/>
          <wp:effectExtent l="0" t="0" r="0" b="825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14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15005" w:rsidRDefault="00E15005" w14:paraId="21232AD6" w14:textId="7777777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232B" w:rsidRDefault="00AF232B" w14:paraId="5C55E62F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7946"/>
    <w:multiLevelType w:val="multilevel"/>
    <w:tmpl w:val="021AD8A6"/>
    <w:lvl w:ilvl="0">
      <w:start w:val="1"/>
      <w:numFmt w:val="decimal"/>
      <w:lvlText w:val="%1"/>
      <w:lvlJc w:val="left"/>
      <w:pPr>
        <w:ind w:left="3402" w:hanging="567"/>
      </w:pPr>
      <w:rPr>
        <w:rFonts w:hint="default" w:ascii="Calibri" w:hAnsi="Calibri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3969" w:hanging="567"/>
      </w:pPr>
      <w:rPr>
        <w:rFonts w:hint="default" w:ascii="Calibri" w:hAnsi="Calibri"/>
        <w:b w:val="0"/>
        <w:i w:val="0"/>
        <w:sz w:val="26"/>
      </w:rPr>
    </w:lvl>
    <w:lvl w:ilvl="2">
      <w:start w:val="1"/>
      <w:numFmt w:val="decimal"/>
      <w:lvlText w:val="%1.%2.%3"/>
      <w:lvlJc w:val="left"/>
      <w:pPr>
        <w:ind w:left="4536" w:hanging="567"/>
      </w:pPr>
      <w:rPr>
        <w:rFonts w:hint="default" w:ascii="Calibri" w:hAnsi="Calibri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45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5" w:hanging="1440"/>
      </w:pPr>
      <w:rPr>
        <w:rFonts w:hint="default"/>
      </w:rPr>
    </w:lvl>
  </w:abstractNum>
  <w:abstractNum w:abstractNumId="1" w15:restartNumberingAfterBreak="0">
    <w:nsid w:val="624549EE"/>
    <w:multiLevelType w:val="hybridMultilevel"/>
    <w:tmpl w:val="F2BE0AA4"/>
    <w:lvl w:ilvl="0" w:tplc="0C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F862BF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13545">
    <w:abstractNumId w:val="0"/>
  </w:num>
  <w:num w:numId="2" w16cid:durableId="1686708189">
    <w:abstractNumId w:val="2"/>
  </w:num>
  <w:num w:numId="3" w16cid:durableId="43595166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5"/>
    <w:rsid w:val="00096B46"/>
    <w:rsid w:val="000A1471"/>
    <w:rsid w:val="000B6E01"/>
    <w:rsid w:val="0017767D"/>
    <w:rsid w:val="00247BDB"/>
    <w:rsid w:val="00267257"/>
    <w:rsid w:val="002E01A1"/>
    <w:rsid w:val="00317A6A"/>
    <w:rsid w:val="0039754F"/>
    <w:rsid w:val="003C683D"/>
    <w:rsid w:val="003F2840"/>
    <w:rsid w:val="0048118D"/>
    <w:rsid w:val="005E38D9"/>
    <w:rsid w:val="00632D73"/>
    <w:rsid w:val="006E07A0"/>
    <w:rsid w:val="006E563C"/>
    <w:rsid w:val="00720C0B"/>
    <w:rsid w:val="00734DCB"/>
    <w:rsid w:val="00737840"/>
    <w:rsid w:val="007B57F8"/>
    <w:rsid w:val="0082675C"/>
    <w:rsid w:val="00841641"/>
    <w:rsid w:val="00936707"/>
    <w:rsid w:val="009B0B6C"/>
    <w:rsid w:val="00AF232B"/>
    <w:rsid w:val="00B272EA"/>
    <w:rsid w:val="00C26440"/>
    <w:rsid w:val="00C623B0"/>
    <w:rsid w:val="00C76AF0"/>
    <w:rsid w:val="00CB1291"/>
    <w:rsid w:val="00D61285"/>
    <w:rsid w:val="00DE2E18"/>
    <w:rsid w:val="00E15005"/>
    <w:rsid w:val="00E15114"/>
    <w:rsid w:val="00F87142"/>
    <w:rsid w:val="00FF6E68"/>
    <w:rsid w:val="02485D2B"/>
    <w:rsid w:val="095CDEFE"/>
    <w:rsid w:val="10209982"/>
    <w:rsid w:val="455E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127E4F1C"/>
  <w15:docId w15:val="{0CCFEB0C-DCDE-43B7-B2D4-C7EF4193D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3F284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3F284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6707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C26440"/>
  </w:style>
  <w:style w:type="table" w:styleId="Tabelraster">
    <w:name w:val="Table Grid"/>
    <w:basedOn w:val="Standaardtabel"/>
    <w:uiPriority w:val="39"/>
    <w:rsid w:val="000A1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96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096B46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9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20767e05b41442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292c-7182-4430-8f16-48d777b5086b}"/>
      </w:docPartPr>
      <w:docPartBody>
        <w:p w14:paraId="455E03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0671-E037-417B-999D-F9F44618E42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mhector@cxii.eu</dc:creator>
  <lastModifiedBy>Lukas van Berkom</lastModifiedBy>
  <revision>3</revision>
  <lastPrinted>2014-05-16T07:45:00.0000000Z</lastPrinted>
  <dcterms:created xsi:type="dcterms:W3CDTF">2022-09-22T11:28:00.0000000Z</dcterms:created>
  <dcterms:modified xsi:type="dcterms:W3CDTF">2022-09-29T07:34:13.8016406Z</dcterms:modified>
</coreProperties>
</file>