
<file path=[Content_Types].xml><?xml version="1.0" encoding="utf-8"?>
<Types xmlns="http://schemas.openxmlformats.org/package/2006/content-types">
  <Default Extension="bin" ContentType="application/vnd.openxmlformats-officedocument.oleObject"/>
  <Default Extension="wmf" ContentType="image/x-wmf"/>
  <Default Extension="tiff" ContentType="image/tif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after="0"/>
        <w:rPr>
          <w:rFonts w:ascii="Times New Roman" w:hAnsi="Times New Roman"/>
          <w:sz w:val="44"/>
          <w:szCs w:val="44"/>
        </w:rPr>
      </w:pPr>
      <w:bookmarkStart w:id="0" w:name="OLE_LINK273"/>
      <w:bookmarkStart w:id="1" w:name="OLE_LINK349"/>
      <w:bookmarkStart w:id="2" w:name="OLE_LINK272"/>
      <w:bookmarkStart w:id="3" w:name="OLE_LINK142"/>
      <w:bookmarkStart w:id="4" w:name="OLE_LINK143"/>
      <w:bookmarkStart w:id="5" w:name="OLE_LINK348"/>
      <w:bookmarkStart w:id="6" w:name="OLE_LINK144"/>
      <w:r>
        <w:rPr>
          <w:rFonts w:hint="eastAsia" w:ascii="Times New Roman" w:hAnsi="Times New Roman"/>
          <w:sz w:val="44"/>
          <w:szCs w:val="44"/>
          <w:lang w:val="en-US" w:eastAsia="zh-CN"/>
        </w:rPr>
        <w:t xml:space="preserve">Additional file 2: </w:t>
      </w:r>
      <w:r>
        <w:rPr>
          <w:rFonts w:hint="eastAsia" w:ascii="Times New Roman" w:hAnsi="Times New Roman"/>
          <w:sz w:val="44"/>
          <w:szCs w:val="44"/>
        </w:rPr>
        <w:t>Supplementary manuscript of</w:t>
      </w:r>
    </w:p>
    <w:bookmarkEnd w:id="0"/>
    <w:bookmarkEnd w:id="1"/>
    <w:bookmarkEnd w:id="2"/>
    <w:bookmarkEnd w:id="3"/>
    <w:bookmarkEnd w:id="4"/>
    <w:bookmarkEnd w:id="5"/>
    <w:bookmarkEnd w:id="6"/>
    <w:p>
      <w:pPr>
        <w:jc w:val="center"/>
        <w:rPr>
          <w:rFonts w:ascii="Times New Roman" w:hAnsi="Times New Roman" w:cs="Times New Roman"/>
          <w:sz w:val="44"/>
          <w:szCs w:val="44"/>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MACROBUTTON MTEditEquationSection2 </w:instrText>
      </w:r>
      <w:r>
        <w:rPr>
          <w:rStyle w:val="19"/>
          <w:color w:val="auto"/>
        </w:rPr>
        <w:instrText xml:space="preserve">Equation Chapter 1 Section 1</w:instrText>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MTEqn \r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MTSec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MTChap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end"/>
      </w:r>
      <w:bookmarkStart w:id="7" w:name="_Hlk111573697"/>
      <w:r>
        <w:rPr>
          <w:rFonts w:ascii="Times New Roman" w:hAnsi="Times New Roman" w:cs="Times New Roman"/>
          <w:sz w:val="44"/>
          <w:szCs w:val="44"/>
        </w:rPr>
        <w:t>A semi-supervised graph</w:t>
      </w:r>
      <w:r>
        <w:rPr>
          <w:rFonts w:hint="eastAsia" w:ascii="Times New Roman" w:hAnsi="Times New Roman" w:cs="Times New Roman"/>
          <w:sz w:val="44"/>
          <w:szCs w:val="44"/>
          <w:lang w:eastAsia="zh-CN"/>
        </w:rPr>
        <w:t xml:space="preserve"> </w:t>
      </w:r>
      <w:r>
        <w:rPr>
          <w:rFonts w:ascii="Times New Roman" w:hAnsi="Times New Roman" w:cs="Times New Roman"/>
          <w:sz w:val="44"/>
          <w:szCs w:val="44"/>
        </w:rPr>
        <w:t>neural network method for prioritizing personalized driver genes</w:t>
      </w:r>
      <w:bookmarkEnd w:id="7"/>
      <w:r>
        <w:rPr>
          <w:rFonts w:ascii="Times New Roman" w:hAnsi="Times New Roman" w:cs="Times New Roman"/>
          <w:sz w:val="44"/>
          <w:szCs w:val="44"/>
        </w:rPr>
        <w:t xml:space="preserve"> of individual patients with cancer</w:t>
      </w:r>
    </w:p>
    <w:p>
      <w:pPr>
        <w:spacing w:beforeLines="50" w:afterLines="50" w:line="360" w:lineRule="auto"/>
        <w:rPr>
          <w:rFonts w:ascii="Times New Roman" w:hAnsi="Times New Roman" w:eastAsia="PMingLiU" w:cs="Times New Roman"/>
          <w:sz w:val="24"/>
        </w:rPr>
      </w:pPr>
      <w:bookmarkStart w:id="8" w:name="OLE_LINK236"/>
      <w:bookmarkStart w:id="9" w:name="OLE_LINK235"/>
      <w:r>
        <w:rPr>
          <w:rFonts w:ascii="Times New Roman" w:hAnsi="Times New Roman" w:eastAsia="宋体" w:cs="Times New Roman"/>
          <w:sz w:val="24"/>
        </w:rPr>
        <w:t>Han-Wen Wan</w:t>
      </w:r>
      <w:r>
        <w:rPr>
          <w:rFonts w:ascii="Times New Roman" w:hAnsi="Times New Roman" w:eastAsia="宋体" w:cs="Times New Roman"/>
          <w:sz w:val="24"/>
          <w:vertAlign w:val="superscript"/>
        </w:rPr>
        <w:t>1</w:t>
      </w:r>
      <w:bookmarkStart w:id="10" w:name="OLE_LINK24"/>
      <w:bookmarkStart w:id="11" w:name="OLE_LINK25"/>
      <w:r>
        <w:rPr>
          <w:rFonts w:ascii="Times New Roman" w:hAnsi="Times New Roman" w:eastAsia="宋体" w:cs="Times New Roman"/>
          <w:sz w:val="24"/>
          <w:vertAlign w:val="superscript"/>
        </w:rPr>
        <w:t>,2</w:t>
      </w:r>
      <w:r>
        <w:rPr>
          <w:rFonts w:ascii="Times New Roman" w:hAnsi="Times New Roman" w:cs="Times New Roman"/>
          <w:iCs/>
          <w:w w:val="110"/>
          <w:sz w:val="26"/>
          <w:vertAlign w:val="superscript"/>
        </w:rPr>
        <w:t>†</w:t>
      </w:r>
      <w:bookmarkEnd w:id="10"/>
      <w:bookmarkEnd w:id="11"/>
      <w:r>
        <w:rPr>
          <w:rFonts w:ascii="Times New Roman" w:hAnsi="Times New Roman" w:eastAsia="宋体" w:cs="Times New Roman"/>
          <w:sz w:val="24"/>
        </w:rPr>
        <w:t>, Meng-Han Wu</w:t>
      </w:r>
      <w:r>
        <w:rPr>
          <w:rFonts w:ascii="Times New Roman" w:hAnsi="Times New Roman" w:eastAsia="宋体" w:cs="Times New Roman"/>
          <w:sz w:val="24"/>
          <w:vertAlign w:val="superscript"/>
        </w:rPr>
        <w:t>3</w:t>
      </w:r>
      <w:r>
        <w:rPr>
          <w:rFonts w:ascii="Times New Roman" w:hAnsi="Times New Roman" w:cs="Times New Roman"/>
          <w:iCs/>
          <w:w w:val="110"/>
          <w:sz w:val="26"/>
          <w:vertAlign w:val="superscript"/>
        </w:rPr>
        <w:t>†</w:t>
      </w:r>
      <w:r>
        <w:rPr>
          <w:rFonts w:ascii="Times New Roman" w:hAnsi="Times New Roman" w:eastAsia="宋体" w:cs="Times New Roman"/>
          <w:sz w:val="24"/>
        </w:rPr>
        <w:t>, Wen-Shan Zhao</w:t>
      </w:r>
      <w:r>
        <w:rPr>
          <w:rFonts w:ascii="Times New Roman" w:hAnsi="Times New Roman" w:eastAsia="宋体" w:cs="Times New Roman"/>
          <w:sz w:val="24"/>
          <w:vertAlign w:val="superscript"/>
        </w:rPr>
        <w:t>3</w:t>
      </w:r>
      <w:r>
        <w:rPr>
          <w:rFonts w:ascii="Times New Roman" w:hAnsi="Times New Roman" w:eastAsia="宋体" w:cs="Times New Roman"/>
          <w:sz w:val="24"/>
        </w:rPr>
        <w:t>, Han Cheng</w:t>
      </w:r>
      <w:r>
        <w:rPr>
          <w:rFonts w:ascii="Times New Roman" w:hAnsi="Times New Roman" w:eastAsia="宋体" w:cs="Times New Roman"/>
          <w:sz w:val="24"/>
          <w:vertAlign w:val="superscript"/>
        </w:rPr>
        <w:t>3</w:t>
      </w:r>
      <w:r>
        <w:rPr>
          <w:rFonts w:ascii="Times New Roman" w:hAnsi="Times New Roman" w:cs="Times New Roman"/>
          <w:sz w:val="24"/>
        </w:rPr>
        <w:t>, Xiang-Rui Zhang</w:t>
      </w:r>
      <w:r>
        <w:rPr>
          <w:rFonts w:ascii="Times New Roman" w:hAnsi="Times New Roman" w:eastAsia="宋体" w:cs="Times New Roman"/>
          <w:sz w:val="24"/>
          <w:vertAlign w:val="superscript"/>
        </w:rPr>
        <w:t>3</w:t>
      </w:r>
      <w:r>
        <w:rPr>
          <w:rFonts w:ascii="Times New Roman" w:hAnsi="Times New Roman" w:cs="Times New Roman"/>
          <w:sz w:val="24"/>
        </w:rPr>
        <w:t>, Yan Li</w:t>
      </w:r>
      <w:r>
        <w:rPr>
          <w:rFonts w:ascii="Times New Roman" w:hAnsi="Times New Roman" w:eastAsia="宋体" w:cs="Times New Roman"/>
          <w:sz w:val="24"/>
          <w:vertAlign w:val="superscript"/>
        </w:rPr>
        <w:t>4</w:t>
      </w:r>
      <w:r>
        <w:rPr>
          <w:rFonts w:ascii="Times New Roman" w:hAnsi="Times New Roman" w:eastAsia="宋体" w:cs="Times New Roman"/>
          <w:sz w:val="24"/>
        </w:rPr>
        <w:t>, Wei-Feng Guo</w:t>
      </w:r>
      <w:r>
        <w:rPr>
          <w:rFonts w:hint="eastAsia" w:ascii="Times New Roman" w:hAnsi="Times New Roman" w:eastAsia="宋体" w:cs="Times New Roman"/>
          <w:sz w:val="24"/>
          <w:vertAlign w:val="superscript"/>
        </w:rPr>
        <w:t>1</w:t>
      </w:r>
      <w:r>
        <w:rPr>
          <w:rFonts w:ascii="Times New Roman" w:hAnsi="Times New Roman" w:eastAsia="宋体" w:cs="Times New Roman"/>
          <w:sz w:val="24"/>
          <w:vertAlign w:val="superscript"/>
        </w:rPr>
        <w:t>,5</w:t>
      </w:r>
      <w:r>
        <w:rPr>
          <w:rFonts w:ascii="Times New Roman" w:hAnsi="Times New Roman" w:eastAsia="PMingLiU" w:cs="Times New Roman"/>
          <w:sz w:val="24"/>
        </w:rPr>
        <w:t>*</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School of Electrical and</w:t>
      </w:r>
      <w:r>
        <w:rPr>
          <w:rFonts w:hint="eastAsia" w:ascii="Times New Roman" w:hAnsi="Times New Roman" w:eastAsia="宋体" w:cs="Times New Roman"/>
          <w:sz w:val="24"/>
        </w:rPr>
        <w:t xml:space="preserve"> Information </w:t>
      </w:r>
      <w:r>
        <w:rPr>
          <w:rFonts w:ascii="Times New Roman" w:hAnsi="Times New Roman" w:eastAsia="宋体" w:cs="Times New Roman"/>
          <w:sz w:val="24"/>
        </w:rPr>
        <w:t>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 xml:space="preserve">2 </w:t>
      </w:r>
      <w:r>
        <w:rPr>
          <w:rFonts w:ascii="Times New Roman" w:hAnsi="Times New Roman" w:eastAsia="宋体" w:cs="Times New Roman"/>
          <w:sz w:val="24"/>
        </w:rPr>
        <w:t>School of International College,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3</w:t>
      </w:r>
      <w:r>
        <w:rPr>
          <w:rFonts w:ascii="Times New Roman" w:hAnsi="Times New Roman" w:eastAsia="宋体" w:cs="Times New Roman"/>
          <w:sz w:val="24"/>
        </w:rPr>
        <w:t xml:space="preserve"> School of Life Sciences,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4</w:t>
      </w:r>
      <w:r>
        <w:rPr>
          <w:rFonts w:ascii="Times New Roman" w:hAnsi="Times New Roman" w:eastAsia="宋体" w:cs="Times New Roman"/>
          <w:sz w:val="24"/>
        </w:rPr>
        <w:t xml:space="preserve"> Key Laboratory of Information Fusion Technology of Ministry of Education, School of Automation, Northwestern Polytechnical University, Xian, 710072, China </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5</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To whom correspondence should be addressed. </w:t>
      </w:r>
    </w:p>
    <w:p>
      <w:pPr>
        <w:kinsoku w:val="0"/>
        <w:spacing w:line="360" w:lineRule="auto"/>
        <w:ind w:right="420" w:rightChars="200"/>
        <w:rPr>
          <w:rFonts w:ascii="Times New Roman" w:hAnsi="Times New Roman" w:eastAsia="宋体" w:cs="Times New Roman"/>
          <w:sz w:val="24"/>
        </w:rPr>
      </w:pPr>
      <w:r>
        <w:fldChar w:fldCharType="begin"/>
      </w:r>
      <w:r>
        <w:instrText xml:space="preserve"> HYPERLINK "Tel:86-21-54920100" </w:instrText>
      </w:r>
      <w:r>
        <w:fldChar w:fldCharType="separate"/>
      </w:r>
      <w:r>
        <w:rPr>
          <w:rFonts w:ascii="Times New Roman" w:hAnsi="Times New Roman" w:cs="Times New Roman"/>
          <w:kern w:val="0"/>
          <w:sz w:val="24"/>
          <w:lang w:eastAsia="en-US"/>
        </w:rPr>
        <w:t>Tel:86-0371-67781</w:t>
      </w:r>
      <w:r>
        <w:rPr>
          <w:rFonts w:ascii="Times New Roman" w:hAnsi="Times New Roman" w:cs="Times New Roman"/>
          <w:kern w:val="0"/>
          <w:sz w:val="24"/>
        </w:rPr>
        <w:t>0</w:t>
      </w:r>
      <w:r>
        <w:rPr>
          <w:rFonts w:ascii="Times New Roman" w:hAnsi="Times New Roman" w:cs="Times New Roman"/>
          <w:kern w:val="0"/>
          <w:sz w:val="24"/>
        </w:rPr>
        <w:fldChar w:fldCharType="end"/>
      </w:r>
      <w:r>
        <w:rPr>
          <w:rFonts w:ascii="Times New Roman" w:hAnsi="Times New Roman" w:cs="Times New Roman"/>
          <w:kern w:val="0"/>
          <w:sz w:val="24"/>
        </w:rPr>
        <w:t>18</w:t>
      </w:r>
      <w:r>
        <w:rPr>
          <w:rFonts w:ascii="Times New Roman" w:hAnsi="Times New Roman" w:eastAsia="宋体" w:cs="Times New Roman"/>
          <w:sz w:val="24"/>
        </w:rPr>
        <w:t xml:space="preserve">; Fax: </w:t>
      </w:r>
      <w:r>
        <w:fldChar w:fldCharType="begin"/>
      </w:r>
      <w:r>
        <w:instrText xml:space="preserve"> HYPERLINK "Tel:86-21-54920100" </w:instrText>
      </w:r>
      <w:r>
        <w:fldChar w:fldCharType="separate"/>
      </w:r>
      <w:r>
        <w:rPr>
          <w:rFonts w:ascii="Times New Roman" w:hAnsi="Times New Roman" w:cs="Times New Roman"/>
          <w:kern w:val="0"/>
          <w:sz w:val="24"/>
          <w:lang w:eastAsia="en-US"/>
        </w:rPr>
        <w:t>86-0371-67781</w:t>
      </w:r>
      <w:r>
        <w:rPr>
          <w:rFonts w:ascii="Times New Roman" w:hAnsi="Times New Roman" w:cs="Times New Roman"/>
          <w:kern w:val="0"/>
          <w:sz w:val="24"/>
        </w:rPr>
        <w:t>0</w:t>
      </w:r>
      <w:r>
        <w:rPr>
          <w:rFonts w:ascii="Times New Roman" w:hAnsi="Times New Roman" w:cs="Times New Roman"/>
          <w:kern w:val="0"/>
          <w:sz w:val="24"/>
        </w:rPr>
        <w:fldChar w:fldCharType="end"/>
      </w:r>
      <w:r>
        <w:rPr>
          <w:rFonts w:ascii="Times New Roman" w:hAnsi="Times New Roman" w:cs="Times New Roman"/>
          <w:kern w:val="0"/>
          <w:sz w:val="24"/>
        </w:rPr>
        <w:t>18</w:t>
      </w:r>
      <w:r>
        <w:rPr>
          <w:rFonts w:ascii="Times New Roman" w:hAnsi="Times New Roman" w:eastAsia="宋体" w:cs="Times New Roman"/>
          <w:sz w:val="24"/>
        </w:rPr>
        <w:t xml:space="preserve">; Email: </w:t>
      </w:r>
      <w:r>
        <w:fldChar w:fldCharType="begin"/>
      </w:r>
      <w:r>
        <w:instrText xml:space="preserve"> HYPERLINK "mailto:liangjing@zzu.edu.cn," </w:instrText>
      </w:r>
      <w:r>
        <w:fldChar w:fldCharType="separate"/>
      </w:r>
      <w:r>
        <w:rPr>
          <w:rFonts w:ascii="Times New Roman" w:hAnsi="Times New Roman" w:eastAsia="宋体" w:cs="Times New Roman"/>
          <w:sz w:val="24"/>
        </w:rPr>
        <w:t>guowf@zzu.edu.cn</w:t>
      </w:r>
      <w:r>
        <w:rPr>
          <w:rFonts w:ascii="Times New Roman" w:hAnsi="Times New Roman" w:eastAsia="宋体" w:cs="Times New Roman"/>
          <w:sz w:val="24"/>
        </w:rPr>
        <w:fldChar w:fldCharType="end"/>
      </w:r>
    </w:p>
    <w:p>
      <w:pPr>
        <w:spacing w:line="360" w:lineRule="auto"/>
        <w:jc w:val="left"/>
        <w:rPr>
          <w:rFonts w:ascii="Times New Roman" w:hAnsi="Times New Roman" w:eastAsia="宋体" w:cs="Times New Roman"/>
          <w:sz w:val="24"/>
        </w:rPr>
      </w:pPr>
      <w:r>
        <w:rPr>
          <w:rFonts w:ascii="Times New Roman" w:hAnsi="Times New Roman" w:cs="Times New Roman"/>
          <w:iCs/>
          <w:sz w:val="18"/>
          <w:szCs w:val="18"/>
          <w:vertAlign w:val="superscript"/>
        </w:rPr>
        <w:t xml:space="preserve">† </w:t>
      </w:r>
      <w:r>
        <w:rPr>
          <w:rFonts w:ascii="Times New Roman" w:hAnsi="Times New Roman" w:eastAsia="宋体" w:cs="Times New Roman"/>
          <w:sz w:val="24"/>
        </w:rPr>
        <w:t>The authors should be regarded as Joint First Authors.</w:t>
      </w:r>
      <w:bookmarkEnd w:id="8"/>
      <w:bookmarkEnd w:id="9"/>
    </w:p>
    <w:p>
      <w:pPr>
        <w:pStyle w:val="2"/>
        <w:rPr>
          <w:rFonts w:ascii="Times New Roman" w:hAnsi="Times New Roman" w:cs="Times New Roman"/>
          <w:b w:val="0"/>
          <w:bCs w:val="0"/>
        </w:rPr>
      </w:pPr>
      <w:r>
        <w:rPr>
          <w:rFonts w:hint="eastAsia" w:ascii="Times New Roman" w:hAnsi="Times New Roman" w:cs="Times New Roman"/>
        </w:rPr>
        <w:t xml:space="preserve">Supplementary note </w:t>
      </w:r>
      <w:r>
        <w:rPr>
          <w:rFonts w:hint="eastAsia" w:ascii="Times New Roman" w:hAnsi="Times New Roman" w:cs="Times New Roman"/>
          <w:b w:val="0"/>
          <w:bCs w:val="0"/>
        </w:rPr>
        <w:t>1</w:t>
      </w:r>
      <w:r>
        <w:rPr>
          <w:rFonts w:hint="eastAsia" w:ascii="Times New Roman" w:hAnsi="Times New Roman" w:cs="Times New Roman"/>
        </w:rPr>
        <w:t>:</w:t>
      </w:r>
      <w:r>
        <w:rPr>
          <w:rFonts w:hint="eastAsia" w:ascii="Times New Roman" w:hAnsi="Times New Roman" w:cs="Times New Roman"/>
          <w:b w:val="0"/>
          <w:bCs w:val="0"/>
        </w:rPr>
        <w:t xml:space="preserve"> </w:t>
      </w:r>
      <w:r>
        <w:rPr>
          <w:rFonts w:hint="eastAsia" w:ascii="Times New Roman" w:hAnsi="Times New Roman" w:cs="Times New Roman"/>
        </w:rPr>
        <w:t>The statistic information of positive and negative genes in PGIN</w:t>
      </w:r>
    </w:p>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Table </w:t>
      </w:r>
      <w:r>
        <w:rPr>
          <w:rFonts w:hint="eastAsia" w:ascii="Times New Roman" w:hAnsi="Times New Roman" w:eastAsia="宋体" w:cs="Times New Roman"/>
          <w:kern w:val="0"/>
          <w:sz w:val="20"/>
          <w:szCs w:val="20"/>
        </w:rPr>
        <w:t>S1 The statistic information of positive and negative genes in PGIN</w:t>
      </w:r>
    </w:p>
    <w:tbl>
      <w:tblPr>
        <w:tblStyle w:val="8"/>
        <w:tblW w:w="8280" w:type="dxa"/>
        <w:tblInd w:w="93" w:type="dxa"/>
        <w:tblLayout w:type="autofit"/>
        <w:tblCellMar>
          <w:top w:w="0" w:type="dxa"/>
          <w:left w:w="108" w:type="dxa"/>
          <w:bottom w:w="0" w:type="dxa"/>
          <w:right w:w="108" w:type="dxa"/>
        </w:tblCellMar>
      </w:tblPr>
      <w:tblGrid>
        <w:gridCol w:w="1080"/>
        <w:gridCol w:w="2240"/>
        <w:gridCol w:w="2440"/>
        <w:gridCol w:w="2520"/>
      </w:tblGrid>
      <w:tr>
        <w:tblPrEx>
          <w:tblCellMar>
            <w:top w:w="0" w:type="dxa"/>
            <w:left w:w="108" w:type="dxa"/>
            <w:bottom w:w="0" w:type="dxa"/>
            <w:right w:w="108" w:type="dxa"/>
          </w:tblCellMar>
        </w:tblPrEx>
        <w:trPr>
          <w:trHeight w:val="285" w:hRule="atLeast"/>
        </w:trPr>
        <w:tc>
          <w:tcPr>
            <w:tcW w:w="1080" w:type="dxa"/>
            <w:tcBorders>
              <w:top w:val="single" w:color="auto" w:sz="4" w:space="0"/>
              <w:left w:val="nil"/>
              <w:bottom w:val="single" w:color="auto" w:sz="4" w:space="0"/>
              <w:right w:val="nil"/>
            </w:tcBorders>
            <w:shd w:val="clear" w:color="auto" w:fill="auto"/>
            <w:noWrap/>
            <w:vAlign w:val="bottom"/>
          </w:tcPr>
          <w:p>
            <w:pPr>
              <w:rPr>
                <w:rFonts w:ascii="Times New Roman" w:hAnsi="Times New Roman" w:eastAsia="宋体" w:cs="Times New Roman"/>
                <w:iCs/>
                <w:sz w:val="20"/>
                <w:szCs w:val="20"/>
              </w:rPr>
            </w:pPr>
          </w:p>
        </w:tc>
        <w:tc>
          <w:tcPr>
            <w:tcW w:w="22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BRCA</w:t>
            </w:r>
          </w:p>
        </w:tc>
        <w:tc>
          <w:tcPr>
            <w:tcW w:w="24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LUSC</w:t>
            </w:r>
          </w:p>
        </w:tc>
        <w:tc>
          <w:tcPr>
            <w:tcW w:w="252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LUAD</w:t>
            </w:r>
          </w:p>
        </w:tc>
      </w:tr>
      <w:tr>
        <w:trPr>
          <w:trHeight w:val="285" w:hRule="atLeast"/>
        </w:trPr>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#posi</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18.4602+-1.5749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27.7292+-3.0479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29.4286+-3.7005</w:t>
            </w:r>
          </w:p>
        </w:tc>
      </w:tr>
      <w:tr>
        <w:tblPrEx>
          <w:tblCellMar>
            <w:top w:w="0" w:type="dxa"/>
            <w:left w:w="108" w:type="dxa"/>
            <w:bottom w:w="0" w:type="dxa"/>
            <w:right w:w="108" w:type="dxa"/>
          </w:tblCellMar>
        </w:tblPrEx>
        <w:trPr>
          <w:trHeight w:val="285" w:hRule="atLeast"/>
        </w:trPr>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#neg</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191.9115+-15.8389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419.7292+-23.0389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412.5000+-24.4861</w:t>
            </w:r>
          </w:p>
        </w:tc>
      </w:tr>
    </w:tbl>
    <w:p>
      <w:pPr>
        <w:pStyle w:val="2"/>
        <w:rPr>
          <w:rFonts w:ascii="Times New Roman" w:hAnsi="Times New Roman" w:cs="Times New Roman"/>
          <w:color w:val="000000"/>
          <w:kern w:val="0"/>
          <w:sz w:val="24"/>
          <w:szCs w:val="24"/>
        </w:rPr>
      </w:pPr>
      <w:r>
        <w:rPr>
          <w:rFonts w:hint="eastAsia" w:ascii="Times New Roman" w:hAnsi="Times New Roman" w:cs="Times New Roman"/>
        </w:rPr>
        <w:t xml:space="preserve">Supplementary note </w:t>
      </w:r>
      <w:r>
        <w:rPr>
          <w:rFonts w:hint="eastAsia" w:ascii="Times New Roman" w:hAnsi="Times New Roman" w:cs="Times New Roman"/>
          <w:b w:val="0"/>
          <w:bCs w:val="0"/>
        </w:rPr>
        <w:t>2</w:t>
      </w:r>
      <w:r>
        <w:rPr>
          <w:rFonts w:hint="eastAsia" w:ascii="Times New Roman" w:hAnsi="Times New Roman" w:cs="Times New Roman"/>
        </w:rPr>
        <w:t xml:space="preserve">: </w:t>
      </w:r>
      <w:r>
        <w:rPr>
          <w:rFonts w:hint="eastAsia" w:ascii="Times New Roman" w:hAnsi="Times New Roman" w:cs="Times New Roman"/>
          <w:lang w:val="en-US" w:eastAsia="zh-CN"/>
        </w:rPr>
        <w:t xml:space="preserve">method </w:t>
      </w:r>
      <w:r>
        <w:rPr>
          <w:rFonts w:hint="eastAsia" w:ascii="Times New Roman" w:hAnsi="Times New Roman" w:cs="Times New Roman"/>
        </w:rPr>
        <w:t xml:space="preserve">details of </w:t>
      </w:r>
      <w:r>
        <w:rPr>
          <w:rFonts w:ascii="Times New Roman" w:hAnsi="Times New Roman" w:cs="Times New Roman"/>
        </w:rPr>
        <w:t>class weighted loss function</w:t>
      </w:r>
    </w:p>
    <w:p>
      <w:pPr>
        <w:spacing w:line="440" w:lineRule="exact"/>
        <w:rPr>
          <w:rFonts w:ascii="Times New Roman" w:hAnsi="Times New Roman" w:eastAsia="华文新魏" w:cs="Times New Roman"/>
          <w:kern w:val="0"/>
          <w:sz w:val="24"/>
        </w:rPr>
      </w:pPr>
      <w:r>
        <w:rPr>
          <w:rFonts w:ascii="Times New Roman" w:hAnsi="Times New Roman" w:eastAsia="宋体" w:cs="Times New Roman"/>
          <w:sz w:val="24"/>
        </w:rPr>
        <w:t xml:space="preserve">To balance the loss of imbalanced classes or labels in PGIN, we adopted a </w:t>
      </w:r>
      <w:r>
        <w:rPr>
          <w:rFonts w:ascii="Times New Roman" w:hAnsi="Times New Roman" w:eastAsia="华文新魏" w:cs="Times New Roman"/>
          <w:kern w:val="0"/>
          <w:sz w:val="24"/>
        </w:rPr>
        <w:t xml:space="preserve">class-balanced softmax cross-entropy loss function by </w:t>
      </w:r>
      <w:r>
        <w:rPr>
          <w:rFonts w:ascii="Times New Roman" w:hAnsi="Times New Roman" w:eastAsia="宋体" w:cs="Times New Roman"/>
          <w:sz w:val="24"/>
        </w:rPr>
        <w:t>introducing a normalized weighting factor</w:t>
      </w:r>
      <w:r>
        <w:rPr>
          <w:rFonts w:ascii="Times New Roman" w:hAnsi="Times New Roman" w:cs="Times New Roman"/>
          <w:kern w:val="0"/>
          <w:sz w:val="24"/>
        </w:rPr>
        <w:t>,</w:t>
      </w:r>
      <m:oMath>
        <m:sSub>
          <m:sSubPr>
            <m:ctrlPr>
              <w:rPr>
                <w:rFonts w:ascii="Cambria Math" w:hAnsi="Cambria Math" w:eastAsia="华文新魏" w:cs="Times New Roman"/>
                <w:i/>
                <w:kern w:val="0"/>
                <w:sz w:val="24"/>
              </w:rPr>
            </m:ctrlPr>
          </m:sSubPr>
          <m:e>
            <m:r>
              <m:rPr/>
              <w:rPr>
                <w:rFonts w:ascii="Cambria Math" w:hAnsi="Cambria Math" w:eastAsia="宋体" w:cs="Times New Roman"/>
                <w:sz w:val="24"/>
              </w:rPr>
              <m:t>α</m:t>
            </m:r>
            <m:ctrlPr>
              <w:rPr>
                <w:rFonts w:ascii="Cambria Math" w:hAnsi="Cambria Math" w:eastAsia="华文新魏" w:cs="Times New Roman"/>
                <w:i/>
                <w:kern w:val="0"/>
                <w:sz w:val="24"/>
              </w:rPr>
            </m:ctrlPr>
          </m:e>
          <m:sub>
            <m:r>
              <m:rPr/>
              <w:rPr>
                <w:rFonts w:ascii="Cambria Math" w:hAnsi="Cambria Math" w:eastAsia="宋体" w:cs="Times New Roman"/>
                <w:sz w:val="24"/>
                <w:vertAlign w:val="subscript"/>
              </w:rPr>
              <m:t>y</m:t>
            </m:r>
            <m:ctrlPr>
              <w:rPr>
                <w:rFonts w:ascii="Cambria Math" w:hAnsi="Cambria Math" w:eastAsia="华文新魏" w:cs="Times New Roman"/>
                <w:i/>
                <w:kern w:val="0"/>
                <w:sz w:val="24"/>
              </w:rPr>
            </m:ctrlPr>
          </m:sub>
        </m:sSub>
        <m:r>
          <m:rPr/>
          <w:rPr>
            <w:rFonts w:ascii="Cambria Math" w:hAnsi="Cambria Math" w:eastAsia="华文新魏" w:cs="Times New Roman"/>
            <w:kern w:val="0"/>
            <w:sz w:val="24"/>
          </w:rPr>
          <m:t>=</m:t>
        </m:r>
      </m:oMath>
      <w:r>
        <w:rPr>
          <w:rFonts w:ascii="Times New Roman" w:hAnsi="Times New Roman" w:eastAsia="华文新魏" w:cs="Times New Roman"/>
          <w:kern w:val="0"/>
          <w:sz w:val="24"/>
        </w:rPr>
        <w:t>1/</w:t>
      </w:r>
      <m:oMath>
        <m:sSub>
          <m:sSubPr>
            <m:ctrlPr>
              <w:rPr>
                <w:rFonts w:ascii="Cambria Math" w:hAnsi="Cambria Math" w:cs="Times New Roman"/>
                <w:i/>
                <w:sz w:val="24"/>
              </w:rPr>
            </m:ctrlPr>
          </m:sSubPr>
          <m:e>
            <m:r>
              <m:rPr/>
              <w:rPr>
                <w:rFonts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ny</m:t>
            </m:r>
            <m:ctrlPr>
              <w:rPr>
                <w:rFonts w:ascii="Cambria Math" w:hAnsi="Cambria Math" w:cs="Times New Roman"/>
                <w:i/>
                <w:sz w:val="24"/>
              </w:rPr>
            </m:ctrlPr>
          </m:sub>
        </m:sSub>
      </m:oMath>
      <w:r>
        <w:rPr>
          <w:rFonts w:ascii="Times New Roman" w:hAnsi="Times New Roman" w:eastAsia="宋体" w:cs="Times New Roman"/>
          <w:sz w:val="24"/>
        </w:rPr>
        <w:t xml:space="preserve">where </w:t>
      </w:r>
      <m:oMath>
        <m:sSub>
          <m:sSubPr>
            <m:ctrlPr>
              <w:rPr>
                <w:rFonts w:ascii="Cambria Math" w:hAnsi="Cambria Math" w:cs="Times New Roman"/>
                <w:i/>
                <w:sz w:val="24"/>
              </w:rPr>
            </m:ctrlPr>
          </m:sSubPr>
          <m:e>
            <m:r>
              <m:rPr/>
              <w:rPr>
                <w:rFonts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ny</m:t>
            </m:r>
            <m:ctrlPr>
              <w:rPr>
                <w:rFonts w:ascii="Cambria Math" w:hAnsi="Cambria Math" w:cs="Times New Roman"/>
                <w:i/>
                <w:sz w:val="24"/>
              </w:rPr>
            </m:ctrlPr>
          </m:sub>
        </m:sSub>
      </m:oMath>
      <w:r>
        <w:rPr>
          <w:rFonts w:ascii="Times New Roman" w:hAnsi="Times New Roman" w:eastAsia="宋体" w:cs="Times New Roman"/>
          <w:sz w:val="24"/>
        </w:rPr>
        <w:t xml:space="preserve">is the effective number of genesfor class </w:t>
      </w:r>
      <w:r>
        <w:rPr>
          <w:rFonts w:ascii="Times New Roman" w:hAnsi="Times New Roman" w:eastAsia="宋体" w:cs="Times New Roman"/>
          <w:i/>
          <w:iCs/>
          <w:sz w:val="24"/>
        </w:rPr>
        <w:t>y</w:t>
      </w:r>
      <w:r>
        <w:rPr>
          <w:rFonts w:ascii="Times New Roman" w:hAnsi="Times New Roman" w:eastAsia="宋体" w:cs="Times New Roman"/>
          <w:sz w:val="24"/>
        </w:rPr>
        <w:t xml:space="preserve">in PGIN. The effective number of genes for class </w:t>
      </w:r>
      <w:r>
        <w:rPr>
          <w:rFonts w:ascii="Times New Roman" w:hAnsi="Times New Roman" w:eastAsia="宋体" w:cs="Times New Roman"/>
          <w:i/>
          <w:iCs/>
          <w:sz w:val="24"/>
        </w:rPr>
        <w:t>y</w:t>
      </w:r>
      <w:r>
        <w:rPr>
          <w:rFonts w:ascii="Times New Roman" w:hAnsi="Times New Roman" w:eastAsia="宋体" w:cs="Times New Roman"/>
          <w:sz w:val="24"/>
        </w:rPr>
        <w:t xml:space="preserve"> is defined as </w:t>
      </w:r>
      <m:oMath>
        <m:sSub>
          <m:sSubPr>
            <m:ctrlPr>
              <w:rPr>
                <w:rFonts w:ascii="Cambria Math" w:hAnsi="Cambria Math" w:cs="Times New Roman"/>
                <w:i/>
                <w:sz w:val="24"/>
              </w:rPr>
            </m:ctrlPr>
          </m:sSubPr>
          <m:e>
            <m:r>
              <m:rPr/>
              <w:rPr>
                <w:rFonts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ny</m:t>
            </m:r>
            <m:ctrlPr>
              <w:rPr>
                <w:rFonts w:ascii="Cambria Math" w:hAnsi="Cambria Math" w:cs="Times New Roman"/>
                <w:i/>
                <w:sz w:val="24"/>
              </w:rPr>
            </m:ctrlPr>
          </m:sub>
        </m:sSub>
        <m:r>
          <m:rPr/>
          <w:rPr>
            <w:rFonts w:ascii="Cambria Math" w:hAnsi="Cambria Math" w:cs="Times New Roman"/>
            <w:sz w:val="24"/>
          </w:rPr>
          <m:t>=(</m:t>
        </m:r>
        <m:r>
          <m:rPr>
            <m:sty m:val="p"/>
          </m:rPr>
          <w:rPr>
            <w:rFonts w:ascii="Cambria Math" w:hAnsi="Cambria Math" w:eastAsia="华文新魏" w:cs="Times New Roman"/>
            <w:kern w:val="0"/>
            <w:sz w:val="24"/>
          </w:rPr>
          <m:t>1−</m:t>
        </m:r>
        <m:sSup>
          <m:sSupPr>
            <m:ctrlPr>
              <w:rPr>
                <w:rFonts w:ascii="Cambria Math" w:hAnsi="Cambria Math" w:cs="Times New Roman"/>
                <w:i/>
                <w:kern w:val="0"/>
                <w:sz w:val="24"/>
              </w:rPr>
            </m:ctrlPr>
          </m:sSupPr>
          <m:e>
            <m:r>
              <m:rPr/>
              <w:rPr>
                <w:rFonts w:ascii="Cambria Math" w:hAnsi="Cambria Math" w:cs="Times New Roman"/>
                <w:kern w:val="0"/>
                <w:sz w:val="24"/>
              </w:rPr>
              <m:t>β</m:t>
            </m:r>
            <m:ctrlPr>
              <w:rPr>
                <w:rFonts w:ascii="Cambria Math" w:hAnsi="Cambria Math" w:cs="Times New Roman"/>
                <w:i/>
                <w:kern w:val="0"/>
                <w:sz w:val="24"/>
              </w:rPr>
            </m:ctrlPr>
          </m:e>
          <m:sup>
            <m:sSub>
              <m:sSubPr>
                <m:ctrlPr>
                  <w:rPr>
                    <w:rFonts w:ascii="Cambria Math" w:hAnsi="Cambria Math" w:cs="Times New Roman"/>
                    <w:i/>
                    <w:kern w:val="0"/>
                    <w:sz w:val="24"/>
                  </w:rPr>
                </m:ctrlPr>
              </m:sSubPr>
              <m:e>
                <m:r>
                  <m:rPr/>
                  <w:rPr>
                    <w:rFonts w:ascii="Cambria Math" w:hAnsi="Cambria Math" w:cs="Times New Roman"/>
                    <w:kern w:val="0"/>
                    <w:sz w:val="24"/>
                  </w:rPr>
                  <m:t>n</m:t>
                </m:r>
                <m:ctrlPr>
                  <w:rPr>
                    <w:rFonts w:ascii="Cambria Math" w:hAnsi="Cambria Math" w:cs="Times New Roman"/>
                    <w:i/>
                    <w:kern w:val="0"/>
                    <w:sz w:val="24"/>
                  </w:rPr>
                </m:ctrlPr>
              </m:e>
              <m:sub>
                <m:r>
                  <m:rPr/>
                  <w:rPr>
                    <w:rFonts w:ascii="Cambria Math" w:hAnsi="Cambria Math" w:cs="Times New Roman"/>
                    <w:kern w:val="0"/>
                    <w:sz w:val="24"/>
                  </w:rPr>
                  <m:t>y</m:t>
                </m:r>
                <m:ctrlPr>
                  <w:rPr>
                    <w:rFonts w:ascii="Cambria Math" w:hAnsi="Cambria Math" w:cs="Times New Roman"/>
                    <w:i/>
                    <w:kern w:val="0"/>
                    <w:sz w:val="24"/>
                  </w:rPr>
                </m:ctrlPr>
              </m:sub>
            </m:sSub>
            <m:ctrlPr>
              <w:rPr>
                <w:rFonts w:ascii="Cambria Math" w:hAnsi="Cambria Math" w:cs="Times New Roman"/>
                <w:i/>
                <w:kern w:val="0"/>
                <w:sz w:val="24"/>
              </w:rPr>
            </m:ctrlPr>
          </m:sup>
        </m:sSup>
        <m:r>
          <m:rPr>
            <m:sty m:val="p"/>
          </m:rPr>
          <w:rPr>
            <w:rFonts w:ascii="Cambria Math" w:hAnsi="Cambria Math" w:cs="Times New Roman"/>
            <w:kern w:val="0"/>
            <w:sz w:val="24"/>
          </w:rPr>
          <m:t>)/(</m:t>
        </m:r>
        <m:r>
          <m:rPr/>
          <w:rPr>
            <w:rFonts w:ascii="Cambria Math" w:hAnsi="Cambria Math" w:eastAsia="华文新魏" w:cs="Times New Roman"/>
            <w:kern w:val="0"/>
            <w:sz w:val="24"/>
          </w:rPr>
          <m:t>1−</m:t>
        </m:r>
        <m:r>
          <m:rPr>
            <m:sty m:val="p"/>
          </m:rPr>
          <w:rPr>
            <w:rFonts w:ascii="Cambria Math" w:hAnsi="Cambria Math" w:cs="Times New Roman"/>
            <w:kern w:val="0"/>
            <w:sz w:val="24"/>
          </w:rPr>
          <m:t>β</m:t>
        </m:r>
      </m:oMath>
      <w:r>
        <w:rPr>
          <w:rFonts w:ascii="Times New Roman" w:hAnsi="Times New Roman" w:cs="Times New Roman"/>
          <w:kern w:val="0"/>
          <w:sz w:val="24"/>
        </w:rPr>
        <w:t>),</w:t>
      </w:r>
      <m:oMath>
        <m:r>
          <m:rPr>
            <m:sty m:val="p"/>
          </m:rPr>
          <w:rPr>
            <w:rFonts w:ascii="Cambria Math" w:hAnsi="Cambria Math" w:cs="Times New Roman"/>
            <w:kern w:val="0"/>
            <w:sz w:val="24"/>
          </w:rPr>
          <m:t>β</m:t>
        </m:r>
      </m:oMath>
      <w:r>
        <w:rPr>
          <w:rFonts w:ascii="Times New Roman" w:hAnsi="Times New Roman" w:cs="Times New Roman"/>
          <w:kern w:val="0"/>
          <w:sz w:val="24"/>
        </w:rPr>
        <w:t>=</w:t>
      </w:r>
      <w:r>
        <w:rPr>
          <w:rFonts w:ascii="Times New Roman" w:hAnsi="Times New Roman" w:cs="Times New Roman"/>
          <w:i/>
          <w:iCs/>
          <w:kern w:val="0"/>
          <w:sz w:val="24"/>
        </w:rPr>
        <w:t>N</w:t>
      </w:r>
      <w:r>
        <w:rPr>
          <w:rFonts w:ascii="Times New Roman" w:hAnsi="Times New Roman" w:cs="Times New Roman"/>
          <w:kern w:val="0"/>
          <w:sz w:val="24"/>
        </w:rPr>
        <w:t>/(</w:t>
      </w:r>
      <w:r>
        <w:rPr>
          <w:rFonts w:ascii="Times New Roman" w:hAnsi="Times New Roman" w:cs="Times New Roman"/>
          <w:i/>
          <w:iCs/>
          <w:kern w:val="0"/>
          <w:sz w:val="24"/>
        </w:rPr>
        <w:t>N</w:t>
      </w:r>
      <w:r>
        <w:rPr>
          <w:rFonts w:ascii="Times New Roman" w:hAnsi="Times New Roman" w:cs="Times New Roman"/>
          <w:kern w:val="0"/>
          <w:sz w:val="24"/>
        </w:rPr>
        <w:t xml:space="preserve">-1) where </w:t>
      </w:r>
      <w:r>
        <w:rPr>
          <w:rFonts w:ascii="Times New Roman" w:hAnsi="Times New Roman" w:eastAsia="华文新魏" w:cs="Times New Roman"/>
          <w:i/>
          <w:iCs/>
          <w:kern w:val="0"/>
          <w:sz w:val="24"/>
        </w:rPr>
        <w:t>n</w:t>
      </w:r>
      <w:r>
        <w:rPr>
          <w:rFonts w:ascii="Times New Roman" w:hAnsi="Times New Roman" w:eastAsia="华文新魏" w:cs="Times New Roman"/>
          <w:i/>
          <w:iCs/>
          <w:kern w:val="0"/>
          <w:sz w:val="24"/>
          <w:vertAlign w:val="subscript"/>
        </w:rPr>
        <w:t>y</w:t>
      </w:r>
      <w:r>
        <w:rPr>
          <w:rFonts w:ascii="Times New Roman" w:hAnsi="Times New Roman" w:eastAsia="华文新魏" w:cs="Times New Roman"/>
          <w:kern w:val="0"/>
          <w:sz w:val="24"/>
        </w:rPr>
        <w:t xml:space="preserve"> is the number of genes in the class or label </w:t>
      </w:r>
      <w:r>
        <w:rPr>
          <w:rFonts w:ascii="Times New Roman" w:hAnsi="Times New Roman" w:eastAsia="华文新魏" w:cs="Times New Roman"/>
          <w:i/>
          <w:iCs/>
          <w:kern w:val="0"/>
          <w:sz w:val="24"/>
        </w:rPr>
        <w:t xml:space="preserve">y </w:t>
      </w:r>
      <w:r>
        <w:rPr>
          <w:rFonts w:ascii="Times New Roman" w:hAnsi="Times New Roman" w:eastAsia="华文新魏" w:cs="Times New Roman"/>
          <w:kern w:val="0"/>
          <w:sz w:val="24"/>
        </w:rPr>
        <w:t>and</w:t>
      </w:r>
      <w:r>
        <w:rPr>
          <w:rFonts w:ascii="Times New Roman" w:hAnsi="Times New Roman" w:eastAsia="华文新魏" w:cs="Times New Roman"/>
          <w:i/>
          <w:iCs/>
          <w:kern w:val="0"/>
          <w:sz w:val="24"/>
        </w:rPr>
        <w:t xml:space="preserve"> N </w:t>
      </w:r>
      <w:r>
        <w:rPr>
          <w:rFonts w:ascii="Times New Roman" w:hAnsi="Times New Roman" w:eastAsia="华文新魏" w:cs="Times New Roman"/>
          <w:kern w:val="0"/>
          <w:sz w:val="24"/>
        </w:rPr>
        <w:t>is the number of genes in PGIN</w:t>
      </w:r>
      <w:r>
        <w:rPr>
          <w:rFonts w:ascii="Times New Roman" w:hAnsi="Times New Roman" w:cs="Times New Roman"/>
          <w:kern w:val="0"/>
          <w:sz w:val="24"/>
        </w:rPr>
        <w:t>. The c</w:t>
      </w:r>
      <w:r>
        <w:rPr>
          <w:rFonts w:ascii="Times New Roman" w:hAnsi="Times New Roman" w:eastAsia="华文新魏" w:cs="Times New Roman"/>
          <w:kern w:val="0"/>
          <w:sz w:val="24"/>
        </w:rPr>
        <w:t>lass weighted loss function can be written as</w:t>
      </w:r>
    </w:p>
    <w:p>
      <w:pPr>
        <w:spacing w:line="360" w:lineRule="auto"/>
        <w:ind w:firstLine="2400" w:firstLineChars="1000"/>
        <w:rPr>
          <w:rFonts w:ascii="Times New Roman" w:hAnsi="Times New Roman" w:cs="Times New Roman"/>
          <w:sz w:val="24"/>
        </w:rPr>
      </w:pPr>
      <w:r>
        <w:rPr>
          <w:rFonts w:ascii="Times New Roman" w:hAnsi="Times New Roman" w:cs="Times New Roman"/>
          <w:position w:val="-30"/>
          <w:sz w:val="24"/>
        </w:rPr>
        <w:object>
          <v:shape id="_x0000_i1025" o:spt="75" type="#_x0000_t75" style="height:34.15pt;width:186.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sz w:val="24"/>
        </w:rPr>
        <w:t xml:space="preserve">    </w:t>
      </w:r>
    </w:p>
    <w:p>
      <w:pPr>
        <w:spacing w:line="440" w:lineRule="exact"/>
        <w:rPr>
          <w:rFonts w:ascii="Times New Roman" w:hAnsi="Times New Roman" w:eastAsia="华文新魏" w:cs="Times New Roman"/>
          <w:kern w:val="0"/>
          <w:sz w:val="24"/>
          <w:szCs w:val="24"/>
        </w:rPr>
      </w:pPr>
      <w:r>
        <w:rPr>
          <w:rFonts w:ascii="Times New Roman" w:hAnsi="Times New Roman" w:cs="Times New Roman"/>
          <w:sz w:val="24"/>
        </w:rPr>
        <w:t>where</w:t>
      </w:r>
      <m:oMath>
        <m:r>
          <m:rPr/>
          <w:rPr>
            <w:rFonts w:ascii="Cambria Math" w:hAnsi="Cambria Math" w:cs="Times New Roman"/>
            <w:sz w:val="24"/>
          </w:rPr>
          <m:t>p=</m:t>
        </m:r>
        <m:r>
          <m:rPr/>
          <w:rPr>
            <w:rFonts w:ascii="Cambria Math" w:hAnsi="Cambria Math" w:eastAsia="华文新魏" w:cs="Times New Roman"/>
            <w:kern w:val="0"/>
            <w:sz w:val="24"/>
          </w:rPr>
          <m:t>{</m:t>
        </m:r>
        <m:sSub>
          <m:sSubPr>
            <m:ctrlPr>
              <w:rPr>
                <w:rFonts w:ascii="Cambria Math" w:hAnsi="Cambria Math" w:eastAsia="华文新魏" w:cs="Times New Roman"/>
                <w:i/>
                <w:iCs/>
                <w:sz w:val="24"/>
              </w:rPr>
            </m:ctrlPr>
          </m:sSubPr>
          <m:e>
            <m:r>
              <m:rPr/>
              <w:rPr>
                <w:rFonts w:ascii="Cambria Math" w:hAnsi="Cambria Math" w:eastAsia="华文新魏" w:cs="Times New Roman"/>
                <w:kern w:val="0"/>
                <w:sz w:val="24"/>
              </w:rPr>
              <m:t>p</m:t>
            </m:r>
            <m:ctrlPr>
              <w:rPr>
                <w:rFonts w:ascii="Cambria Math" w:hAnsi="Cambria Math" w:eastAsia="华文新魏" w:cs="Times New Roman"/>
                <w:i/>
                <w:iCs/>
                <w:sz w:val="24"/>
              </w:rPr>
            </m:ctrlPr>
          </m:e>
          <m:sub>
            <m:r>
              <m:rPr/>
              <w:rPr>
                <w:rFonts w:ascii="Cambria Math" w:hAnsi="Cambria Math" w:eastAsia="华文新魏" w:cs="Times New Roman"/>
                <w:kern w:val="0"/>
                <w:sz w:val="24"/>
              </w:rPr>
              <m:t>1</m:t>
            </m:r>
            <m:ctrlPr>
              <w:rPr>
                <w:rFonts w:ascii="Cambria Math" w:hAnsi="Cambria Math" w:eastAsia="华文新魏" w:cs="Times New Roman"/>
                <w:i/>
                <w:iCs/>
                <w:sz w:val="24"/>
              </w:rPr>
            </m:ctrlPr>
          </m:sub>
        </m:sSub>
        <m:r>
          <m:rPr/>
          <w:rPr>
            <w:rFonts w:ascii="Cambria Math" w:hAnsi="Cambria Math" w:eastAsia="华文新魏" w:cs="Times New Roman"/>
            <w:kern w:val="0"/>
            <w:sz w:val="24"/>
          </w:rPr>
          <m:t xml:space="preserve">, </m:t>
        </m:r>
        <m:sSub>
          <m:sSubPr>
            <m:ctrlPr>
              <w:rPr>
                <w:rFonts w:ascii="Cambria Math" w:hAnsi="Cambria Math" w:eastAsia="华文新魏" w:cs="Times New Roman"/>
                <w:i/>
                <w:iCs/>
                <w:sz w:val="24"/>
              </w:rPr>
            </m:ctrlPr>
          </m:sSubPr>
          <m:e>
            <m:r>
              <m:rPr/>
              <w:rPr>
                <w:rFonts w:ascii="Cambria Math" w:hAnsi="Cambria Math" w:eastAsia="华文新魏" w:cs="Times New Roman"/>
                <w:kern w:val="0"/>
                <w:sz w:val="24"/>
              </w:rPr>
              <m:t>p</m:t>
            </m:r>
            <m:ctrlPr>
              <w:rPr>
                <w:rFonts w:ascii="Cambria Math" w:hAnsi="Cambria Math" w:eastAsia="华文新魏" w:cs="Times New Roman"/>
                <w:i/>
                <w:iCs/>
                <w:sz w:val="24"/>
              </w:rPr>
            </m:ctrlPr>
          </m:e>
          <m:sub>
            <m:r>
              <m:rPr/>
              <w:rPr>
                <w:rFonts w:ascii="Cambria Math" w:hAnsi="Cambria Math" w:eastAsia="华文新魏" w:cs="Times New Roman"/>
                <w:kern w:val="0"/>
                <w:sz w:val="24"/>
              </w:rPr>
              <m:t>2</m:t>
            </m:r>
            <m:ctrlPr>
              <w:rPr>
                <w:rFonts w:ascii="Cambria Math" w:hAnsi="Cambria Math" w:eastAsia="华文新魏" w:cs="Times New Roman"/>
                <w:i/>
                <w:iCs/>
                <w:sz w:val="24"/>
              </w:rPr>
            </m:ctrlPr>
          </m:sub>
        </m:sSub>
        <m:r>
          <m:rPr/>
          <w:rPr>
            <w:rFonts w:ascii="Cambria Math" w:hAnsi="Cambria Math" w:eastAsia="华文新魏" w:cs="Times New Roman"/>
            <w:kern w:val="0"/>
            <w:sz w:val="24"/>
          </w:rPr>
          <m:t xml:space="preserve">, …, </m:t>
        </m:r>
        <m:sSub>
          <m:sSubPr>
            <m:ctrlPr>
              <w:rPr>
                <w:rFonts w:ascii="Cambria Math" w:hAnsi="Cambria Math" w:eastAsia="华文新魏" w:cs="Times New Roman"/>
                <w:i/>
                <w:iCs/>
                <w:sz w:val="24"/>
              </w:rPr>
            </m:ctrlPr>
          </m:sSubPr>
          <m:e>
            <m:sSub>
              <m:sSubPr>
                <m:ctrlPr>
                  <w:rPr>
                    <w:rFonts w:ascii="Cambria Math" w:hAnsi="Cambria Math" w:eastAsia="华文新魏" w:cs="Times New Roman"/>
                    <w:i/>
                    <w:iCs/>
                    <w:sz w:val="24"/>
                  </w:rPr>
                </m:ctrlPr>
              </m:sSubPr>
              <m:e>
                <m:r>
                  <m:rPr/>
                  <w:rPr>
                    <w:rFonts w:ascii="Cambria Math" w:hAnsi="Cambria Math" w:eastAsia="华文新魏" w:cs="Times New Roman"/>
                    <w:kern w:val="0"/>
                    <w:sz w:val="24"/>
                  </w:rPr>
                  <m:t>p</m:t>
                </m:r>
                <m:ctrlPr>
                  <w:rPr>
                    <w:rFonts w:ascii="Cambria Math" w:hAnsi="Cambria Math" w:eastAsia="华文新魏" w:cs="Times New Roman"/>
                    <w:i/>
                    <w:iCs/>
                    <w:sz w:val="24"/>
                  </w:rPr>
                </m:ctrlPr>
              </m:e>
              <m:sub>
                <m:r>
                  <m:rPr/>
                  <w:rPr>
                    <w:rFonts w:ascii="Cambria Math" w:hAnsi="Cambria Math" w:eastAsia="华文新魏" w:cs="Times New Roman"/>
                    <w:kern w:val="0"/>
                    <w:sz w:val="24"/>
                  </w:rPr>
                  <m:t>i</m:t>
                </m:r>
                <m:ctrlPr>
                  <w:rPr>
                    <w:rFonts w:ascii="Cambria Math" w:hAnsi="Cambria Math" w:eastAsia="华文新魏" w:cs="Times New Roman"/>
                    <w:i/>
                    <w:iCs/>
                    <w:sz w:val="24"/>
                  </w:rPr>
                </m:ctrlPr>
              </m:sub>
            </m:sSub>
            <m:r>
              <m:rPr/>
              <w:rPr>
                <w:rFonts w:ascii="Cambria Math" w:hAnsi="Cambria Math" w:eastAsia="华文新魏" w:cs="Times New Roman"/>
                <w:kern w:val="0"/>
                <w:sz w:val="24"/>
              </w:rPr>
              <m:t>, …,p</m:t>
            </m:r>
            <m:ctrlPr>
              <w:rPr>
                <w:rFonts w:ascii="Cambria Math" w:hAnsi="Cambria Math" w:eastAsia="华文新魏" w:cs="Times New Roman"/>
                <w:i/>
                <w:iCs/>
                <w:sz w:val="24"/>
              </w:rPr>
            </m:ctrlPr>
          </m:e>
          <m:sub>
            <m:r>
              <m:rPr/>
              <w:rPr>
                <w:rFonts w:ascii="Cambria Math" w:hAnsi="Cambria Math" w:eastAsia="华文新魏" w:cs="Times New Roman"/>
                <w:kern w:val="0"/>
                <w:sz w:val="24"/>
              </w:rPr>
              <m:t>N</m:t>
            </m:r>
            <m:ctrlPr>
              <w:rPr>
                <w:rFonts w:ascii="Cambria Math" w:hAnsi="Cambria Math" w:eastAsia="华文新魏" w:cs="Times New Roman"/>
                <w:i/>
                <w:iCs/>
                <w:sz w:val="24"/>
              </w:rPr>
            </m:ctrlPr>
          </m:sub>
        </m:sSub>
        <m:r>
          <m:rPr>
            <m:lit/>
          </m:rPr>
          <w:rPr>
            <w:rFonts w:ascii="Cambria Math" w:hAnsi="Cambria Math" w:eastAsia="华文新魏" w:cs="Times New Roman"/>
            <w:kern w:val="0"/>
            <w:sz w:val="24"/>
          </w:rPr>
          <m:t>},</m:t>
        </m:r>
        <m:sSub>
          <m:sSubPr>
            <m:ctrlPr>
              <w:rPr>
                <w:rFonts w:ascii="Cambria Math" w:hAnsi="Cambria Math" w:eastAsia="华文新魏" w:cs="Times New Roman"/>
                <w:i/>
                <w:iCs/>
                <w:sz w:val="24"/>
              </w:rPr>
            </m:ctrlPr>
          </m:sSubPr>
          <m:e>
            <m:r>
              <m:rPr/>
              <w:rPr>
                <w:rFonts w:ascii="Cambria Math" w:hAnsi="Cambria Math" w:eastAsia="华文新魏" w:cs="Times New Roman"/>
                <w:kern w:val="0"/>
                <w:sz w:val="24"/>
              </w:rPr>
              <m:t>p</m:t>
            </m:r>
            <m:ctrlPr>
              <w:rPr>
                <w:rFonts w:ascii="Cambria Math" w:hAnsi="Cambria Math" w:eastAsia="华文新魏" w:cs="Times New Roman"/>
                <w:i/>
                <w:iCs/>
                <w:sz w:val="24"/>
              </w:rPr>
            </m:ctrlPr>
          </m:e>
          <m:sub>
            <m:r>
              <m:rPr/>
              <w:rPr>
                <w:rFonts w:ascii="Cambria Math" w:hAnsi="Cambria Math" w:eastAsia="华文新魏" w:cs="Times New Roman"/>
                <w:kern w:val="0"/>
                <w:sz w:val="24"/>
              </w:rPr>
              <m:t>i</m:t>
            </m:r>
            <m:ctrlPr>
              <w:rPr>
                <w:rFonts w:ascii="Cambria Math" w:hAnsi="Cambria Math" w:eastAsia="华文新魏" w:cs="Times New Roman"/>
                <w:i/>
                <w:iCs/>
                <w:sz w:val="24"/>
              </w:rPr>
            </m:ctrlPr>
          </m:sub>
        </m:sSub>
        <m:r>
          <m:rPr/>
          <w:rPr>
            <w:rFonts w:ascii="Cambria Math" w:hAnsi="Cambria Math" w:eastAsia="华文新魏" w:cs="Times New Roman"/>
            <w:kern w:val="0"/>
            <w:sz w:val="24"/>
          </w:rPr>
          <m:t>∈</m:t>
        </m:r>
        <m:r>
          <m:rPr/>
          <w:rPr>
            <w:rFonts w:ascii="Cambria Math" w:hAnsi="Cambria Math" w:eastAsia="华文新魏" w:cs="Times New Roman"/>
            <w:sz w:val="24"/>
          </w:rPr>
          <m:t>[0,1]</m:t>
        </m:r>
      </m:oMath>
      <w:r>
        <w:rPr>
          <w:rFonts w:ascii="Times New Roman" w:hAnsi="Times New Roman" w:cs="Times New Roman"/>
          <w:sz w:val="24"/>
        </w:rPr>
        <w:t>denotes the model's estimated class probabilities</w:t>
      </w:r>
      <w:r>
        <w:rPr>
          <w:rFonts w:ascii="Times New Roman" w:hAnsi="Times New Roman" w:eastAsia="华文新魏" w:cs="Times New Roman"/>
          <w:kern w:val="0"/>
          <w:sz w:val="24"/>
        </w:rPr>
        <w:t xml:space="preserve">. The </w:t>
      </w:r>
      <w:r>
        <w:rPr>
          <w:rFonts w:ascii="Times New Roman" w:hAnsi="Times New Roman" w:eastAsia="宋体" w:cs="Times New Roman"/>
          <w:sz w:val="24"/>
        </w:rPr>
        <w:t>weighting factor is a normalized vector</w:t>
      </w:r>
      <m:oMath>
        <m:nary>
          <m:naryPr>
            <m:chr m:val="∑"/>
            <m:limLoc m:val="undOvr"/>
            <m:ctrlPr>
              <w:rPr>
                <w:rFonts w:ascii="Cambria Math" w:hAnsi="Cambria Math" w:eastAsia="华文新魏" w:cs="Times New Roman"/>
                <w:i/>
                <w:kern w:val="0"/>
                <w:sz w:val="24"/>
              </w:rPr>
            </m:ctrlPr>
          </m:naryPr>
          <m:sub>
            <m:r>
              <m:rPr/>
              <w:rPr>
                <w:rFonts w:ascii="Cambria Math" w:hAnsi="Cambria Math" w:eastAsia="华文新魏" w:cs="Times New Roman"/>
                <w:kern w:val="0"/>
                <w:sz w:val="24"/>
              </w:rPr>
              <m:t>y=1</m:t>
            </m:r>
            <m:ctrlPr>
              <w:rPr>
                <w:rFonts w:ascii="Cambria Math" w:hAnsi="Cambria Math" w:eastAsia="华文新魏" w:cs="Times New Roman"/>
                <w:i/>
                <w:kern w:val="0"/>
                <w:sz w:val="24"/>
              </w:rPr>
            </m:ctrlPr>
          </m:sub>
          <m:sup>
            <m:r>
              <m:rPr/>
              <w:rPr>
                <w:rFonts w:ascii="Cambria Math" w:hAnsi="Cambria Math" w:eastAsia="华文新魏" w:cs="Times New Roman"/>
                <w:kern w:val="0"/>
                <w:sz w:val="24"/>
              </w:rPr>
              <m:t>C</m:t>
            </m:r>
            <m:ctrlPr>
              <w:rPr>
                <w:rFonts w:ascii="Cambria Math" w:hAnsi="Cambria Math" w:eastAsia="华文新魏" w:cs="Times New Roman"/>
                <w:i/>
                <w:kern w:val="0"/>
                <w:sz w:val="24"/>
              </w:rPr>
            </m:ctrlPr>
          </m:sup>
          <m:e>
            <m:sSub>
              <m:sSubPr>
                <m:ctrlPr>
                  <w:rPr>
                    <w:rFonts w:ascii="Cambria Math" w:hAnsi="Cambria Math" w:eastAsia="华文新魏" w:cs="Times New Roman"/>
                    <w:i/>
                    <w:kern w:val="0"/>
                    <w:sz w:val="24"/>
                  </w:rPr>
                </m:ctrlPr>
              </m:sSubPr>
              <m:e>
                <m:r>
                  <m:rPr/>
                  <w:rPr>
                    <w:rFonts w:ascii="Cambria Math" w:hAnsi="Cambria Math" w:eastAsia="宋体" w:cs="Times New Roman"/>
                    <w:sz w:val="24"/>
                  </w:rPr>
                  <m:t>α</m:t>
                </m:r>
                <m:ctrlPr>
                  <w:rPr>
                    <w:rFonts w:ascii="Cambria Math" w:hAnsi="Cambria Math" w:eastAsia="华文新魏" w:cs="Times New Roman"/>
                    <w:i/>
                    <w:kern w:val="0"/>
                    <w:sz w:val="24"/>
                  </w:rPr>
                </m:ctrlPr>
              </m:e>
              <m:sub>
                <m:r>
                  <m:rPr/>
                  <w:rPr>
                    <w:rFonts w:ascii="Cambria Math" w:hAnsi="Cambria Math" w:eastAsia="宋体" w:cs="Times New Roman"/>
                    <w:sz w:val="24"/>
                    <w:vertAlign w:val="subscript"/>
                  </w:rPr>
                  <m:t>y</m:t>
                </m:r>
                <m:ctrlPr>
                  <w:rPr>
                    <w:rFonts w:ascii="Cambria Math" w:hAnsi="Cambria Math" w:eastAsia="华文新魏" w:cs="Times New Roman"/>
                    <w:i/>
                    <w:kern w:val="0"/>
                    <w:sz w:val="24"/>
                  </w:rPr>
                </m:ctrlPr>
              </m:sub>
            </m:sSub>
            <m:ctrlPr>
              <w:rPr>
                <w:rFonts w:ascii="Cambria Math" w:hAnsi="Cambria Math" w:eastAsia="华文新魏" w:cs="Times New Roman"/>
                <w:i/>
                <w:kern w:val="0"/>
                <w:sz w:val="24"/>
              </w:rPr>
            </m:ctrlPr>
          </m:e>
        </m:nary>
      </m:oMath>
      <w:r>
        <w:rPr>
          <w:rFonts w:ascii="Times New Roman" w:hAnsi="Times New Roman" w:eastAsia="华文新魏" w:cs="Times New Roman"/>
          <w:kern w:val="0"/>
          <w:sz w:val="24"/>
        </w:rPr>
        <w:t>=</w:t>
      </w:r>
      <w:r>
        <w:rPr>
          <w:rFonts w:ascii="Times New Roman" w:hAnsi="Times New Roman" w:eastAsia="华文新魏" w:cs="Times New Roman"/>
          <w:i/>
          <w:iCs/>
          <w:kern w:val="0"/>
          <w:sz w:val="24"/>
        </w:rPr>
        <w:t>C; C</w:t>
      </w:r>
      <w:r>
        <w:rPr>
          <w:rFonts w:ascii="Times New Roman" w:hAnsi="Times New Roman" w:eastAsia="华文新魏" w:cs="Times New Roman"/>
          <w:kern w:val="0"/>
          <w:sz w:val="24"/>
        </w:rPr>
        <w:t xml:space="preserve"> is the number of classes (here </w:t>
      </w:r>
      <w:r>
        <w:rPr>
          <w:rFonts w:ascii="Times New Roman" w:hAnsi="Times New Roman" w:eastAsia="华文新魏" w:cs="Times New Roman"/>
          <w:i/>
          <w:iCs/>
          <w:kern w:val="0"/>
          <w:sz w:val="24"/>
        </w:rPr>
        <w:t xml:space="preserve">C </w:t>
      </w:r>
      <w:r>
        <w:rPr>
          <w:rFonts w:ascii="Times New Roman" w:hAnsi="Times New Roman" w:eastAsia="华文新魏" w:cs="Times New Roman"/>
          <w:kern w:val="0"/>
          <w:sz w:val="24"/>
        </w:rPr>
        <w:t xml:space="preserve">= 2); </w:t>
      </w:r>
      <m:oMath>
        <m:r>
          <m:rPr/>
          <w:rPr>
            <w:rFonts w:ascii="Cambria Math" w:hAnsi="Cambria Math" w:cs="Times New Roman"/>
            <w:sz w:val="24"/>
          </w:rPr>
          <m:t xml:space="preserve">L(p,y) </m:t>
        </m:r>
      </m:oMath>
      <w:r>
        <w:rPr>
          <w:rFonts w:ascii="Times New Roman" w:hAnsi="Times New Roman" w:eastAsia="华文新魏" w:cs="Times New Roman"/>
          <w:kern w:val="0"/>
          <w:sz w:val="24"/>
        </w:rPr>
        <w:t xml:space="preserve">is softmax cross-entropy loss function. </w:t>
      </w:r>
      <w:r>
        <w:rPr>
          <w:rFonts w:ascii="Times New Roman" w:hAnsi="Times New Roman" w:cs="Times New Roman"/>
          <w:sz w:val="24"/>
        </w:rPr>
        <w:t>I</w:t>
      </w:r>
      <w:r>
        <w:rPr>
          <w:rFonts w:ascii="Times New Roman" w:hAnsi="Times New Roman" w:cs="Times New Roman"/>
          <w:kern w:val="0"/>
          <w:sz w:val="24"/>
        </w:rPr>
        <w:t xml:space="preserve">f the gene </w:t>
      </w:r>
      <w:r>
        <w:rPr>
          <w:rFonts w:ascii="Times New Roman" w:hAnsi="Times New Roman" w:cs="Times New Roman"/>
          <w:i/>
          <w:iCs/>
          <w:sz w:val="24"/>
        </w:rPr>
        <w:t>x</w:t>
      </w:r>
      <w:r>
        <w:rPr>
          <w:rFonts w:ascii="Times New Roman" w:hAnsi="Times New Roman" w:cs="Times New Roman"/>
          <w:kern w:val="0"/>
          <w:sz w:val="24"/>
        </w:rPr>
        <w:t xml:space="preserve">is within a positive label set, its label </w:t>
      </w:r>
      <m:oMath>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x</m:t>
            </m:r>
            <m:ctrlPr>
              <w:rPr>
                <w:rFonts w:ascii="Cambria Math" w:hAnsi="Cambria Math" w:cs="Times New Roman"/>
                <w:i/>
                <w:sz w:val="24"/>
              </w:rPr>
            </m:ctrlPr>
          </m:sub>
        </m:sSub>
        <m:r>
          <m:rPr/>
          <w:rPr>
            <w:rFonts w:ascii="Cambria Math" w:hAnsi="Cambria Math" w:cs="Times New Roman"/>
            <w:sz w:val="24"/>
          </w:rPr>
          <m:t>=1</m:t>
        </m:r>
      </m:oMath>
      <w:r>
        <w:rPr>
          <w:rFonts w:ascii="Times New Roman" w:hAnsi="Times New Roman" w:cs="Times New Roman"/>
          <w:kern w:val="0"/>
          <w:sz w:val="24"/>
        </w:rPr>
        <w:t xml:space="preserve">, </w:t>
      </w:r>
      <w:r>
        <w:rPr>
          <w:rFonts w:ascii="Times New Roman" w:hAnsi="Times New Roman" w:cs="Times New Roman"/>
          <w:sz w:val="24"/>
        </w:rPr>
        <w:t xml:space="preserve">otherwise, </w:t>
      </w:r>
      <m:oMath>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x</m:t>
            </m:r>
            <m:ctrlPr>
              <w:rPr>
                <w:rFonts w:ascii="Cambria Math" w:hAnsi="Cambria Math" w:cs="Times New Roman"/>
                <w:i/>
                <w:sz w:val="24"/>
              </w:rPr>
            </m:ctrlPr>
          </m:sub>
        </m:sSub>
        <m:r>
          <m:rPr/>
          <w:rPr>
            <w:rFonts w:ascii="Cambria Math" w:hAnsi="Cambria Math" w:cs="Times New Roman"/>
            <w:sz w:val="24"/>
          </w:rPr>
          <m:t>=0</m:t>
        </m:r>
      </m:oMath>
      <w:r>
        <w:rPr>
          <w:rFonts w:ascii="Times New Roman" w:hAnsi="Times New Roman" w:cs="Times New Roman"/>
          <w:sz w:val="24"/>
        </w:rPr>
        <w:t xml:space="preserve">.  </w:t>
      </w:r>
    </w:p>
    <w:p>
      <w:pPr>
        <w:pStyle w:val="2"/>
        <w:rPr>
          <w:rFonts w:hint="eastAsia" w:ascii="Times New Roman" w:hAnsi="Times New Roman" w:cs="Times New Roman"/>
          <w:b w:val="0"/>
          <w:bCs w:val="0"/>
        </w:rPr>
      </w:pPr>
      <w:r>
        <w:rPr>
          <w:rFonts w:hint="eastAsia" w:ascii="Times New Roman" w:hAnsi="Times New Roman" w:cs="Times New Roman"/>
        </w:rPr>
        <w:t xml:space="preserve">Supplementary note </w:t>
      </w:r>
      <w:r>
        <w:rPr>
          <w:rFonts w:hint="eastAsia" w:ascii="Times New Roman" w:hAnsi="Times New Roman" w:cs="Times New Roman"/>
          <w:b w:val="0"/>
          <w:bCs w:val="0"/>
          <w:lang w:val="en-US" w:eastAsia="zh-CN"/>
        </w:rPr>
        <w:t>3</w:t>
      </w:r>
      <w:r>
        <w:rPr>
          <w:rFonts w:hint="eastAsia" w:ascii="Times New Roman" w:hAnsi="Times New Roman" w:cs="Times New Roman"/>
        </w:rPr>
        <w:t>:</w:t>
      </w:r>
      <w:r>
        <w:rPr>
          <w:rFonts w:hint="eastAsia" w:ascii="Times New Roman" w:hAnsi="Times New Roman" w:cs="Times New Roman"/>
          <w:b w:val="0"/>
          <w:bCs w:val="0"/>
        </w:rPr>
        <w:t xml:space="preserve"> </w:t>
      </w:r>
      <w:r>
        <w:rPr>
          <w:rFonts w:ascii="Times New Roman" w:hAnsi="Times New Roman" w:cs="Times New Roman"/>
        </w:rPr>
        <w:t>Experimental</w:t>
      </w:r>
      <w:r>
        <w:rPr>
          <w:rFonts w:hint="eastAsia" w:ascii="Times New Roman" w:hAnsi="Times New Roman" w:cs="Times New Roman"/>
        </w:rPr>
        <w:t xml:space="preserve"> p</w:t>
      </w:r>
      <w:r>
        <w:rPr>
          <w:rFonts w:ascii="Times New Roman" w:hAnsi="Times New Roman" w:cs="Times New Roman"/>
        </w:rPr>
        <w:t xml:space="preserve">arameters </w:t>
      </w:r>
      <w:r>
        <w:rPr>
          <w:rFonts w:hint="eastAsia" w:ascii="Times New Roman" w:hAnsi="Times New Roman" w:cs="Times New Roman"/>
        </w:rPr>
        <w:t>sensitivity analysis</w:t>
      </w:r>
      <w:r>
        <w:rPr>
          <w:rFonts w:hint="eastAsia" w:ascii="Times New Roman" w:hAnsi="Times New Roman" w:cs="Times New Roman"/>
          <w:lang w:val="en-US" w:eastAsia="zh-CN"/>
        </w:rPr>
        <w:t xml:space="preserve"> and </w:t>
      </w:r>
      <w:r>
        <w:rPr>
          <w:rFonts w:hint="eastAsia" w:ascii="Times New Roman" w:hAnsi="Times New Roman" w:cs="Times New Roman"/>
        </w:rPr>
        <w:t>parameter setting of PersonalizedGNN and other methods</w:t>
      </w:r>
    </w:p>
    <w:p>
      <w:pPr>
        <w:pStyle w:val="2"/>
        <w:rPr>
          <w:rFonts w:hint="eastAsia" w:ascii="Times New Roman" w:hAnsi="Times New Roman" w:eastAsia="等线 Light" w:cs="Times New Roman"/>
          <w:color w:val="000000"/>
          <w:kern w:val="0"/>
          <w:sz w:val="24"/>
          <w:szCs w:val="24"/>
          <w:lang w:val="en-US" w:eastAsia="zh-CN"/>
        </w:rPr>
      </w:pPr>
      <w:r>
        <w:rPr>
          <w:rFonts w:ascii="Times New Roman" w:hAnsi="Times New Roman" w:cs="Times New Roman"/>
        </w:rPr>
        <w:t>Experimental</w:t>
      </w:r>
      <w:r>
        <w:rPr>
          <w:rFonts w:hint="eastAsia" w:ascii="Times New Roman" w:hAnsi="Times New Roman" w:cs="Times New Roman"/>
        </w:rPr>
        <w:t xml:space="preserve"> p</w:t>
      </w:r>
      <w:r>
        <w:rPr>
          <w:rFonts w:ascii="Times New Roman" w:hAnsi="Times New Roman" w:cs="Times New Roman"/>
        </w:rPr>
        <w:t xml:space="preserve">arameters </w:t>
      </w:r>
      <w:r>
        <w:rPr>
          <w:rFonts w:hint="eastAsia" w:ascii="Times New Roman" w:hAnsi="Times New Roman" w:cs="Times New Roman"/>
        </w:rPr>
        <w:t>sensitivity analysis</w:t>
      </w:r>
    </w:p>
    <w:p>
      <w:pPr>
        <w:spacing w:line="440" w:lineRule="exact"/>
        <w:rPr>
          <w:rFonts w:ascii="Times New Roman" w:hAnsi="Times New Roman" w:eastAsia="华文新魏" w:cs="Times New Roman"/>
          <w:kern w:val="0"/>
          <w:sz w:val="24"/>
        </w:rPr>
      </w:pPr>
      <w:r>
        <w:rPr>
          <w:rFonts w:ascii="Times New Roman" w:hAnsi="Times New Roman" w:eastAsia="华文新魏" w:cs="Times New Roman"/>
          <w:kern w:val="0"/>
          <w:sz w:val="24"/>
        </w:rPr>
        <w:t xml:space="preserve">To further demonstrate the effectiveness of the setting parameters in our PersonalizedGNN, we tuned one of the parameters over suitable ranges of parameter values while we fixed other parameters in BRCA, LUSC, LUAD data sets. For each cancer data set, we used the same parameters among all individual patients andcalculated the average gene ranking score among all individual patients for each cancer data. Based on the average gene ranking score of the cancer data, we obtained the gene ranking result and calculated the </w:t>
      </w:r>
      <w:r>
        <w:rPr>
          <w:rFonts w:ascii="Times New Roman" w:hAnsi="Times New Roman" w:cs="Times New Roman"/>
          <w:i/>
          <w:iCs/>
          <w:sz w:val="24"/>
        </w:rPr>
        <w:t>AveragePrecision</w:t>
      </w:r>
      <w:r>
        <w:rPr>
          <w:rFonts w:ascii="Times New Roman" w:hAnsi="Times New Roman" w:cs="Times New Roman"/>
          <w:sz w:val="24"/>
        </w:rPr>
        <w:t xml:space="preserve"> of different parameter choices </w:t>
      </w:r>
      <w:r>
        <w:rPr>
          <w:rFonts w:ascii="Times New Roman" w:hAnsi="Times New Roman" w:eastAsia="华文新魏" w:cs="Times New Roman"/>
          <w:kern w:val="0"/>
          <w:sz w:val="24"/>
        </w:rPr>
        <w:t>on each cancer data. The par</w:t>
      </w:r>
      <w:r>
        <w:rPr>
          <w:rFonts w:ascii="Times New Roman" w:hAnsi="Times New Roman" w:eastAsia="华文新魏" w:cs="Times New Roman"/>
          <w:color w:val="000000" w:themeColor="text1"/>
          <w:kern w:val="0"/>
          <w:sz w:val="24"/>
        </w:rPr>
        <w:t xml:space="preserve">ameter setting resultson BRCA, LUAD, and LUSC were shown in </w:t>
      </w:r>
      <w:r>
        <w:rPr>
          <w:rFonts w:ascii="Times New Roman" w:hAnsi="Times New Roman" w:eastAsia="华文新魏" w:cs="Times New Roman"/>
          <w:b/>
          <w:bCs/>
          <w:color w:val="000000" w:themeColor="text1"/>
          <w:kern w:val="0"/>
          <w:sz w:val="24"/>
        </w:rPr>
        <w:t xml:space="preserve">Fig S1 of </w:t>
      </w:r>
      <w:r>
        <w:rPr>
          <w:rFonts w:ascii="Times New Roman" w:hAnsi="Times New Roman" w:cs="Times New Roman"/>
          <w:b/>
          <w:bCs/>
          <w:color w:val="000000" w:themeColor="text1"/>
          <w:sz w:val="24"/>
        </w:rPr>
        <w:t>Additional file 1</w:t>
      </w:r>
      <w:r>
        <w:rPr>
          <w:rFonts w:ascii="Times New Roman" w:hAnsi="Times New Roman" w:cs="Times New Roman"/>
          <w:color w:val="000000" w:themeColor="text1"/>
          <w:sz w:val="24"/>
        </w:rPr>
        <w:t xml:space="preserve">. </w:t>
      </w:r>
      <w:r>
        <w:rPr>
          <w:rFonts w:ascii="Times New Roman" w:hAnsi="Times New Roman" w:eastAsia="华文新魏" w:cs="Times New Roman"/>
          <w:color w:val="000000" w:themeColor="text1"/>
          <w:kern w:val="0"/>
          <w:sz w:val="24"/>
        </w:rPr>
        <w:t>As shown in Figure S1, PersonalizedGNN has the best performance for our setting</w:t>
      </w:r>
      <w:r>
        <w:rPr>
          <w:rFonts w:ascii="Times New Roman" w:hAnsi="Times New Roman" w:eastAsia="华文新魏" w:cs="Times New Roman"/>
          <w:kern w:val="0"/>
          <w:sz w:val="24"/>
        </w:rPr>
        <w:t xml:space="preserve"> parameters in PersonalizedGNN. </w:t>
      </w:r>
    </w:p>
    <w:p>
      <w:pPr>
        <w:widowControl/>
        <w:jc w:val="left"/>
        <w:rPr>
          <w:rFonts w:ascii="Times New Roman" w:hAnsi="Times New Roman" w:cs="Times New Roman"/>
          <w:b/>
          <w:bCs/>
          <w:color w:val="000000" w:themeColor="text1"/>
          <w:sz w:val="24"/>
        </w:rPr>
      </w:pPr>
      <w:r>
        <w:rPr>
          <w:rFonts w:hint="eastAsia" w:ascii="Times New Roman" w:hAnsi="Times New Roman" w:cs="Times New Roman"/>
          <w:b/>
          <w:bCs/>
          <w:color w:val="000000" w:themeColor="text1"/>
          <w:sz w:val="24"/>
        </w:rPr>
        <w:drawing>
          <wp:inline distT="0" distB="0" distL="114300" distR="114300">
            <wp:extent cx="5266690" cy="4229735"/>
            <wp:effectExtent l="0" t="0" r="10160" b="18415"/>
            <wp:docPr id="1" name="图片 1" descr="para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 check"/>
                    <pic:cNvPicPr>
                      <a:picLocks noChangeAspect="1"/>
                    </pic:cNvPicPr>
                  </pic:nvPicPr>
                  <pic:blipFill>
                    <a:blip r:embed="rId6" cstate="print"/>
                    <a:stretch>
                      <a:fillRect/>
                    </a:stretch>
                  </pic:blipFill>
                  <pic:spPr>
                    <a:xfrm>
                      <a:off x="0" y="0"/>
                      <a:ext cx="5266690" cy="4229735"/>
                    </a:xfrm>
                    <a:prstGeom prst="rect">
                      <a:avLst/>
                    </a:prstGeom>
                  </pic:spPr>
                </pic:pic>
              </a:graphicData>
            </a:graphic>
          </wp:inline>
        </w:drawing>
      </w:r>
    </w:p>
    <w:p>
      <w:pPr>
        <w:rPr>
          <w:rFonts w:ascii="Times New Roman" w:hAnsi="Times New Roman" w:eastAsia="华文新魏" w:cs="Times New Roman"/>
          <w:kern w:val="0"/>
          <w:sz w:val="20"/>
          <w:szCs w:val="20"/>
        </w:rPr>
      </w:pPr>
      <w:r>
        <w:rPr>
          <w:rFonts w:ascii="Times New Roman" w:hAnsi="Times New Roman" w:cs="Times New Roman"/>
          <w:b/>
          <w:bCs/>
          <w:szCs w:val="21"/>
        </w:rPr>
        <w:t xml:space="preserve">Fig </w:t>
      </w:r>
      <w:r>
        <w:rPr>
          <w:rFonts w:hint="eastAsia" w:ascii="Times New Roman" w:hAnsi="Times New Roman" w:cs="Times New Roman"/>
          <w:b/>
          <w:bCs/>
          <w:szCs w:val="21"/>
        </w:rPr>
        <w:t>S1</w:t>
      </w:r>
      <w:r>
        <w:rPr>
          <w:rFonts w:hint="eastAsia" w:ascii="Times New Roman" w:hAnsi="Times New Roman" w:eastAsia="华文新魏" w:cs="Times New Roman"/>
          <w:kern w:val="0"/>
          <w:szCs w:val="21"/>
        </w:rPr>
        <w:t>T</w:t>
      </w:r>
      <w:r>
        <w:rPr>
          <w:rFonts w:ascii="Times New Roman" w:hAnsi="Times New Roman" w:eastAsia="华文新魏" w:cs="Times New Roman"/>
          <w:kern w:val="0"/>
          <w:szCs w:val="21"/>
        </w:rPr>
        <w:t xml:space="preserve">he </w:t>
      </w:r>
      <w:r>
        <w:rPr>
          <w:rFonts w:hint="eastAsia" w:ascii="Times New Roman" w:hAnsi="Times New Roman" w:eastAsia="华文新魏" w:cs="Times New Roman"/>
          <w:kern w:val="0"/>
          <w:szCs w:val="21"/>
        </w:rPr>
        <w:t xml:space="preserve">error bar in terms of </w:t>
      </w:r>
      <w:r>
        <w:rPr>
          <w:rFonts w:ascii="Times New Roman" w:hAnsi="Times New Roman" w:cs="Times New Roman"/>
          <w:i/>
          <w:iCs/>
          <w:szCs w:val="21"/>
        </w:rPr>
        <w:t>Average</w:t>
      </w:r>
      <w:r>
        <w:rPr>
          <w:rFonts w:hint="eastAsia" w:ascii="Times New Roman" w:hAnsi="Times New Roman" w:cs="Times New Roman"/>
          <w:i/>
          <w:iCs/>
          <w:szCs w:val="21"/>
          <w:lang w:val="en-US" w:eastAsia="zh-CN"/>
        </w:rPr>
        <w:t xml:space="preserve"> </w:t>
      </w:r>
      <w:r>
        <w:rPr>
          <w:rFonts w:ascii="Times New Roman" w:hAnsi="Times New Roman" w:cs="Times New Roman"/>
          <w:i/>
          <w:iCs/>
          <w:szCs w:val="21"/>
        </w:rPr>
        <w:t>Precision</w:t>
      </w:r>
      <w:r>
        <w:rPr>
          <w:rFonts w:hint="eastAsia" w:ascii="Times New Roman" w:hAnsi="Times New Roman" w:cs="Times New Roman"/>
          <w:i/>
          <w:iCs/>
          <w:szCs w:val="21"/>
          <w:lang w:val="en-US" w:eastAsia="zh-CN"/>
        </w:rPr>
        <w:t xml:space="preserve"> </w:t>
      </w:r>
      <w:r>
        <w:rPr>
          <w:rFonts w:hint="eastAsia" w:ascii="Times New Roman" w:hAnsi="Times New Roman" w:cs="Times New Roman"/>
          <w:szCs w:val="21"/>
        </w:rPr>
        <w:t xml:space="preserve">for different parameter choices among top </w:t>
      </w:r>
      <w:r>
        <w:rPr>
          <w:rFonts w:ascii="Times New Roman" w:hAnsi="Times New Roman" w:cs="Times New Roman"/>
          <w:i/>
          <w:iCs/>
          <w:szCs w:val="21"/>
        </w:rPr>
        <w:t>k</w:t>
      </w:r>
      <w:r>
        <w:rPr>
          <w:rFonts w:hint="eastAsia" w:ascii="Times New Roman" w:hAnsi="Times New Roman" w:cs="Times New Roman"/>
          <w:szCs w:val="21"/>
        </w:rPr>
        <w:t>(</w:t>
      </w:r>
      <w:r>
        <w:rPr>
          <w:rFonts w:ascii="Times New Roman" w:hAnsi="Times New Roman" w:cs="Times New Roman"/>
          <w:i/>
          <w:iCs/>
          <w:szCs w:val="21"/>
        </w:rPr>
        <w:t>k</w:t>
      </w:r>
      <w:r>
        <w:rPr>
          <w:rFonts w:hint="eastAsia" w:ascii="Times New Roman" w:hAnsi="Times New Roman" w:cs="Times New Roman"/>
          <w:szCs w:val="21"/>
        </w:rPr>
        <w:t xml:space="preserve">=1,2,...,30) ranking genes </w:t>
      </w:r>
      <w:r>
        <w:rPr>
          <w:rFonts w:ascii="Times New Roman" w:hAnsi="Times New Roman" w:eastAsia="华文新魏" w:cs="Times New Roman"/>
          <w:kern w:val="0"/>
          <w:szCs w:val="21"/>
        </w:rPr>
        <w:t xml:space="preserve">on </w:t>
      </w:r>
      <w:r>
        <w:rPr>
          <w:rFonts w:ascii="Times New Roman" w:hAnsi="Times New Roman" w:eastAsia="华文新魏" w:cs="Times New Roman"/>
          <w:kern w:val="0"/>
          <w:sz w:val="20"/>
          <w:szCs w:val="20"/>
        </w:rPr>
        <w:t>BRCA</w:t>
      </w:r>
      <w:r>
        <w:rPr>
          <w:rFonts w:hint="eastAsia" w:ascii="Times New Roman" w:hAnsi="Times New Roman" w:eastAsia="华文新魏" w:cs="Times New Roman"/>
          <w:kern w:val="0"/>
          <w:sz w:val="20"/>
          <w:szCs w:val="20"/>
        </w:rPr>
        <w:t>, LUSC, LUAD</w:t>
      </w:r>
      <w:r>
        <w:rPr>
          <w:rFonts w:ascii="Times New Roman" w:hAnsi="Times New Roman" w:eastAsia="华文新魏" w:cs="Times New Roman"/>
          <w:kern w:val="0"/>
          <w:sz w:val="20"/>
          <w:szCs w:val="20"/>
        </w:rPr>
        <w:t xml:space="preserve"> data set</w:t>
      </w:r>
      <w:r>
        <w:rPr>
          <w:rFonts w:hint="eastAsia" w:ascii="Times New Roman" w:hAnsi="Times New Roman" w:eastAsia="华文新魏" w:cs="Times New Roman"/>
          <w:kern w:val="0"/>
          <w:sz w:val="20"/>
          <w:szCs w:val="20"/>
        </w:rPr>
        <w:t>s</w:t>
      </w:r>
      <w:r>
        <w:rPr>
          <w:rFonts w:ascii="Times New Roman" w:hAnsi="Times New Roman" w:eastAsia="华文新魏" w:cs="Times New Roman"/>
          <w:kern w:val="0"/>
          <w:sz w:val="20"/>
          <w:szCs w:val="20"/>
        </w:rPr>
        <w:t>.</w:t>
      </w:r>
    </w:p>
    <w:p>
      <w:p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The parameters in PersonalizedGNN</w:t>
      </w:r>
    </w:p>
    <w:p>
      <w:pPr>
        <w:jc w:val="center"/>
        <w:rPr>
          <w:rFonts w:ascii="Times New Roman" w:hAnsi="Times New Roman" w:cs="Times New Roman"/>
          <w:sz w:val="20"/>
          <w:szCs w:val="20"/>
        </w:rPr>
      </w:pPr>
    </w:p>
    <w:p>
      <w:pPr>
        <w:jc w:val="center"/>
        <w:rPr>
          <w:rFonts w:ascii="Times New Roman" w:hAnsi="Times New Roman" w:eastAsia="宋体" w:cs="Times New Roman"/>
          <w:kern w:val="0"/>
          <w:sz w:val="20"/>
          <w:szCs w:val="20"/>
        </w:rPr>
      </w:pPr>
    </w:p>
    <w:p>
      <w:pPr>
        <w:jc w:val="center"/>
        <w:rPr>
          <w:rFonts w:ascii="Times New Roman" w:hAnsi="Times New Roman" w:eastAsia="宋体" w:cs="Times New Roman"/>
          <w:kern w:val="0"/>
          <w:sz w:val="20"/>
          <w:szCs w:val="20"/>
        </w:rPr>
      </w:pPr>
    </w:p>
    <w:p>
      <w:pPr>
        <w:jc w:val="center"/>
        <w:rPr>
          <w:rFonts w:ascii="Times New Roman" w:hAnsi="Times New Roman" w:cs="Times New Roman"/>
          <w:kern w:val="0"/>
          <w:sz w:val="20"/>
          <w:szCs w:val="20"/>
        </w:rPr>
      </w:pPr>
      <w:r>
        <w:rPr>
          <w:rFonts w:ascii="Times New Roman" w:hAnsi="Times New Roman" w:eastAsia="宋体" w:cs="Times New Roman"/>
          <w:kern w:val="0"/>
          <w:sz w:val="20"/>
          <w:szCs w:val="20"/>
        </w:rPr>
        <w:t xml:space="preserve">Table </w:t>
      </w:r>
      <w:r>
        <w:rPr>
          <w:rFonts w:hint="eastAsia" w:ascii="Times New Roman" w:hAnsi="Times New Roman" w:eastAsia="宋体" w:cs="Times New Roman"/>
          <w:kern w:val="0"/>
          <w:sz w:val="20"/>
          <w:szCs w:val="20"/>
        </w:rPr>
        <w:t>S2</w:t>
      </w:r>
      <w:r>
        <w:rPr>
          <w:rFonts w:ascii="Times New Roman" w:hAnsi="Times New Roman" w:eastAsia="宋体" w:cs="Times New Roman"/>
          <w:kern w:val="0"/>
          <w:sz w:val="20"/>
          <w:szCs w:val="20"/>
        </w:rPr>
        <w:t xml:space="preserve"> The parameters of </w:t>
      </w:r>
      <w:r>
        <w:rPr>
          <w:rFonts w:ascii="Times New Roman" w:hAnsi="Times New Roman" w:eastAsia="华文新魏" w:cs="Times New Roman"/>
          <w:kern w:val="0"/>
          <w:sz w:val="20"/>
          <w:szCs w:val="20"/>
        </w:rPr>
        <w:t>PersonalizedGNN</w:t>
      </w:r>
      <w:r>
        <w:rPr>
          <w:rFonts w:ascii="Times New Roman" w:hAnsi="Times New Roman" w:eastAsia="宋体" w:cs="Times New Roman"/>
          <w:kern w:val="0"/>
          <w:sz w:val="20"/>
          <w:szCs w:val="20"/>
        </w:rPr>
        <w:t xml:space="preserve"> on cancer driver gene prediction</w:t>
      </w:r>
    </w:p>
    <w:tbl>
      <w:tblPr>
        <w:tblStyle w:val="8"/>
        <w:tblW w:w="89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475"/>
        <w:gridCol w:w="897"/>
        <w:gridCol w:w="697"/>
        <w:gridCol w:w="912"/>
        <w:gridCol w:w="813"/>
        <w:gridCol w:w="967"/>
        <w:gridCol w:w="1360"/>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he number of layers</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 xml:space="preserve">he </w:t>
            </w:r>
            <w:r>
              <w:rPr>
                <w:rFonts w:hint="eastAsia" w:ascii="Times New Roman" w:hAnsi="Times New Roman" w:eastAsia="华文新魏" w:cs="Times New Roman"/>
                <w:kern w:val="0"/>
                <w:sz w:val="20"/>
                <w:szCs w:val="20"/>
              </w:rPr>
              <w:t>number of nodes in each layer</w:t>
            </w:r>
          </w:p>
        </w:tc>
        <w:tc>
          <w:tcPr>
            <w:tcW w:w="8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weight decay</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learn rate</w:t>
            </w:r>
          </w:p>
        </w:tc>
        <w:tc>
          <w:tcPr>
            <w:tcW w:w="912"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Dropout</w:t>
            </w:r>
          </w:p>
        </w:tc>
        <w:tc>
          <w:tcPr>
            <w:tcW w:w="81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DropEdge</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DropAttention</w:t>
            </w:r>
          </w:p>
        </w:tc>
        <w:tc>
          <w:tcPr>
            <w:tcW w:w="1360"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The number of attention heads</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3</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750</w:t>
            </w:r>
          </w:p>
        </w:tc>
        <w:tc>
          <w:tcPr>
            <w:tcW w:w="89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1E-7</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w:t>
            </w:r>
            <w:r>
              <w:rPr>
                <w:rFonts w:hint="eastAsia" w:ascii="Times New Roman" w:hAnsi="Times New Roman" w:eastAsia="华文新魏" w:cs="Times New Roman"/>
                <w:kern w:val="0"/>
                <w:sz w:val="20"/>
                <w:szCs w:val="20"/>
              </w:rPr>
              <w:t>2</w:t>
            </w:r>
          </w:p>
        </w:tc>
        <w:tc>
          <w:tcPr>
            <w:tcW w:w="912"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25</w:t>
            </w:r>
          </w:p>
        </w:tc>
        <w:tc>
          <w:tcPr>
            <w:tcW w:w="813"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75</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0.75</w:t>
            </w:r>
          </w:p>
        </w:tc>
        <w:tc>
          <w:tcPr>
            <w:tcW w:w="1360"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5</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2</w:t>
            </w:r>
            <w:r>
              <w:rPr>
                <w:rFonts w:hint="eastAsia" w:ascii="Times New Roman" w:hAnsi="Times New Roman" w:eastAsia="华文新魏" w:cs="Times New Roman"/>
                <w:kern w:val="0"/>
                <w:sz w:val="20"/>
                <w:szCs w:val="20"/>
              </w:rPr>
              <w:t>0</w:t>
            </w:r>
            <w:r>
              <w:rPr>
                <w:rFonts w:ascii="Times New Roman" w:hAnsi="Times New Roman" w:eastAsia="华文新魏" w:cs="Times New Roman"/>
                <w:kern w:val="0"/>
                <w:sz w:val="20"/>
                <w:szCs w:val="20"/>
              </w:rPr>
              <w:t>00</w:t>
            </w:r>
          </w:p>
        </w:tc>
      </w:tr>
    </w:tbl>
    <w:p>
      <w:pPr>
        <w:rPr>
          <w:rFonts w:hint="eastAsia" w:ascii="Times New Roman" w:hAnsi="Times New Roman" w:cs="Times New Roman"/>
          <w:sz w:val="20"/>
          <w:szCs w:val="20"/>
        </w:rPr>
      </w:pPr>
    </w:p>
    <w:p>
      <w:pPr>
        <w:rPr>
          <w:rFonts w:ascii="Times New Roman" w:hAnsi="Times New Roman" w:cs="Times New Roman"/>
          <w:sz w:val="20"/>
          <w:szCs w:val="20"/>
        </w:rPr>
      </w:pPr>
    </w:p>
    <w:p>
      <w:pPr>
        <w:pStyle w:val="16"/>
        <w:numPr>
          <w:numId w:val="0"/>
        </w:numPr>
        <w:ind w:leftChars="0"/>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Parameters in other methods</w:t>
      </w:r>
    </w:p>
    <w:p>
      <w:pPr>
        <w:pStyle w:val="14"/>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eastAsia="华文新魏"/>
          <w:kern w:val="0"/>
          <w:sz w:val="24"/>
          <w:szCs w:val="24"/>
        </w:rPr>
      </w:pPr>
      <w:r>
        <w:rPr>
          <w:rFonts w:eastAsia="华文新魏"/>
          <w:kern w:val="0"/>
          <w:sz w:val="24"/>
          <w:szCs w:val="24"/>
        </w:rPr>
        <w:t>ChebNet: the graph convolution kernel size is 2</w:t>
      </w:r>
      <w:r>
        <w:rPr>
          <w:rFonts w:hint="eastAsia" w:eastAsia="华文新魏"/>
          <w:kern w:val="0"/>
          <w:sz w:val="24"/>
          <w:szCs w:val="24"/>
        </w:rPr>
        <w:t>;</w:t>
      </w:r>
      <w:r>
        <w:rPr>
          <w:rFonts w:eastAsia="华文新魏"/>
          <w:kern w:val="0"/>
          <w:sz w:val="24"/>
          <w:szCs w:val="24"/>
        </w:rPr>
        <w:t xml:space="preserve"> the number of layers is 3</w:t>
      </w:r>
      <w:r>
        <w:rPr>
          <w:rFonts w:hint="eastAsia" w:eastAsia="华文新魏"/>
          <w:kern w:val="0"/>
          <w:sz w:val="24"/>
          <w:szCs w:val="24"/>
        </w:rPr>
        <w:t>;t</w:t>
      </w:r>
      <w:r>
        <w:rPr>
          <w:rFonts w:eastAsia="华文新魏"/>
          <w:kern w:val="0"/>
          <w:sz w:val="24"/>
          <w:szCs w:val="24"/>
        </w:rPr>
        <w:t xml:space="preserve">he size of each hidden layer is </w:t>
      </w:r>
      <w:r>
        <w:rPr>
          <w:rFonts w:hint="eastAsia" w:eastAsia="华文新魏"/>
          <w:kern w:val="0"/>
          <w:sz w:val="24"/>
          <w:szCs w:val="24"/>
        </w:rPr>
        <w:t>750;</w:t>
      </w:r>
      <w:r>
        <w:rPr>
          <w:rFonts w:eastAsia="华文新魏"/>
          <w:kern w:val="0"/>
          <w:sz w:val="24"/>
          <w:szCs w:val="24"/>
        </w:rPr>
        <w:t xml:space="preserve"> the number of </w:t>
      </w:r>
      <w:r>
        <w:rPr>
          <w:rFonts w:hint="eastAsia" w:eastAsia="华文新魏"/>
          <w:kern w:val="0"/>
          <w:sz w:val="24"/>
          <w:szCs w:val="24"/>
        </w:rPr>
        <w:t>epochs</w:t>
      </w:r>
      <w:r>
        <w:rPr>
          <w:rFonts w:eastAsia="华文新魏"/>
          <w:kern w:val="0"/>
          <w:sz w:val="24"/>
          <w:szCs w:val="24"/>
        </w:rPr>
        <w:t xml:space="preserve"> is 2000</w:t>
      </w:r>
      <w:r>
        <w:rPr>
          <w:rFonts w:hint="eastAsia" w:eastAsia="华文新魏"/>
          <w:kern w:val="0"/>
          <w:sz w:val="24"/>
          <w:szCs w:val="24"/>
        </w:rPr>
        <w:t>;</w:t>
      </w:r>
      <w:r>
        <w:rPr>
          <w:rFonts w:eastAsia="华文新魏"/>
          <w:kern w:val="0"/>
          <w:sz w:val="24"/>
          <w:szCs w:val="24"/>
        </w:rPr>
        <w:t xml:space="preserve"> bias in graph convolution is enabled, the activation function is ReLU</w:t>
      </w:r>
      <w:r>
        <w:rPr>
          <w:rFonts w:hint="eastAsia" w:eastAsia="华文新魏"/>
          <w:kern w:val="0"/>
          <w:sz w:val="24"/>
          <w:szCs w:val="24"/>
        </w:rPr>
        <w:t>;</w:t>
      </w:r>
      <w:r>
        <w:rPr>
          <w:rFonts w:eastAsia="华文新魏"/>
          <w:kern w:val="0"/>
          <w:sz w:val="24"/>
          <w:szCs w:val="24"/>
        </w:rPr>
        <w:t xml:space="preserve"> the dropout rate is 0.</w:t>
      </w:r>
      <w:r>
        <w:rPr>
          <w:rFonts w:hint="eastAsia" w:eastAsia="华文新魏"/>
          <w:kern w:val="0"/>
          <w:sz w:val="24"/>
          <w:szCs w:val="24"/>
        </w:rPr>
        <w:t>25;</w:t>
      </w:r>
      <w:r>
        <w:rPr>
          <w:rFonts w:eastAsia="华文新魏"/>
          <w:kern w:val="0"/>
          <w:sz w:val="24"/>
          <w:szCs w:val="24"/>
        </w:rPr>
        <w:t xml:space="preserve"> the learning rate is 0.0</w:t>
      </w:r>
      <w:r>
        <w:rPr>
          <w:rFonts w:hint="eastAsia" w:eastAsia="华文新魏"/>
          <w:kern w:val="0"/>
          <w:sz w:val="24"/>
          <w:szCs w:val="24"/>
        </w:rPr>
        <w:t>2</w:t>
      </w:r>
      <w:r>
        <w:rPr>
          <w:rFonts w:eastAsia="华文新魏"/>
          <w:kern w:val="0"/>
          <w:sz w:val="24"/>
          <w:szCs w:val="24"/>
        </w:rPr>
        <w:t>, and the optimizer is Adam</w:t>
      </w:r>
      <w:r>
        <w:rPr>
          <w:rFonts w:hint="eastAsia" w:eastAsia="华文新魏"/>
          <w:kern w:val="0"/>
          <w:sz w:val="24"/>
          <w:szCs w:val="24"/>
        </w:rPr>
        <w:t>.</w:t>
      </w:r>
    </w:p>
    <w:p>
      <w:pPr>
        <w:pStyle w:val="14"/>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eastAsia="华文新魏"/>
          <w:kern w:val="0"/>
          <w:sz w:val="24"/>
          <w:szCs w:val="24"/>
        </w:rPr>
      </w:pPr>
      <w:r>
        <w:rPr>
          <w:rFonts w:eastAsia="华文新魏"/>
          <w:kern w:val="0"/>
          <w:sz w:val="24"/>
          <w:szCs w:val="24"/>
        </w:rPr>
        <w:t>GraphSAGE</w:t>
      </w:r>
      <w:r>
        <w:rPr>
          <w:rFonts w:hint="eastAsia" w:eastAsia="华文新魏"/>
          <w:kern w:val="0"/>
          <w:sz w:val="24"/>
          <w:szCs w:val="24"/>
        </w:rPr>
        <w:t xml:space="preserve">: </w:t>
      </w:r>
      <w:r>
        <w:rPr>
          <w:rFonts w:eastAsia="华文新魏"/>
          <w:kern w:val="0"/>
          <w:sz w:val="24"/>
          <w:szCs w:val="24"/>
        </w:rPr>
        <w:t>the number of layers is 3</w:t>
      </w:r>
      <w:r>
        <w:rPr>
          <w:rFonts w:hint="eastAsia" w:eastAsia="华文新魏"/>
          <w:kern w:val="0"/>
          <w:sz w:val="24"/>
          <w:szCs w:val="24"/>
        </w:rPr>
        <w:t>; t</w:t>
      </w:r>
      <w:r>
        <w:rPr>
          <w:rFonts w:eastAsia="华文新魏"/>
          <w:kern w:val="0"/>
          <w:sz w:val="24"/>
          <w:szCs w:val="24"/>
        </w:rPr>
        <w:t xml:space="preserve">he size of each hidden layer is </w:t>
      </w:r>
      <w:r>
        <w:rPr>
          <w:rFonts w:hint="eastAsia" w:eastAsia="华文新魏"/>
          <w:kern w:val="0"/>
          <w:sz w:val="24"/>
          <w:szCs w:val="24"/>
        </w:rPr>
        <w:t>750;</w:t>
      </w:r>
      <w:r>
        <w:rPr>
          <w:rFonts w:eastAsia="华文新魏"/>
          <w:kern w:val="0"/>
          <w:sz w:val="24"/>
          <w:szCs w:val="24"/>
        </w:rPr>
        <w:t xml:space="preserve"> the number of epochs is 2000</w:t>
      </w:r>
      <w:r>
        <w:rPr>
          <w:rFonts w:hint="eastAsia" w:eastAsia="华文新魏"/>
          <w:kern w:val="0"/>
          <w:sz w:val="24"/>
          <w:szCs w:val="24"/>
        </w:rPr>
        <w:t>;</w:t>
      </w:r>
      <w:r>
        <w:rPr>
          <w:rFonts w:eastAsia="华文新魏"/>
          <w:kern w:val="0"/>
          <w:sz w:val="24"/>
          <w:szCs w:val="24"/>
        </w:rPr>
        <w:t xml:space="preserve"> the number of sampled neighbors is 10</w:t>
      </w:r>
      <w:r>
        <w:rPr>
          <w:rFonts w:hint="eastAsia" w:eastAsia="华文新魏"/>
          <w:kern w:val="0"/>
          <w:sz w:val="24"/>
          <w:szCs w:val="24"/>
        </w:rPr>
        <w:t>;</w:t>
      </w:r>
      <w:r>
        <w:rPr>
          <w:rFonts w:eastAsia="华文新魏"/>
          <w:kern w:val="0"/>
          <w:sz w:val="24"/>
          <w:szCs w:val="24"/>
        </w:rPr>
        <w:t xml:space="preserve"> the batch size is 50</w:t>
      </w:r>
      <w:r>
        <w:rPr>
          <w:rFonts w:hint="eastAsia" w:eastAsia="华文新魏"/>
          <w:kern w:val="0"/>
          <w:sz w:val="24"/>
          <w:szCs w:val="24"/>
        </w:rPr>
        <w:t>;</w:t>
      </w:r>
      <w:r>
        <w:rPr>
          <w:rFonts w:eastAsia="华文新魏"/>
          <w:kern w:val="0"/>
          <w:sz w:val="24"/>
          <w:szCs w:val="24"/>
        </w:rPr>
        <w:t xml:space="preserve"> and the learning rate is 0.0</w:t>
      </w:r>
      <w:r>
        <w:rPr>
          <w:rFonts w:hint="eastAsia" w:eastAsia="华文新魏"/>
          <w:kern w:val="0"/>
          <w:sz w:val="24"/>
          <w:szCs w:val="24"/>
        </w:rPr>
        <w:t>2</w:t>
      </w:r>
      <w:r>
        <w:rPr>
          <w:rFonts w:eastAsia="华文新魏"/>
          <w:kern w:val="0"/>
          <w:sz w:val="24"/>
          <w:szCs w:val="24"/>
        </w:rPr>
        <w:t>.</w:t>
      </w:r>
    </w:p>
    <w:p>
      <w:pPr>
        <w:pStyle w:val="14"/>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eastAsia="华文新魏"/>
          <w:kern w:val="0"/>
          <w:sz w:val="24"/>
          <w:szCs w:val="24"/>
        </w:rPr>
      </w:pPr>
      <w:r>
        <w:rPr>
          <w:rFonts w:eastAsia="华文新魏"/>
          <w:kern w:val="0"/>
          <w:sz w:val="24"/>
          <w:szCs w:val="24"/>
        </w:rPr>
        <w:t>GCN: the number of layers is 3</w:t>
      </w:r>
      <w:r>
        <w:rPr>
          <w:rFonts w:hint="eastAsia" w:eastAsia="华文新魏"/>
          <w:kern w:val="0"/>
          <w:sz w:val="24"/>
          <w:szCs w:val="24"/>
        </w:rPr>
        <w:t>;</w:t>
      </w:r>
      <w:r>
        <w:rPr>
          <w:rFonts w:eastAsia="华文新魏"/>
          <w:kern w:val="0"/>
          <w:sz w:val="24"/>
          <w:szCs w:val="24"/>
        </w:rPr>
        <w:t xml:space="preserve"> the size of hidden layers is </w:t>
      </w:r>
      <w:r>
        <w:rPr>
          <w:rFonts w:hint="eastAsia" w:eastAsia="华文新魏"/>
          <w:kern w:val="0"/>
          <w:sz w:val="24"/>
          <w:szCs w:val="24"/>
        </w:rPr>
        <w:t>750;</w:t>
      </w:r>
      <w:r>
        <w:rPr>
          <w:rFonts w:eastAsia="华文新魏"/>
          <w:kern w:val="0"/>
          <w:sz w:val="24"/>
          <w:szCs w:val="24"/>
        </w:rPr>
        <w:t xml:space="preserve"> the num of epochs is 2000</w:t>
      </w:r>
      <w:r>
        <w:rPr>
          <w:rFonts w:hint="eastAsia" w:eastAsia="华文新魏"/>
          <w:kern w:val="0"/>
          <w:sz w:val="24"/>
          <w:szCs w:val="24"/>
        </w:rPr>
        <w:t>;</w:t>
      </w:r>
      <w:r>
        <w:rPr>
          <w:rFonts w:eastAsia="华文新魏"/>
          <w:kern w:val="0"/>
          <w:sz w:val="24"/>
          <w:szCs w:val="24"/>
        </w:rPr>
        <w:t xml:space="preserve"> the the dropout rate is 0.</w:t>
      </w:r>
      <w:r>
        <w:rPr>
          <w:rFonts w:hint="eastAsia" w:eastAsia="华文新魏"/>
          <w:kern w:val="0"/>
          <w:sz w:val="24"/>
          <w:szCs w:val="24"/>
        </w:rPr>
        <w:t>25;</w:t>
      </w:r>
      <w:r>
        <w:rPr>
          <w:rFonts w:eastAsia="华文新魏"/>
          <w:kern w:val="0"/>
          <w:sz w:val="24"/>
          <w:szCs w:val="24"/>
        </w:rPr>
        <w:t xml:space="preserve"> learning rate is 0.02</w:t>
      </w:r>
      <w:r>
        <w:rPr>
          <w:rFonts w:hint="eastAsia" w:eastAsia="华文新魏"/>
          <w:kern w:val="0"/>
          <w:sz w:val="24"/>
          <w:szCs w:val="24"/>
        </w:rPr>
        <w:t>;</w:t>
      </w:r>
      <w:r>
        <w:rPr>
          <w:rFonts w:eastAsia="华文新魏"/>
          <w:kern w:val="0"/>
          <w:sz w:val="24"/>
          <w:szCs w:val="24"/>
        </w:rPr>
        <w:t xml:space="preserve"> and the weight decay is 1e-</w:t>
      </w:r>
      <w:r>
        <w:rPr>
          <w:rFonts w:hint="eastAsia" w:eastAsia="华文新魏"/>
          <w:kern w:val="0"/>
          <w:sz w:val="24"/>
          <w:szCs w:val="24"/>
        </w:rPr>
        <w:t>7</w:t>
      </w:r>
      <w:r>
        <w:rPr>
          <w:rFonts w:eastAsia="华文新魏"/>
          <w:kern w:val="0"/>
          <w:sz w:val="24"/>
          <w:szCs w:val="24"/>
        </w:rPr>
        <w:t>.</w:t>
      </w:r>
    </w:p>
    <w:p>
      <w:pPr>
        <w:pStyle w:val="14"/>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Times New Roman" w:hAnsi="Times New Roman" w:eastAsia="等线 Light" w:cs="Times New Roman"/>
          <w:b/>
          <w:bCs/>
          <w:sz w:val="28"/>
          <w:szCs w:val="28"/>
          <w:lang w:val="de-DE"/>
        </w:rPr>
      </w:pPr>
      <w:r>
        <w:rPr>
          <w:rFonts w:hint="eastAsia" w:eastAsia="华文新魏"/>
          <w:kern w:val="0"/>
          <w:sz w:val="24"/>
          <w:szCs w:val="24"/>
        </w:rPr>
        <w:t>GAT without label reuse</w:t>
      </w:r>
      <w:r>
        <w:rPr>
          <w:rFonts w:eastAsia="华文新魏"/>
          <w:kern w:val="0"/>
          <w:sz w:val="24"/>
          <w:szCs w:val="24"/>
        </w:rPr>
        <w:t>: the heads of attention mechanism is 5</w:t>
      </w:r>
      <w:r>
        <w:rPr>
          <w:rFonts w:hint="eastAsia" w:eastAsia="华文新魏"/>
          <w:kern w:val="0"/>
          <w:sz w:val="24"/>
          <w:szCs w:val="24"/>
        </w:rPr>
        <w:t xml:space="preserve">; </w:t>
      </w:r>
      <w:r>
        <w:rPr>
          <w:rFonts w:eastAsia="华文新魏"/>
          <w:kern w:val="0"/>
          <w:sz w:val="24"/>
          <w:szCs w:val="24"/>
        </w:rPr>
        <w:t>the number of layers is 3</w:t>
      </w:r>
      <w:r>
        <w:rPr>
          <w:rFonts w:hint="eastAsia" w:eastAsia="华文新魏"/>
          <w:kern w:val="0"/>
          <w:sz w:val="24"/>
          <w:szCs w:val="24"/>
        </w:rPr>
        <w:t>;</w:t>
      </w:r>
      <w:r>
        <w:rPr>
          <w:rFonts w:eastAsia="华文新魏"/>
          <w:kern w:val="0"/>
          <w:sz w:val="24"/>
          <w:szCs w:val="24"/>
        </w:rPr>
        <w:t xml:space="preserve"> the size of each hidden layer is 500</w:t>
      </w:r>
      <w:r>
        <w:rPr>
          <w:rFonts w:hint="eastAsia" w:eastAsia="华文新魏"/>
          <w:kern w:val="0"/>
          <w:sz w:val="24"/>
          <w:szCs w:val="24"/>
        </w:rPr>
        <w:t>;</w:t>
      </w:r>
      <w:r>
        <w:rPr>
          <w:rFonts w:eastAsia="华文新魏"/>
          <w:kern w:val="0"/>
          <w:sz w:val="24"/>
          <w:szCs w:val="24"/>
        </w:rPr>
        <w:t xml:space="preserve"> the number of epochs is 2000</w:t>
      </w:r>
      <w:r>
        <w:rPr>
          <w:rFonts w:hint="eastAsia" w:eastAsia="华文新魏"/>
          <w:kern w:val="0"/>
          <w:sz w:val="24"/>
          <w:szCs w:val="24"/>
        </w:rPr>
        <w:t>;</w:t>
      </w:r>
      <w:r>
        <w:rPr>
          <w:rFonts w:eastAsia="华文新魏"/>
          <w:kern w:val="0"/>
          <w:sz w:val="24"/>
          <w:szCs w:val="24"/>
        </w:rPr>
        <w:t xml:space="preserve"> the </w:t>
      </w:r>
      <w:r>
        <w:rPr>
          <w:rFonts w:hint="eastAsia" w:eastAsia="华文新魏"/>
          <w:kern w:val="0"/>
          <w:sz w:val="24"/>
          <w:szCs w:val="24"/>
        </w:rPr>
        <w:t>coefficient of Dropout, DropEdge and DropAttention</w:t>
      </w:r>
      <w:r>
        <w:rPr>
          <w:rFonts w:eastAsia="华文新魏"/>
          <w:kern w:val="0"/>
          <w:sz w:val="24"/>
          <w:szCs w:val="24"/>
        </w:rPr>
        <w:t xml:space="preserve"> is 0.</w:t>
      </w:r>
      <w:r>
        <w:rPr>
          <w:rFonts w:hint="eastAsia" w:eastAsia="华文新魏"/>
          <w:kern w:val="0"/>
          <w:sz w:val="24"/>
          <w:szCs w:val="24"/>
        </w:rPr>
        <w:t xml:space="preserve">25, 0.75 and 0.75 respectively; </w:t>
      </w:r>
      <w:r>
        <w:rPr>
          <w:rFonts w:eastAsia="华文新魏"/>
          <w:kern w:val="0"/>
          <w:sz w:val="24"/>
          <w:szCs w:val="24"/>
        </w:rPr>
        <w:t>the learning rate is 0.0</w:t>
      </w:r>
      <w:r>
        <w:rPr>
          <w:rFonts w:hint="eastAsia" w:eastAsia="华文新魏"/>
          <w:kern w:val="0"/>
          <w:sz w:val="24"/>
          <w:szCs w:val="24"/>
        </w:rPr>
        <w:t xml:space="preserve">2; </w:t>
      </w:r>
      <w:r>
        <w:rPr>
          <w:rFonts w:eastAsia="华文新魏"/>
          <w:kern w:val="0"/>
          <w:sz w:val="24"/>
          <w:szCs w:val="24"/>
        </w:rPr>
        <w:t>the weight decay is 1e-</w:t>
      </w:r>
      <w:r>
        <w:rPr>
          <w:rFonts w:hint="eastAsia" w:eastAsia="华文新魏"/>
          <w:kern w:val="0"/>
          <w:sz w:val="24"/>
          <w:szCs w:val="24"/>
        </w:rPr>
        <w:t>7;</w:t>
      </w:r>
      <w:r>
        <w:rPr>
          <w:rFonts w:eastAsia="华文新魏"/>
          <w:kern w:val="0"/>
          <w:sz w:val="24"/>
          <w:szCs w:val="24"/>
        </w:rPr>
        <w:t xml:space="preserve"> and the activation function is LeakyReLU </w:t>
      </w:r>
      <w:r>
        <w:rPr>
          <w:rFonts w:hint="eastAsia" w:eastAsia="华文新魏"/>
          <w:kern w:val="0"/>
          <w:sz w:val="24"/>
          <w:szCs w:val="24"/>
        </w:rPr>
        <w:t>w</w:t>
      </w:r>
      <w:r>
        <w:rPr>
          <w:rFonts w:eastAsia="华文新魏"/>
          <w:kern w:val="0"/>
          <w:sz w:val="24"/>
          <w:szCs w:val="24"/>
        </w:rPr>
        <w:t>ith the slope alpha equals 0.2.</w:t>
      </w:r>
    </w:p>
    <w:p>
      <w:pPr>
        <w:rPr>
          <w:rFonts w:ascii="Times New Roman" w:hAnsi="Times New Roman" w:eastAsia="等线 Light" w:cs="Times New Roman"/>
          <w:b/>
          <w:bCs/>
          <w:sz w:val="28"/>
          <w:szCs w:val="28"/>
        </w:rPr>
      </w:pPr>
      <w:r>
        <w:rPr>
          <w:rFonts w:hint="eastAsia" w:ascii="Times New Roman" w:hAnsi="Times New Roman" w:eastAsia="等线 Light" w:cs="Times New Roman"/>
          <w:b/>
          <w:bCs/>
          <w:sz w:val="28"/>
          <w:szCs w:val="28"/>
          <w:lang w:val="de-DE"/>
        </w:rPr>
        <w:t xml:space="preserve">Supplementary note </w:t>
      </w:r>
      <w:r>
        <w:rPr>
          <w:rFonts w:hint="eastAsia" w:ascii="Times New Roman" w:hAnsi="Times New Roman" w:eastAsia="等线 Light" w:cs="Times New Roman"/>
          <w:b/>
          <w:bCs/>
          <w:sz w:val="28"/>
          <w:szCs w:val="28"/>
          <w:lang w:val="en-US" w:eastAsia="zh-CN"/>
        </w:rPr>
        <w:t>4</w:t>
      </w:r>
      <w:r>
        <w:rPr>
          <w:rFonts w:hint="eastAsia" w:ascii="Times New Roman" w:hAnsi="Times New Roman" w:eastAsia="等线 Light" w:cs="Times New Roman"/>
          <w:b/>
          <w:bCs/>
          <w:sz w:val="28"/>
          <w:szCs w:val="28"/>
          <w:lang w:val="de-DE"/>
        </w:rPr>
        <w:t xml:space="preserve">: </w:t>
      </w:r>
      <w:r>
        <w:rPr>
          <w:rFonts w:hint="eastAsia" w:ascii="Times New Roman" w:hAnsi="Times New Roman" w:eastAsia="等线 Light" w:cs="Times New Roman"/>
          <w:b/>
          <w:bCs/>
          <w:sz w:val="28"/>
          <w:szCs w:val="28"/>
          <w:lang w:val="en-US" w:eastAsia="zh-CN"/>
        </w:rPr>
        <w:t xml:space="preserve">method </w:t>
      </w:r>
      <w:r>
        <w:rPr>
          <w:rFonts w:hint="eastAsia" w:ascii="Times New Roman" w:hAnsi="Times New Roman" w:eastAsia="等线 Light" w:cs="Times New Roman"/>
          <w:b/>
          <w:bCs/>
          <w:sz w:val="28"/>
          <w:szCs w:val="28"/>
          <w:lang w:val="de-DE"/>
        </w:rPr>
        <w:t xml:space="preserve">details of </w:t>
      </w:r>
      <w:r>
        <w:rPr>
          <w:rFonts w:ascii="Times New Roman" w:hAnsi="Times New Roman" w:eastAsia="等线 Light" w:cs="Times New Roman"/>
          <w:b/>
          <w:bCs/>
          <w:sz w:val="28"/>
          <w:szCs w:val="28"/>
          <w:lang w:val="de-DE"/>
        </w:rPr>
        <w:t>DIseAse MOdule Detection (DIAMOnD) method for detecti</w:t>
      </w:r>
      <w:r>
        <w:rPr>
          <w:rFonts w:ascii="Times New Roman" w:hAnsi="Times New Roman" w:eastAsia="等线 Light" w:cs="Times New Roman"/>
          <w:b/>
          <w:bCs/>
          <w:sz w:val="28"/>
          <w:szCs w:val="28"/>
        </w:rPr>
        <w:t xml:space="preserve">ng </w:t>
      </w:r>
      <w:r>
        <w:rPr>
          <w:rFonts w:ascii="Times New Roman" w:hAnsi="Times New Roman" w:eastAsia="等线 Light" w:cs="Times New Roman"/>
          <w:b/>
          <w:bCs/>
          <w:sz w:val="28"/>
          <w:szCs w:val="28"/>
          <w:lang w:val="de-DE"/>
        </w:rPr>
        <w:t xml:space="preserve">driver gene module </w:t>
      </w:r>
      <w:r>
        <w:rPr>
          <w:rFonts w:ascii="Times New Roman" w:hAnsi="Times New Roman" w:eastAsia="等线 Light" w:cs="Times New Roman"/>
          <w:b/>
          <w:bCs/>
          <w:sz w:val="28"/>
          <w:szCs w:val="28"/>
        </w:rPr>
        <w:t>of NPDGs</w:t>
      </w:r>
    </w:p>
    <w:p>
      <w:pPr>
        <w:spacing w:line="440" w:lineRule="exact"/>
        <w:rPr>
          <w:rFonts w:ascii="Times New Roman" w:hAnsi="Times New Roman" w:cs="Times New Roman"/>
          <w:sz w:val="24"/>
          <w:szCs w:val="24"/>
          <w:lang w:val="de-DE"/>
        </w:rPr>
      </w:pPr>
      <w:r>
        <w:rPr>
          <w:rFonts w:ascii="Times New Roman" w:hAnsi="Times New Roman" w:cs="Times New Roman"/>
          <w:sz w:val="24"/>
          <w:szCs w:val="24"/>
          <w:lang w:val="de-DE"/>
        </w:rPr>
        <w:t>DIseAse MOdule Detection (DIAMOnD) method</w:t>
      </w:r>
      <w:r>
        <w:rPr>
          <w:rFonts w:ascii="Times New Roman" w:hAnsi="Times New Roman" w:cs="Times New Roman"/>
          <w:sz w:val="24"/>
          <w:szCs w:val="24"/>
        </w:rPr>
        <w:t xml:space="preserve"> </w:t>
      </w:r>
      <w:r>
        <w:rPr>
          <w:rFonts w:ascii="Times New Roman" w:hAnsi="Times New Roman" w:cs="Times New Roman"/>
          <w:sz w:val="24"/>
          <w:szCs w:val="24"/>
          <w:lang w:val="de-DE"/>
        </w:rPr>
        <w:fldChar w:fldCharType="begin"/>
      </w:r>
      <w:r>
        <w:rPr>
          <w:rFonts w:ascii="Times New Roman" w:hAnsi="Times New Roman" w:cs="Times New Roman"/>
          <w:sz w:val="24"/>
          <w:szCs w:val="24"/>
          <w:lang w:val="de-DE"/>
        </w:rPr>
        <w:instrText xml:space="preserve"> ADDIN EN.CITE &lt;EndNote&gt;&lt;Cite&gt;&lt;Author&gt;Ghiassian&lt;/Author&gt;&lt;Year&gt;2015&lt;/Year&gt;&lt;RecNum&gt;70&lt;/RecNum&gt;&lt;DisplayText&gt;[40]&lt;/DisplayText&gt;&lt;record&gt;&lt;rec-number&gt;70&lt;/rec-number&gt;&lt;foreign-keys&gt;&lt;key app="EN" db-id="0twvrwrdp99fdoed2e7pftwrtd0dtdradvd0" timestamp="1650273403"&gt;70&lt;/key&gt;&lt;/foreign-keys&gt;&lt;ref-type name="Journal Article"&gt;17&lt;/ref-type&gt;&lt;contributors&gt;&lt;authors&gt;&lt;author&gt;Ghiassian, Susan Dina&lt;/author&gt;&lt;author&gt;Menche, Jörg&lt;/author&gt;&lt;author&gt;Barabási, Albert-László&lt;/author&gt;&lt;/authors&gt;&lt;/contributors&gt;&lt;titles&gt;&lt;title&gt;A DIseAse MOdule Detection (DIAMOnD) algorithm derived from a systematic analysis of connectivity patterns of disease proteins in the human interactome&lt;/title&gt;&lt;secondary-title&gt;PLoS computational biology&lt;/secondary-title&gt;&lt;/titles&gt;&lt;periodical&gt;&lt;full-title&gt;PLoS computational biology&lt;/full-title&gt;&lt;/periodical&gt;&lt;pages&gt;e1004120&lt;/pages&gt;&lt;volume&gt;11&lt;/volume&gt;&lt;number&gt;4&lt;/number&gt;&lt;dates&gt;&lt;year&gt;2015&lt;/year&gt;&lt;/dates&gt;&lt;isbn&gt;1553-734X&lt;/isbn&gt;&lt;urls&gt;&lt;/urls&gt;&lt;/record&gt;&lt;/Cite&gt;&lt;/EndNote&gt;</w:instrText>
      </w:r>
      <w:r>
        <w:rPr>
          <w:rFonts w:ascii="Times New Roman" w:hAnsi="Times New Roman" w:cs="Times New Roman"/>
          <w:sz w:val="24"/>
          <w:szCs w:val="24"/>
          <w:lang w:val="de-DE"/>
        </w:rPr>
        <w:fldChar w:fldCharType="separate"/>
      </w:r>
      <w:r>
        <w:rPr>
          <w:rFonts w:ascii="Times New Roman" w:hAnsi="Times New Roman" w:cs="Times New Roman"/>
          <w:sz w:val="24"/>
          <w:szCs w:val="24"/>
          <w:lang w:val="de-DE"/>
        </w:rPr>
        <w:t>[40]</w:t>
      </w:r>
      <w:r>
        <w:rPr>
          <w:rFonts w:ascii="Times New Roman" w:hAnsi="Times New Roman" w:cs="Times New Roman"/>
          <w:sz w:val="24"/>
          <w:szCs w:val="24"/>
          <w:lang w:val="de-DE"/>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de-DE"/>
        </w:rPr>
        <w:t>is used to gradually build driver gene module</w:t>
      </w:r>
      <w:r>
        <w:rPr>
          <w:rFonts w:ascii="Times New Roman" w:hAnsi="Times New Roman" w:cs="Times New Roman"/>
          <w:sz w:val="24"/>
          <w:szCs w:val="24"/>
        </w:rPr>
        <w:t xml:space="preserve"> (DGM)</w:t>
      </w:r>
      <w:r>
        <w:rPr>
          <w:rFonts w:ascii="Times New Roman" w:hAnsi="Times New Roman" w:cs="Times New Roman"/>
          <w:sz w:val="24"/>
          <w:szCs w:val="24"/>
          <w:lang w:val="de-DE"/>
        </w:rPr>
        <w:t xml:space="preserve"> in an iterative scheme that exploits the network’s topology. Given a targeting set of </w:t>
      </w:r>
      <w:r>
        <w:rPr>
          <w:rFonts w:ascii="Times New Roman" w:hAnsi="Times New Roman" w:cs="Times New Roman"/>
          <w:b/>
          <w:sz w:val="24"/>
          <w:szCs w:val="24"/>
        </w:rPr>
        <w:t>NPDGs</w:t>
      </w:r>
      <w:r>
        <w:rPr>
          <w:rFonts w:ascii="Times New Roman" w:hAnsi="Times New Roman" w:cs="Times New Roman"/>
          <w:sz w:val="24"/>
          <w:szCs w:val="24"/>
          <w:lang w:val="de-DE"/>
        </w:rPr>
        <w:t xml:space="preserve">, DIAMOnD calculates the statistical connectivity signiﬁcance of each node to the candidate DGM at each iteration. If DGM at the current iteration is composed of </w:t>
      </w:r>
      <w:r>
        <w:rPr>
          <w:rFonts w:ascii="Times New Roman" w:hAnsi="Times New Roman" w:cs="Times New Roman"/>
          <w:i/>
          <w:sz w:val="24"/>
          <w:szCs w:val="24"/>
          <w:lang w:val="de-DE"/>
        </w:rPr>
        <w:t>s</w:t>
      </w:r>
      <w:r>
        <w:rPr>
          <w:rFonts w:ascii="Times New Roman" w:hAnsi="Times New Roman" w:cs="Times New Roman"/>
          <w:sz w:val="24"/>
          <w:szCs w:val="24"/>
          <w:lang w:val="de-DE"/>
        </w:rPr>
        <w:t xml:space="preserve"> genes, then a candidate node with degree </w:t>
      </w:r>
      <w:r>
        <w:rPr>
          <w:rFonts w:ascii="Times New Roman" w:hAnsi="Times New Roman" w:cs="Times New Roman"/>
          <w:i/>
          <w:sz w:val="24"/>
          <w:szCs w:val="24"/>
          <w:lang w:val="de-DE"/>
        </w:rPr>
        <w:t xml:space="preserve">k </w:t>
      </w:r>
      <w:r>
        <w:rPr>
          <w:rFonts w:ascii="Times New Roman" w:hAnsi="Times New Roman" w:cs="Times New Roman"/>
          <w:sz w:val="24"/>
          <w:szCs w:val="24"/>
          <w:lang w:val="de-DE"/>
        </w:rPr>
        <w:t xml:space="preserve">and </w:t>
      </w:r>
      <w:r>
        <w:rPr>
          <w:rFonts w:ascii="Times New Roman" w:hAnsi="Times New Roman" w:cs="Times New Roman"/>
          <w:i/>
          <w:sz w:val="24"/>
          <w:szCs w:val="24"/>
          <w:lang w:val="de-DE"/>
        </w:rPr>
        <w:t>k</w:t>
      </w:r>
      <w:r>
        <w:rPr>
          <w:rFonts w:ascii="Times New Roman" w:hAnsi="Times New Roman" w:cs="Times New Roman"/>
          <w:i/>
          <w:sz w:val="24"/>
          <w:szCs w:val="24"/>
          <w:vertAlign w:val="subscript"/>
          <w:lang w:val="de-DE"/>
        </w:rPr>
        <w:t>s</w:t>
      </w:r>
      <w:r>
        <w:rPr>
          <w:rFonts w:ascii="Times New Roman" w:hAnsi="Times New Roman" w:cs="Times New Roman"/>
          <w:sz w:val="24"/>
          <w:szCs w:val="24"/>
          <w:lang w:val="de-DE"/>
        </w:rPr>
        <w:t xml:space="preserve"> edges connected to the </w:t>
      </w:r>
      <w:r>
        <w:rPr>
          <w:rFonts w:ascii="Times New Roman" w:hAnsi="Times New Roman" w:cs="Times New Roman"/>
          <w:i/>
          <w:sz w:val="24"/>
          <w:szCs w:val="24"/>
          <w:lang w:val="de-DE"/>
        </w:rPr>
        <w:t>s</w:t>
      </w:r>
      <w:r>
        <w:rPr>
          <w:rFonts w:ascii="Times New Roman" w:hAnsi="Times New Roman" w:cs="Times New Roman"/>
          <w:sz w:val="24"/>
          <w:szCs w:val="24"/>
          <w:lang w:val="de-DE"/>
        </w:rPr>
        <w:t xml:space="preserve"> genes in the module has a </w:t>
      </w:r>
      <w:r>
        <w:rPr>
          <w:rFonts w:ascii="Times New Roman" w:hAnsi="Times New Roman" w:cs="Times New Roman"/>
          <w:i/>
          <w:sz w:val="24"/>
          <w:szCs w:val="24"/>
          <w:lang w:val="de-DE"/>
        </w:rPr>
        <w:t>p-value</w:t>
      </w:r>
      <w:r>
        <w:rPr>
          <w:rFonts w:ascii="Times New Roman" w:hAnsi="Times New Roman" w:cs="Times New Roman"/>
          <w:sz w:val="24"/>
          <w:szCs w:val="24"/>
          <w:lang w:val="de-DE"/>
        </w:rPr>
        <w:t>.</w:t>
      </w:r>
    </w:p>
    <w:p>
      <w:pPr>
        <w:spacing w:line="360" w:lineRule="auto"/>
        <w:jc w:val="center"/>
        <w:rPr>
          <w:rFonts w:ascii="Times New Roman" w:hAnsi="Times New Roman" w:cs="Times New Roman"/>
          <w:sz w:val="24"/>
          <w:szCs w:val="24"/>
        </w:rPr>
      </w:pPr>
      <w:r>
        <w:rPr>
          <w:rFonts w:ascii="Times New Roman" w:hAnsi="Times New Roman" w:cs="Times New Roman"/>
          <w:position w:val="-32"/>
          <w:sz w:val="24"/>
          <w:szCs w:val="24"/>
        </w:rPr>
        <w:object>
          <v:shape id="_x0000_i1026" o:spt="75" type="#_x0000_t75" style="height:37.3pt;width:136.7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cs="Times New Roman"/>
          <w:sz w:val="24"/>
          <w:szCs w:val="24"/>
        </w:rPr>
        <w:t xml:space="preserve">                                          </w:t>
      </w:r>
      <w:r>
        <w:rPr>
          <w:rFonts w:ascii="Times New Roman" w:hAnsi="Times New Roman" w:cs="Times New Roman"/>
          <w:position w:val="-66"/>
          <w:sz w:val="24"/>
          <w:szCs w:val="24"/>
        </w:rPr>
        <w:object>
          <v:shape id="_x0000_i1027" o:spt="75" type="#_x0000_t75" style="height:71.55pt;width:109.3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p>
    <w:p>
      <w:pPr>
        <w:spacing w:line="440" w:lineRule="exact"/>
        <w:rPr>
          <w:rFonts w:ascii="Times New Roman" w:hAnsi="Times New Roman" w:eastAsia="华文新魏" w:cs="Times New Roman"/>
          <w:kern w:val="0"/>
          <w:sz w:val="20"/>
          <w:szCs w:val="20"/>
        </w:rPr>
      </w:pPr>
      <w:r>
        <w:rPr>
          <w:rFonts w:ascii="Times New Roman" w:hAnsi="Times New Roman" w:cs="Times New Roman"/>
          <w:sz w:val="24"/>
          <w:szCs w:val="24"/>
          <w:lang w:val="de-DE"/>
        </w:rPr>
        <w:t xml:space="preserve">where </w:t>
      </w:r>
      <w:r>
        <w:rPr>
          <w:rFonts w:ascii="Times New Roman" w:hAnsi="Times New Roman" w:cs="Times New Roman"/>
          <w:i/>
          <w:sz w:val="24"/>
          <w:szCs w:val="24"/>
        </w:rPr>
        <w:t>N</w:t>
      </w:r>
      <w:r>
        <w:rPr>
          <w:rFonts w:ascii="Times New Roman" w:hAnsi="Times New Roman" w:cs="Times New Roman"/>
          <w:sz w:val="24"/>
          <w:szCs w:val="24"/>
        </w:rPr>
        <w:t xml:space="preserve"> denotes the total number of genes in PGIN. </w:t>
      </w:r>
      <w:r>
        <w:rPr>
          <w:rFonts w:ascii="Times New Roman" w:hAnsi="Times New Roman" w:cs="Times New Roman"/>
          <w:i/>
          <w:iCs/>
          <w:sz w:val="24"/>
          <w:szCs w:val="24"/>
          <w:lang w:val="de-DE"/>
        </w:rPr>
        <w:t>P</w:t>
      </w:r>
      <w:r>
        <w:rPr>
          <w:rFonts w:ascii="Times New Roman" w:hAnsi="Times New Roman" w:cs="Times New Roman"/>
          <w:sz w:val="24"/>
          <w:szCs w:val="24"/>
          <w:lang w:val="de-DE"/>
        </w:rPr>
        <w:t>-value threshold is chose as 1e-</w:t>
      </w:r>
      <w:r>
        <w:rPr>
          <w:rFonts w:ascii="Times New Roman" w:hAnsi="Times New Roman" w:cs="Times New Roman"/>
          <w:sz w:val="24"/>
          <w:szCs w:val="24"/>
        </w:rPr>
        <w:t>2</w:t>
      </w:r>
      <w:r>
        <w:rPr>
          <w:rFonts w:ascii="Times New Roman" w:hAnsi="Times New Roman" w:cs="Times New Roman"/>
          <w:sz w:val="24"/>
          <w:szCs w:val="24"/>
          <w:lang w:val="de-DE"/>
        </w:rPr>
        <w:t xml:space="preserve"> to obtain the significant connected genes at each interaction. This operation is repeated for a ﬁxed number of iterations </w:t>
      </w:r>
      <w:r>
        <w:rPr>
          <w:rFonts w:ascii="Times New Roman" w:hAnsi="Times New Roman" w:cs="Times New Roman"/>
          <w:i/>
          <w:sz w:val="24"/>
          <w:szCs w:val="24"/>
          <w:lang w:val="de-DE"/>
        </w:rPr>
        <w:t>N</w:t>
      </w:r>
      <w:r>
        <w:rPr>
          <w:rFonts w:ascii="Times New Roman" w:hAnsi="Times New Roman" w:cs="Times New Roman"/>
          <w:i/>
          <w:sz w:val="24"/>
          <w:szCs w:val="24"/>
          <w:vertAlign w:val="subscript"/>
          <w:lang w:val="de-DE"/>
        </w:rPr>
        <w:t>max</w:t>
      </w:r>
      <w:r>
        <w:rPr>
          <w:rFonts w:ascii="Times New Roman" w:hAnsi="Times New Roman" w:cs="Times New Roman"/>
          <w:i/>
          <w:sz w:val="24"/>
          <w:szCs w:val="24"/>
          <w:lang w:val="de-DE"/>
        </w:rPr>
        <w:t>=</w:t>
      </w:r>
      <w:r>
        <w:rPr>
          <w:rFonts w:ascii="Times New Roman" w:hAnsi="Times New Roman" w:cs="Times New Roman"/>
          <w:sz w:val="24"/>
          <w:szCs w:val="24"/>
          <w:lang w:val="de-DE"/>
        </w:rPr>
        <w:t xml:space="preserve">10, reaching ﬁnal DGM and corresponding </w:t>
      </w:r>
      <w:r>
        <w:rPr>
          <w:rFonts w:ascii="Times New Roman" w:hAnsi="Times New Roman" w:cs="Times New Roman"/>
          <w:i/>
          <w:sz w:val="24"/>
          <w:szCs w:val="24"/>
          <w:lang w:val="de-DE"/>
        </w:rPr>
        <w:t>module scores</w:t>
      </w:r>
      <w:r>
        <w:rPr>
          <w:rFonts w:ascii="Times New Roman" w:hAnsi="Times New Roman" w:cs="Times New Roman"/>
          <w:sz w:val="24"/>
          <w:szCs w:val="24"/>
          <w:lang w:val="de-DE"/>
        </w:rPr>
        <w:t xml:space="preserve"> (i.e., the ratio of the weight sum of interactions within modules to the weight sum of interactions connecting the genes in module and genes outside module).</w:t>
      </w:r>
    </w:p>
    <w:p>
      <w:pPr>
        <w:rPr>
          <w:rFonts w:hint="eastAsia" w:ascii="Times New Roman" w:hAnsi="Times New Roman" w:eastAsia="华文新魏" w:cs="Times New Roman"/>
          <w:kern w:val="0"/>
          <w:sz w:val="20"/>
          <w:szCs w:val="20"/>
        </w:rPr>
      </w:pPr>
    </w:p>
    <w:p>
      <w:pPr>
        <w:pStyle w:val="2"/>
        <w:rPr>
          <w:rFonts w:hint="eastAsia" w:ascii="Times New Roman" w:hAnsi="Times New Roman" w:cs="Times New Roman"/>
        </w:rPr>
      </w:pPr>
      <w:r>
        <w:rPr>
          <w:rFonts w:hint="eastAsia" w:ascii="Times New Roman" w:hAnsi="Times New Roman" w:cs="Times New Roman"/>
        </w:rPr>
        <w:t xml:space="preserve">Supplementary note </w:t>
      </w:r>
      <w:r>
        <w:rPr>
          <w:rFonts w:hint="eastAsia" w:ascii="Times New Roman" w:hAnsi="Times New Roman" w:cs="Times New Roman"/>
          <w:lang w:val="en-US" w:eastAsia="zh-CN"/>
        </w:rPr>
        <w:t>5</w:t>
      </w:r>
      <w:r>
        <w:rPr>
          <w:rFonts w:hint="eastAsia" w:ascii="Times New Roman" w:hAnsi="Times New Roman" w:cs="Times New Roman"/>
        </w:rPr>
        <w:t xml:space="preserve">: supplementary results of PersonalizedGNN </w:t>
      </w:r>
    </w:p>
    <w:p>
      <w:pPr>
        <w:rPr>
          <w:rFonts w:hint="eastAsia" w:ascii="Times New Roman" w:hAnsi="Times New Roman" w:eastAsia="等线" w:cs="Times New Roman"/>
          <w:szCs w:val="21"/>
          <w:lang w:eastAsia="zh-CN"/>
        </w:rPr>
      </w:pPr>
      <w:r>
        <w:rPr>
          <w:rFonts w:hint="eastAsia" w:ascii="Times New Roman" w:hAnsi="Times New Roman" w:eastAsia="等线" w:cs="Times New Roman"/>
          <w:szCs w:val="21"/>
          <w:lang w:eastAsia="zh-CN"/>
        </w:rPr>
        <w:drawing>
          <wp:inline distT="0" distB="0" distL="114300" distR="114300">
            <wp:extent cx="5268595" cy="2092960"/>
            <wp:effectExtent l="0" t="0" r="8255" b="2540"/>
            <wp:docPr id="7" name="图片 7"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5"/>
                    <pic:cNvPicPr>
                      <a:picLocks noChangeAspect="1"/>
                    </pic:cNvPicPr>
                  </pic:nvPicPr>
                  <pic:blipFill>
                    <a:blip r:embed="rId11"/>
                    <a:stretch>
                      <a:fillRect/>
                    </a:stretch>
                  </pic:blipFill>
                  <pic:spPr>
                    <a:xfrm>
                      <a:off x="0" y="0"/>
                      <a:ext cx="5268595" cy="2092960"/>
                    </a:xfrm>
                    <a:prstGeom prst="rect">
                      <a:avLst/>
                    </a:prstGeom>
                  </pic:spPr>
                </pic:pic>
              </a:graphicData>
            </a:graphic>
          </wp:inline>
        </w:drawing>
      </w:r>
    </w:p>
    <w:p>
      <w:pPr>
        <w:rPr>
          <w:rFonts w:ascii="Times New Roman" w:hAnsi="Times New Roman" w:cs="Times New Roman"/>
          <w:b/>
          <w:bCs/>
          <w:szCs w:val="21"/>
        </w:rPr>
      </w:pPr>
      <w:r>
        <w:rPr>
          <w:rFonts w:ascii="Times New Roman" w:hAnsi="Times New Roman" w:cs="Times New Roman"/>
          <w:b/>
          <w:bCs/>
          <w:szCs w:val="21"/>
        </w:rPr>
        <w:t xml:space="preserve">Fig. </w:t>
      </w:r>
      <w:r>
        <w:rPr>
          <w:rFonts w:hint="eastAsia" w:ascii="Times New Roman" w:hAnsi="Times New Roman" w:cs="Times New Roman"/>
          <w:b/>
          <w:bCs/>
          <w:szCs w:val="21"/>
          <w:lang w:val="en-US" w:eastAsia="zh-CN"/>
        </w:rPr>
        <w:t>S2</w:t>
      </w:r>
      <w:r>
        <w:rPr>
          <w:rFonts w:ascii="Times New Roman" w:hAnsi="Times New Roman" w:cs="Times New Roman"/>
          <w:b/>
          <w:bCs/>
          <w:szCs w:val="21"/>
        </w:rPr>
        <w:t xml:space="preserve"> The </w:t>
      </w:r>
      <w:r>
        <w:rPr>
          <w:rFonts w:ascii="Times New Roman" w:hAnsi="Times New Roman" w:cs="Times New Roman"/>
          <w:b/>
          <w:bCs/>
          <w:i/>
          <w:iCs/>
          <w:szCs w:val="21"/>
        </w:rPr>
        <w:t>Precision</w:t>
      </w:r>
      <w:r>
        <w:rPr>
          <w:rFonts w:ascii="Times New Roman" w:hAnsi="Times New Roman" w:cs="Times New Roman"/>
          <w:b/>
          <w:bCs/>
          <w:szCs w:val="21"/>
        </w:rPr>
        <w:t xml:space="preserve"> results</w:t>
      </w:r>
      <w:r>
        <w:rPr>
          <w:rFonts w:hint="eastAsia" w:ascii="Times New Roman" w:hAnsi="Times New Roman" w:cs="Times New Roman"/>
          <w:b/>
          <w:bCs/>
          <w:szCs w:val="21"/>
          <w:lang w:val="en-US" w:eastAsia="zh-CN"/>
        </w:rPr>
        <w:t xml:space="preserve"> </w:t>
      </w:r>
      <w:r>
        <w:rPr>
          <w:rFonts w:ascii="Times New Roman" w:hAnsi="Times New Roman" w:cs="Times New Roman"/>
          <w:b/>
          <w:bCs/>
          <w:szCs w:val="21"/>
        </w:rPr>
        <w:t xml:space="preserve">of </w:t>
      </w:r>
      <w:r>
        <w:rPr>
          <w:rFonts w:ascii="Times New Roman" w:hAnsi="Times New Roman" w:eastAsia="华文新魏" w:cs="Times New Roman"/>
          <w:b/>
          <w:bCs/>
          <w:szCs w:val="21"/>
        </w:rPr>
        <w:t>feature selection strategy in our PersonalizedGNN</w:t>
      </w:r>
      <w:r>
        <w:rPr>
          <w:rFonts w:ascii="Times New Roman" w:hAnsi="Times New Roman" w:cs="Times New Roman"/>
          <w:b/>
          <w:bCs/>
          <w:szCs w:val="21"/>
        </w:rPr>
        <w:t xml:space="preserve">and other feature selection strategies (i.e., personalized gene expression feature and multi-omics feature of specific cancer type) in BRCA, LUSC, and LUAD cancer datasets. </w:t>
      </w:r>
    </w:p>
    <w:p/>
    <w:p>
      <w:pPr>
        <w:rPr>
          <w:rFonts w:hint="eastAsia" w:ascii="Times New Roman" w:hAnsi="Times New Roman" w:eastAsia="等线" w:cs="Times New Roman"/>
          <w:b/>
          <w:bCs/>
          <w:szCs w:val="21"/>
          <w:lang w:eastAsia="zh-CN"/>
        </w:rPr>
      </w:pPr>
      <w:r>
        <w:rPr>
          <w:rFonts w:hint="eastAsia" w:ascii="Times New Roman" w:hAnsi="Times New Roman" w:eastAsia="等线" w:cs="Times New Roman"/>
          <w:b/>
          <w:bCs/>
          <w:szCs w:val="21"/>
          <w:lang w:eastAsia="zh-CN"/>
        </w:rPr>
        <w:drawing>
          <wp:inline distT="0" distB="0" distL="114300" distR="114300">
            <wp:extent cx="5268595" cy="4119880"/>
            <wp:effectExtent l="0" t="0" r="8255" b="13970"/>
            <wp:docPr id="8" name="图片 8"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6"/>
                    <pic:cNvPicPr>
                      <a:picLocks noChangeAspect="1"/>
                    </pic:cNvPicPr>
                  </pic:nvPicPr>
                  <pic:blipFill>
                    <a:blip r:embed="rId12"/>
                    <a:stretch>
                      <a:fillRect/>
                    </a:stretch>
                  </pic:blipFill>
                  <pic:spPr>
                    <a:xfrm>
                      <a:off x="0" y="0"/>
                      <a:ext cx="5268595" cy="4119880"/>
                    </a:xfrm>
                    <a:prstGeom prst="rect">
                      <a:avLst/>
                    </a:prstGeom>
                  </pic:spPr>
                </pic:pic>
              </a:graphicData>
            </a:graphic>
          </wp:inline>
        </w:drawing>
      </w:r>
    </w:p>
    <w:p>
      <w:pPr>
        <w:rPr>
          <w:rFonts w:ascii="Times New Roman" w:hAnsi="Times New Roman" w:cs="Times New Roman"/>
          <w:szCs w:val="21"/>
        </w:rPr>
      </w:pPr>
      <w:r>
        <w:rPr>
          <w:rFonts w:ascii="Times New Roman" w:hAnsi="Times New Roman" w:cs="Times New Roman"/>
          <w:b/>
          <w:bCs/>
          <w:szCs w:val="21"/>
        </w:rPr>
        <w:t xml:space="preserve">Fig. </w:t>
      </w:r>
      <w:r>
        <w:rPr>
          <w:rFonts w:hint="eastAsia" w:ascii="Times New Roman" w:hAnsi="Times New Roman" w:cs="Times New Roman"/>
          <w:b/>
          <w:bCs/>
          <w:szCs w:val="21"/>
          <w:lang w:val="en-US" w:eastAsia="zh-CN"/>
        </w:rPr>
        <w:t>S3</w:t>
      </w:r>
      <w:r>
        <w:rPr>
          <w:rFonts w:ascii="Times New Roman" w:hAnsi="Times New Roman" w:cs="Times New Roman"/>
          <w:b/>
          <w:bCs/>
          <w:szCs w:val="21"/>
        </w:rPr>
        <w:t xml:space="preserve"> </w:t>
      </w:r>
      <w:r>
        <w:rPr>
          <w:rFonts w:ascii="Times New Roman" w:hAnsi="Times New Roman" w:eastAsia="华文新魏" w:cs="Times New Roman"/>
          <w:b/>
          <w:bCs/>
          <w:szCs w:val="21"/>
        </w:rPr>
        <w:t>The validation results of regularization strategies and class weighted loss function on PersonalizedGNN.</w:t>
      </w:r>
      <w:r>
        <w:rPr>
          <w:rFonts w:ascii="Times New Roman" w:hAnsi="Times New Roman" w:cs="Times New Roman"/>
          <w:b/>
          <w:bCs/>
          <w:szCs w:val="21"/>
        </w:rPr>
        <w:t xml:space="preserve"> (a-c) </w:t>
      </w:r>
      <w:r>
        <w:rPr>
          <w:rFonts w:ascii="Times New Roman" w:hAnsi="Times New Roman" w:cs="Times New Roman"/>
          <w:szCs w:val="21"/>
        </w:rPr>
        <w:t xml:space="preserve">The </w:t>
      </w:r>
      <w:r>
        <w:rPr>
          <w:rFonts w:ascii="Times New Roman" w:hAnsi="Times New Roman" w:eastAsia="华文新魏" w:cs="Times New Roman"/>
          <w:szCs w:val="21"/>
        </w:rPr>
        <w:t xml:space="preserve">comparison results of PersonalizedGNN with regularization strategies and without regularization strategies in terms of the </w:t>
      </w:r>
      <w:r>
        <w:rPr>
          <w:rFonts w:ascii="Times New Roman" w:hAnsi="Times New Roman" w:cs="Times New Roman"/>
          <w:i/>
          <w:iCs/>
          <w:szCs w:val="21"/>
        </w:rPr>
        <w:t>Precision</w:t>
      </w:r>
      <w:r>
        <w:rPr>
          <w:rFonts w:ascii="Times New Roman" w:hAnsi="Times New Roman" w:cs="Times New Roman"/>
          <w:szCs w:val="21"/>
        </w:rPr>
        <w:t xml:space="preserve"> of ranking genes for BRCA, LUSC, and LUAD cancer datasets. </w:t>
      </w:r>
      <w:r>
        <w:rPr>
          <w:rFonts w:ascii="Times New Roman" w:hAnsi="Times New Roman" w:cs="Times New Roman"/>
          <w:b/>
          <w:bCs/>
          <w:szCs w:val="21"/>
        </w:rPr>
        <w:t xml:space="preserve">(d-f) </w:t>
      </w:r>
      <w:r>
        <w:rPr>
          <w:rFonts w:ascii="Times New Roman" w:hAnsi="Times New Roman" w:cs="Times New Roman"/>
          <w:szCs w:val="21"/>
        </w:rPr>
        <w:t xml:space="preserve">The </w:t>
      </w:r>
      <w:r>
        <w:rPr>
          <w:rFonts w:ascii="Times New Roman" w:hAnsi="Times New Roman" w:eastAsia="华文新魏" w:cs="Times New Roman"/>
          <w:szCs w:val="21"/>
        </w:rPr>
        <w:t xml:space="preserve">comparison results of PersonalizedGNN with class weighted loss function and without class weighted loss functionin terms of the </w:t>
      </w:r>
      <w:r>
        <w:rPr>
          <w:rFonts w:ascii="Times New Roman" w:hAnsi="Times New Roman" w:cs="Times New Roman"/>
          <w:i/>
          <w:iCs/>
          <w:szCs w:val="21"/>
        </w:rPr>
        <w:t>Precision</w:t>
      </w:r>
      <w:r>
        <w:rPr>
          <w:rFonts w:ascii="Times New Roman" w:hAnsi="Times New Roman" w:cs="Times New Roman"/>
          <w:szCs w:val="21"/>
        </w:rPr>
        <w:t xml:space="preserve"> of ranking genes for BRCA, LUSC, and LUAD cancer datasets. </w:t>
      </w:r>
    </w:p>
    <w:p>
      <w:pPr>
        <w:rPr>
          <w:rFonts w:ascii="Times New Roman" w:hAnsi="Times New Roman" w:eastAsia="华文新魏" w:cs="Times New Roman"/>
          <w:kern w:val="0"/>
          <w:sz w:val="20"/>
          <w:szCs w:val="20"/>
        </w:rPr>
      </w:pPr>
    </w:p>
    <w:p>
      <w:pPr>
        <w:rPr>
          <w:rFonts w:ascii="Times New Roman" w:hAnsi="Times New Roman" w:eastAsia="华文新魏" w:cs="Times New Roman"/>
          <w:kern w:val="0"/>
          <w:sz w:val="20"/>
          <w:szCs w:val="20"/>
          <w:lang w:bidi="ar"/>
        </w:rPr>
      </w:pPr>
    </w:p>
    <w:p>
      <w:pPr>
        <w:widowControl/>
        <w:jc w:val="center"/>
        <w:rPr>
          <w:rFonts w:ascii="Times New Roman" w:hAnsi="Times New Roman" w:cs="Times New Roman"/>
          <w:szCs w:val="21"/>
        </w:rPr>
      </w:pPr>
      <w:r>
        <w:rPr>
          <w:rFonts w:hint="eastAsia" w:ascii="Times New Roman" w:hAnsi="Times New Roman" w:cs="Times New Roman"/>
          <w:szCs w:val="21"/>
        </w:rPr>
        <w:drawing>
          <wp:inline distT="0" distB="0" distL="114300" distR="114300">
            <wp:extent cx="5267325" cy="5053330"/>
            <wp:effectExtent l="0" t="0" r="9525" b="13970"/>
            <wp:docPr id="3" name="图片 3" descr="342b84516eba339c4ea137fec87cc6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42b84516eba339c4ea137fec87cc6a4"/>
                    <pic:cNvPicPr>
                      <a:picLocks noChangeAspect="1"/>
                    </pic:cNvPicPr>
                  </pic:nvPicPr>
                  <pic:blipFill>
                    <a:blip r:embed="rId13"/>
                    <a:stretch>
                      <a:fillRect/>
                    </a:stretch>
                  </pic:blipFill>
                  <pic:spPr>
                    <a:xfrm>
                      <a:off x="0" y="0"/>
                      <a:ext cx="5267325" cy="5053330"/>
                    </a:xfrm>
                    <a:prstGeom prst="rect">
                      <a:avLst/>
                    </a:prstGeom>
                  </pic:spPr>
                </pic:pic>
              </a:graphicData>
            </a:graphic>
          </wp:inline>
        </w:drawing>
      </w:r>
    </w:p>
    <w:p>
      <w:pPr>
        <w:rPr>
          <w:rFonts w:ascii="Times New Roman" w:hAnsi="Times New Roman" w:cs="Times New Roman"/>
          <w:kern w:val="0"/>
          <w:szCs w:val="21"/>
          <w:lang w:eastAsia="en-IN"/>
        </w:rPr>
      </w:pPr>
      <w:r>
        <w:rPr>
          <w:rFonts w:ascii="Times New Roman" w:hAnsi="Times New Roman" w:cs="Times New Roman"/>
          <w:b/>
          <w:kern w:val="0"/>
          <w:szCs w:val="21"/>
        </w:rPr>
        <w:t>Fig.</w:t>
      </w:r>
      <w:r>
        <w:rPr>
          <w:rFonts w:hint="eastAsia" w:ascii="Times New Roman" w:hAnsi="Times New Roman" w:cs="Times New Roman"/>
          <w:b/>
          <w:kern w:val="0"/>
          <w:szCs w:val="21"/>
        </w:rPr>
        <w:t>S</w:t>
      </w:r>
      <w:r>
        <w:rPr>
          <w:rFonts w:hint="eastAsia" w:ascii="Times New Roman" w:hAnsi="Times New Roman" w:cs="Times New Roman"/>
          <w:b/>
          <w:kern w:val="0"/>
          <w:szCs w:val="21"/>
          <w:lang w:val="en-US" w:eastAsia="zh-CN"/>
        </w:rPr>
        <w:t>4</w:t>
      </w:r>
      <w:r>
        <w:rPr>
          <w:rFonts w:ascii="Times New Roman" w:hAnsi="Times New Roman" w:cs="Times New Roman"/>
          <w:b/>
          <w:kern w:val="0"/>
          <w:szCs w:val="21"/>
        </w:rPr>
        <w:t xml:space="preserve"> </w:t>
      </w:r>
      <w:r>
        <w:rPr>
          <w:rFonts w:ascii="Times New Roman" w:hAnsi="Times New Roman" w:cs="Times New Roman"/>
          <w:kern w:val="0"/>
          <w:szCs w:val="21"/>
        </w:rPr>
        <w:t xml:space="preserve">Enrichment pathway results of </w:t>
      </w:r>
      <w:r>
        <w:rPr>
          <w:rFonts w:ascii="Times New Roman" w:hAnsi="Times New Roman" w:cs="Times New Roman"/>
          <w:szCs w:val="21"/>
        </w:rPr>
        <w:t>NPDGs</w:t>
      </w:r>
      <w:r>
        <w:rPr>
          <w:rFonts w:ascii="Times New Roman" w:hAnsi="Times New Roman" w:cs="Times New Roman"/>
          <w:kern w:val="0"/>
          <w:szCs w:val="21"/>
        </w:rPr>
        <w:t xml:space="preserve"> </w:t>
      </w:r>
      <w:r>
        <w:rPr>
          <w:rFonts w:ascii="Times New Roman" w:hAnsi="Times New Roman" w:cs="Times New Roman"/>
          <w:kern w:val="0"/>
          <w:szCs w:val="21"/>
          <w:lang w:eastAsia="en-IN"/>
        </w:rPr>
        <w:t xml:space="preserve">on </w:t>
      </w:r>
      <w:r>
        <w:rPr>
          <w:rFonts w:ascii="Times New Roman" w:hAnsi="Times New Roman" w:cs="Times New Roman"/>
          <w:kern w:val="0"/>
          <w:szCs w:val="21"/>
        </w:rPr>
        <w:t xml:space="preserve">different subtypes of </w:t>
      </w:r>
      <w:r>
        <w:rPr>
          <w:rFonts w:ascii="Times New Roman" w:hAnsi="Times New Roman" w:cs="Times New Roman"/>
          <w:kern w:val="0"/>
          <w:szCs w:val="21"/>
          <w:lang w:eastAsia="en-IN"/>
        </w:rPr>
        <w:t>BRCA</w:t>
      </w:r>
      <w:r>
        <w:rPr>
          <w:rFonts w:ascii="Times New Roman" w:hAnsi="Times New Roman" w:cs="Times New Roman"/>
          <w:kern w:val="0"/>
          <w:szCs w:val="21"/>
        </w:rPr>
        <w:t xml:space="preserve"> cancer patients</w:t>
      </w:r>
      <w:r>
        <w:rPr>
          <w:rFonts w:ascii="Times New Roman" w:hAnsi="Times New Roman" w:cs="Times New Roman"/>
          <w:kern w:val="0"/>
          <w:szCs w:val="21"/>
          <w:lang w:eastAsia="en-IN"/>
        </w:rPr>
        <w:t>.</w:t>
      </w:r>
    </w:p>
    <w:p>
      <w:pPr>
        <w:rPr>
          <w:rFonts w:ascii="Times New Roman" w:hAnsi="Times New Roman" w:cs="Times New Roman"/>
          <w:kern w:val="0"/>
          <w:szCs w:val="21"/>
          <w:lang w:eastAsia="en-IN"/>
        </w:rPr>
      </w:pPr>
    </w:p>
    <w:p>
      <w:pPr>
        <w:rPr>
          <w:rFonts w:ascii="Times New Roman" w:hAnsi="Times New Roman" w:cs="Times New Roman"/>
          <w:kern w:val="0"/>
          <w:szCs w:val="21"/>
        </w:rPr>
      </w:pPr>
      <w:r>
        <w:rPr>
          <w:rFonts w:hint="eastAsia" w:ascii="Times New Roman" w:hAnsi="Times New Roman" w:cs="Times New Roman"/>
          <w:kern w:val="0"/>
          <w:szCs w:val="21"/>
        </w:rPr>
        <w:drawing>
          <wp:inline distT="0" distB="0" distL="114300" distR="114300">
            <wp:extent cx="5269230" cy="5690870"/>
            <wp:effectExtent l="0" t="0" r="7620" b="5080"/>
            <wp:docPr id="4" name="图片 4" descr="770023a6d07613f2e38a5fa451d2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70023a6d07613f2e38a5fa451d25461"/>
                    <pic:cNvPicPr>
                      <a:picLocks noChangeAspect="1"/>
                    </pic:cNvPicPr>
                  </pic:nvPicPr>
                  <pic:blipFill>
                    <a:blip r:embed="rId14"/>
                    <a:stretch>
                      <a:fillRect/>
                    </a:stretch>
                  </pic:blipFill>
                  <pic:spPr>
                    <a:xfrm>
                      <a:off x="0" y="0"/>
                      <a:ext cx="5269230" cy="5690870"/>
                    </a:xfrm>
                    <a:prstGeom prst="rect">
                      <a:avLst/>
                    </a:prstGeom>
                  </pic:spPr>
                </pic:pic>
              </a:graphicData>
            </a:graphic>
          </wp:inline>
        </w:drawing>
      </w:r>
    </w:p>
    <w:p>
      <w:pPr>
        <w:rPr>
          <w:rFonts w:ascii="Times New Roman" w:hAnsi="Times New Roman" w:cs="Times New Roman"/>
          <w:kern w:val="0"/>
          <w:szCs w:val="21"/>
        </w:rPr>
      </w:pPr>
      <w:r>
        <w:rPr>
          <w:rFonts w:ascii="Times New Roman" w:hAnsi="Times New Roman" w:cs="Times New Roman"/>
          <w:b/>
          <w:kern w:val="0"/>
          <w:szCs w:val="21"/>
        </w:rPr>
        <w:t>Fig.</w:t>
      </w:r>
      <w:r>
        <w:rPr>
          <w:rFonts w:hint="eastAsia" w:ascii="Times New Roman" w:hAnsi="Times New Roman" w:cs="Times New Roman"/>
          <w:b/>
          <w:kern w:val="0"/>
          <w:szCs w:val="21"/>
        </w:rPr>
        <w:t>S</w:t>
      </w:r>
      <w:r>
        <w:rPr>
          <w:rFonts w:hint="eastAsia" w:ascii="Times New Roman" w:hAnsi="Times New Roman" w:cs="Times New Roman"/>
          <w:b/>
          <w:kern w:val="0"/>
          <w:szCs w:val="21"/>
          <w:lang w:val="en-US" w:eastAsia="zh-CN"/>
        </w:rPr>
        <w:t>5</w:t>
      </w:r>
      <w:r>
        <w:rPr>
          <w:rFonts w:ascii="Times New Roman" w:hAnsi="Times New Roman" w:cs="Times New Roman"/>
          <w:b/>
          <w:kern w:val="0"/>
          <w:szCs w:val="21"/>
        </w:rPr>
        <w:t xml:space="preserve"> </w:t>
      </w:r>
      <w:r>
        <w:rPr>
          <w:rFonts w:ascii="Times New Roman" w:hAnsi="Times New Roman" w:cs="Times New Roman"/>
          <w:kern w:val="0"/>
          <w:szCs w:val="21"/>
        </w:rPr>
        <w:t xml:space="preserve">Enrichment pathway results of </w:t>
      </w:r>
      <w:r>
        <w:rPr>
          <w:rFonts w:ascii="Times New Roman" w:hAnsi="Times New Roman" w:cs="Times New Roman"/>
          <w:szCs w:val="21"/>
        </w:rPr>
        <w:t>NPDGs</w:t>
      </w:r>
      <w:r>
        <w:rPr>
          <w:rFonts w:ascii="Times New Roman" w:hAnsi="Times New Roman" w:cs="Times New Roman"/>
          <w:kern w:val="0"/>
          <w:szCs w:val="21"/>
        </w:rPr>
        <w:t xml:space="preserve"> </w:t>
      </w:r>
      <w:r>
        <w:rPr>
          <w:rFonts w:ascii="Times New Roman" w:hAnsi="Times New Roman" w:cs="Times New Roman"/>
          <w:kern w:val="0"/>
          <w:szCs w:val="21"/>
          <w:lang w:eastAsia="en-IN"/>
        </w:rPr>
        <w:t xml:space="preserve">on </w:t>
      </w:r>
      <w:r>
        <w:rPr>
          <w:rFonts w:ascii="Times New Roman" w:hAnsi="Times New Roman" w:cs="Times New Roman"/>
          <w:kern w:val="0"/>
          <w:szCs w:val="21"/>
        </w:rPr>
        <w:t xml:space="preserve">different subtypes of LUNG cancer patients. </w:t>
      </w:r>
    </w:p>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pStyle w:val="20"/>
        <w:spacing w:before="156" w:beforeLines="50" w:line="240" w:lineRule="auto"/>
        <w:rPr>
          <w:b/>
          <w:bCs/>
          <w:sz w:val="21"/>
          <w:szCs w:val="21"/>
        </w:rPr>
      </w:pPr>
      <w:r>
        <w:rPr>
          <w:b/>
          <w:bCs/>
          <w:sz w:val="21"/>
          <w:szCs w:val="21"/>
        </w:rPr>
        <w:t xml:space="preserve">Table </w:t>
      </w:r>
      <w:r>
        <w:rPr>
          <w:rFonts w:hint="eastAsia"/>
          <w:b/>
          <w:bCs/>
          <w:sz w:val="21"/>
          <w:szCs w:val="21"/>
          <w:lang w:val="en-US" w:eastAsia="zh-CN"/>
        </w:rPr>
        <w:t>S3</w:t>
      </w:r>
      <w:r>
        <w:rPr>
          <w:b/>
          <w:bCs/>
          <w:sz w:val="21"/>
          <w:szCs w:val="21"/>
          <w:lang w:eastAsia="zh-CN"/>
        </w:rPr>
        <w:t xml:space="preserve"> Results of </w:t>
      </w:r>
      <w:r>
        <w:rPr>
          <w:b/>
          <w:bCs/>
          <w:i/>
          <w:iCs/>
          <w:sz w:val="21"/>
          <w:szCs w:val="21"/>
          <w:lang w:eastAsia="zh-CN"/>
        </w:rPr>
        <w:t>Average Precision</w:t>
      </w:r>
      <w:r>
        <w:rPr>
          <w:b/>
          <w:bCs/>
          <w:sz w:val="21"/>
          <w:szCs w:val="21"/>
          <w:lang w:eastAsia="zh-CN"/>
        </w:rPr>
        <w:t xml:space="preserve"> of PersonalizedGNN and other methods for BRCA, LUAD, and LUSC cancers.</w:t>
      </w:r>
    </w:p>
    <w:p>
      <w:pPr>
        <w:rPr>
          <w:rFonts w:ascii="Times New Roman" w:hAnsi="Times New Roman" w:eastAsia="华文新魏" w:cs="Times New Roman"/>
          <w:iCs/>
          <w:kern w:val="0"/>
          <w:sz w:val="20"/>
          <w:szCs w:val="20"/>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5"/>
        <w:gridCol w:w="1861"/>
        <w:gridCol w:w="1815"/>
        <w:gridCol w:w="1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074" w:type="dxa"/>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Model</w:t>
            </w:r>
          </w:p>
        </w:tc>
        <w:tc>
          <w:tcPr>
            <w:tcW w:w="2074" w:type="dxa"/>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BRCA</w:t>
            </w:r>
          </w:p>
        </w:tc>
        <w:tc>
          <w:tcPr>
            <w:tcW w:w="2074" w:type="dxa"/>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LUAD</w:t>
            </w:r>
          </w:p>
        </w:tc>
        <w:tc>
          <w:tcPr>
            <w:tcW w:w="2074" w:type="dxa"/>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LUSC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074" w:type="dxa"/>
            <w:tcBorders>
              <w:top w:val="single" w:color="auto" w:sz="4" w:space="0"/>
            </w:tcBorders>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PersonalizedGNN</w:t>
            </w:r>
          </w:p>
        </w:tc>
        <w:tc>
          <w:tcPr>
            <w:tcW w:w="2074" w:type="dxa"/>
            <w:tcBorders>
              <w:top w:val="single" w:color="auto" w:sz="4" w:space="0"/>
            </w:tcBorders>
            <w:vAlign w:val="center"/>
          </w:tcPr>
          <w:p>
            <w:pPr>
              <w:widowControl/>
              <w:jc w:val="center"/>
              <w:rPr>
                <w:rFonts w:ascii="Times New Roman" w:hAnsi="Times New Roman" w:eastAsia="华文新魏" w:cs="Times New Roman"/>
                <w:b/>
                <w:kern w:val="0"/>
                <w:sz w:val="20"/>
                <w:szCs w:val="20"/>
                <w:lang w:bidi="ar"/>
              </w:rPr>
            </w:pPr>
            <w:r>
              <w:rPr>
                <w:rFonts w:ascii="Times New Roman" w:hAnsi="Times New Roman" w:eastAsia="华文新魏" w:cs="Times New Roman"/>
                <w:b/>
                <w:kern w:val="0"/>
                <w:sz w:val="20"/>
                <w:szCs w:val="20"/>
                <w:lang w:bidi="ar"/>
              </w:rPr>
              <w:t>0.661139</w:t>
            </w:r>
          </w:p>
        </w:tc>
        <w:tc>
          <w:tcPr>
            <w:tcW w:w="2074" w:type="dxa"/>
            <w:tcBorders>
              <w:top w:val="single" w:color="auto" w:sz="4" w:space="0"/>
            </w:tcBorders>
            <w:vAlign w:val="center"/>
          </w:tcPr>
          <w:p>
            <w:pPr>
              <w:widowControl/>
              <w:jc w:val="center"/>
              <w:rPr>
                <w:rFonts w:ascii="Times New Roman" w:hAnsi="Times New Roman" w:eastAsia="华文新魏" w:cs="Times New Roman"/>
                <w:b/>
                <w:kern w:val="0"/>
                <w:sz w:val="20"/>
                <w:szCs w:val="20"/>
                <w:lang w:bidi="ar"/>
              </w:rPr>
            </w:pPr>
            <w:r>
              <w:rPr>
                <w:rFonts w:ascii="Times New Roman" w:hAnsi="Times New Roman" w:eastAsia="华文新魏" w:cs="Times New Roman"/>
                <w:b/>
                <w:kern w:val="0"/>
                <w:sz w:val="20"/>
                <w:szCs w:val="20"/>
                <w:lang w:bidi="ar"/>
              </w:rPr>
              <w:t>0.897047</w:t>
            </w:r>
          </w:p>
        </w:tc>
        <w:tc>
          <w:tcPr>
            <w:tcW w:w="2074" w:type="dxa"/>
            <w:tcBorders>
              <w:top w:val="single" w:color="auto" w:sz="4" w:space="0"/>
            </w:tcBorders>
            <w:vAlign w:val="center"/>
          </w:tcPr>
          <w:p>
            <w:pPr>
              <w:widowControl/>
              <w:jc w:val="center"/>
              <w:rPr>
                <w:rFonts w:ascii="Times New Roman" w:hAnsi="Times New Roman" w:eastAsia="华文新魏" w:cs="Times New Roman"/>
                <w:b/>
                <w:kern w:val="0"/>
                <w:sz w:val="20"/>
                <w:szCs w:val="20"/>
                <w:lang w:bidi="ar"/>
              </w:rPr>
            </w:pPr>
            <w:r>
              <w:rPr>
                <w:rFonts w:ascii="Times New Roman" w:hAnsi="Times New Roman" w:eastAsia="华文新魏" w:cs="Times New Roman"/>
                <w:b/>
                <w:kern w:val="0"/>
                <w:sz w:val="20"/>
                <w:szCs w:val="20"/>
                <w:lang w:bidi="ar"/>
              </w:rPr>
              <w:t>0.720994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Times New Roman" w:cs="Times New Roman"/>
                <w:kern w:val="0"/>
                <w:sz w:val="22"/>
              </w:rPr>
            </w:pPr>
            <w:r>
              <w:rPr>
                <w:rFonts w:ascii="Times New Roman" w:hAnsi="Times New Roman" w:eastAsia="华文新魏" w:cs="Times New Roman"/>
                <w:kern w:val="0"/>
                <w:sz w:val="20"/>
                <w:szCs w:val="20"/>
                <w:lang w:bidi="ar"/>
              </w:rPr>
              <w:t>IMCDriver_CGC</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0.16937103</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0.330106</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0.559499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IMCDriver_TissueSpecificCGC</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0.035534</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0.143266</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0.192144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PNC</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SCS</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ActiveDriver</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0.079398</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vAlign w:val="bottom"/>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Prodigy</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0.133166</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c>
          <w:tcPr>
            <w:tcW w:w="2074" w:type="dxa"/>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bottom w:val="single" w:color="auto" w:sz="12" w:space="0"/>
            </w:tcBorders>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DriverML</w:t>
            </w:r>
          </w:p>
        </w:tc>
        <w:tc>
          <w:tcPr>
            <w:tcW w:w="2074" w:type="dxa"/>
            <w:tcBorders>
              <w:bottom w:val="single" w:color="auto" w:sz="12" w:space="0"/>
            </w:tcBorders>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0.287985</w:t>
            </w:r>
          </w:p>
        </w:tc>
        <w:tc>
          <w:tcPr>
            <w:tcW w:w="2074" w:type="dxa"/>
            <w:tcBorders>
              <w:bottom w:val="single" w:color="auto" w:sz="12" w:space="0"/>
            </w:tcBorders>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0.041073</w:t>
            </w:r>
          </w:p>
        </w:tc>
        <w:tc>
          <w:tcPr>
            <w:tcW w:w="2074" w:type="dxa"/>
            <w:tcBorders>
              <w:bottom w:val="single" w:color="auto" w:sz="12" w:space="0"/>
            </w:tcBorders>
            <w:vAlign w:val="center"/>
          </w:tcPr>
          <w:p>
            <w:pPr>
              <w:widowControl/>
              <w:jc w:val="center"/>
              <w:rPr>
                <w:rFonts w:ascii="Times New Roman" w:hAnsi="Times New Roman" w:eastAsia="华文新魏" w:cs="Times New Roman"/>
                <w:kern w:val="0"/>
                <w:sz w:val="20"/>
                <w:szCs w:val="20"/>
                <w:lang w:bidi="ar"/>
              </w:rPr>
            </w:pPr>
            <w:r>
              <w:rPr>
                <w:rFonts w:ascii="Times New Roman" w:hAnsi="Times New Roman" w:eastAsia="华文新魏" w:cs="Times New Roman"/>
                <w:kern w:val="0"/>
                <w:sz w:val="20"/>
                <w:szCs w:val="20"/>
                <w:lang w:bidi="ar"/>
              </w:rPr>
              <w:t>0.063648</w:t>
            </w:r>
          </w:p>
        </w:tc>
      </w:tr>
    </w:tbl>
    <w:p>
      <w:pPr>
        <w:rPr>
          <w:rFonts w:ascii="Times New Roman" w:hAnsi="Times New Roman" w:eastAsia="华文新魏" w:cs="Times New Roman"/>
          <w:kern w:val="0"/>
          <w:sz w:val="20"/>
          <w:szCs w:val="20"/>
        </w:rPr>
      </w:pPr>
    </w:p>
    <w:p>
      <w:pPr>
        <w:rPr>
          <w:rFonts w:ascii="Times New Roman" w:hAnsi="Times New Roman" w:eastAsia="华文新魏" w:cs="Times New Roman"/>
          <w:b/>
          <w:kern w:val="0"/>
          <w:sz w:val="24"/>
        </w:rPr>
      </w:pPr>
      <w:r>
        <w:rPr>
          <w:rFonts w:ascii="Times New Roman" w:hAnsi="Times New Roman" w:eastAsia="华文新魏" w:cs="Times New Roman"/>
          <w:b/>
          <w:kern w:val="0"/>
          <w:sz w:val="24"/>
        </w:rPr>
        <w:t xml:space="preserve">Table </w:t>
      </w:r>
      <w:r>
        <w:rPr>
          <w:rFonts w:hint="eastAsia" w:ascii="Times New Roman" w:hAnsi="Times New Roman" w:eastAsia="华文新魏" w:cs="Times New Roman"/>
          <w:b/>
          <w:kern w:val="0"/>
          <w:sz w:val="24"/>
          <w:lang w:val="en-US" w:eastAsia="zh-CN"/>
        </w:rPr>
        <w:t>S4</w:t>
      </w:r>
      <w:r>
        <w:rPr>
          <w:rFonts w:ascii="Times New Roman" w:hAnsi="Times New Roman" w:eastAsia="华文新魏" w:cs="Times New Roman"/>
          <w:b/>
          <w:kern w:val="0"/>
          <w:sz w:val="24"/>
        </w:rPr>
        <w:t xml:space="preserve"> </w:t>
      </w:r>
      <w:r>
        <w:rPr>
          <w:rFonts w:ascii="Times New Roman" w:hAnsi="Times New Roman" w:eastAsia="华文新魏" w:cs="Times New Roman"/>
          <w:iCs/>
          <w:kern w:val="0"/>
          <w:sz w:val="24"/>
        </w:rPr>
        <w:t xml:space="preserve">Performance comparisons in terms of the </w:t>
      </w:r>
      <w:r>
        <w:rPr>
          <w:rFonts w:ascii="Times New Roman" w:hAnsi="Times New Roman" w:eastAsia="华文新魏" w:cs="Times New Roman"/>
          <w:i/>
          <w:kern w:val="0"/>
          <w:sz w:val="24"/>
        </w:rPr>
        <w:t>Average Precision</w:t>
      </w:r>
      <w:r>
        <w:rPr>
          <w:rFonts w:ascii="Times New Roman" w:hAnsi="Times New Roman" w:eastAsia="华文新魏" w:cs="Times New Roman"/>
          <w:iCs/>
          <w:kern w:val="0"/>
          <w:sz w:val="24"/>
        </w:rPr>
        <w:t xml:space="preserve"> of PersonalizedGNN and other GNN models.</w:t>
      </w:r>
    </w:p>
    <w:tbl>
      <w:tblPr>
        <w:tblStyle w:val="9"/>
        <w:tblW w:w="82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4"/>
        <w:gridCol w:w="1681"/>
        <w:gridCol w:w="2105"/>
        <w:gridCol w:w="21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Borders>
              <w:top w:val="single" w:color="auto" w:sz="12" w:space="0"/>
              <w:bottom w:val="single" w:color="auto" w:sz="4" w:space="0"/>
            </w:tcBorders>
          </w:tcPr>
          <w:p>
            <w:pPr>
              <w:jc w:val="cente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Model</w:t>
            </w:r>
          </w:p>
        </w:tc>
        <w:tc>
          <w:tcPr>
            <w:tcW w:w="1681" w:type="dxa"/>
            <w:tcBorders>
              <w:top w:val="single" w:color="auto" w:sz="12" w:space="0"/>
              <w:bottom w:val="single" w:color="auto" w:sz="4" w:space="0"/>
            </w:tcBorders>
          </w:tcPr>
          <w:p>
            <w:pPr>
              <w:jc w:val="cente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BRCA</w:t>
            </w:r>
          </w:p>
        </w:tc>
        <w:tc>
          <w:tcPr>
            <w:tcW w:w="2105" w:type="dxa"/>
            <w:tcBorders>
              <w:top w:val="single" w:color="auto" w:sz="12" w:space="0"/>
              <w:bottom w:val="single" w:color="auto" w:sz="4" w:space="0"/>
            </w:tcBorders>
          </w:tcPr>
          <w:p>
            <w:pPr>
              <w:jc w:val="cente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LUAD</w:t>
            </w:r>
          </w:p>
        </w:tc>
        <w:tc>
          <w:tcPr>
            <w:tcW w:w="2105" w:type="dxa"/>
            <w:tcBorders>
              <w:top w:val="single" w:color="auto" w:sz="12" w:space="0"/>
              <w:bottom w:val="single" w:color="auto" w:sz="4" w:space="0"/>
            </w:tcBorders>
          </w:tcPr>
          <w:p>
            <w:pPr>
              <w:jc w:val="cente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LUSC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Borders>
              <w:top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PersonalizedGNN</w:t>
            </w:r>
          </w:p>
        </w:tc>
        <w:tc>
          <w:tcPr>
            <w:tcW w:w="1681" w:type="dxa"/>
            <w:tcBorders>
              <w:top w:val="single" w:color="auto" w:sz="4" w:space="0"/>
            </w:tcBorders>
            <w:vAlign w:val="center"/>
          </w:tcPr>
          <w:p>
            <w:pPr>
              <w:jc w:val="center"/>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0.661139</w:t>
            </w:r>
          </w:p>
        </w:tc>
        <w:tc>
          <w:tcPr>
            <w:tcW w:w="2105" w:type="dxa"/>
            <w:tcBorders>
              <w:top w:val="single" w:color="auto" w:sz="4" w:space="0"/>
            </w:tcBorders>
            <w:vAlign w:val="center"/>
          </w:tcPr>
          <w:p>
            <w:pPr>
              <w:jc w:val="center"/>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0.897047</w:t>
            </w:r>
          </w:p>
        </w:tc>
        <w:tc>
          <w:tcPr>
            <w:tcW w:w="2105" w:type="dxa"/>
            <w:tcBorders>
              <w:top w:val="single" w:color="auto" w:sz="4" w:space="0"/>
            </w:tcBorders>
            <w:vAlign w:val="center"/>
          </w:tcPr>
          <w:p>
            <w:pPr>
              <w:jc w:val="center"/>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0.720994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GCN</w:t>
            </w:r>
          </w:p>
        </w:tc>
        <w:tc>
          <w:tcPr>
            <w:tcW w:w="1681"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0.158598</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0.233371</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0.155025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ChebNet</w:t>
            </w:r>
          </w:p>
        </w:tc>
        <w:tc>
          <w:tcPr>
            <w:tcW w:w="1681"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0.132337</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0.088503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GraphSAGE</w:t>
            </w:r>
          </w:p>
        </w:tc>
        <w:tc>
          <w:tcPr>
            <w:tcW w:w="1681"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0.08628</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0.025352</w:t>
            </w:r>
          </w:p>
        </w:tc>
        <w:tc>
          <w:tcPr>
            <w:tcW w:w="2105" w:type="dxa"/>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0.108519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04" w:type="dxa"/>
            <w:tcBorders>
              <w:bottom w:val="single" w:color="auto" w:sz="12"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GAT</w:t>
            </w:r>
          </w:p>
        </w:tc>
        <w:tc>
          <w:tcPr>
            <w:tcW w:w="1681" w:type="dxa"/>
            <w:tcBorders>
              <w:bottom w:val="single" w:color="auto" w:sz="12" w:space="0"/>
            </w:tcBorders>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0.299799</w:t>
            </w:r>
          </w:p>
        </w:tc>
        <w:tc>
          <w:tcPr>
            <w:tcW w:w="2105" w:type="dxa"/>
            <w:tcBorders>
              <w:bottom w:val="single" w:color="auto" w:sz="12" w:space="0"/>
            </w:tcBorders>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0.416707</w:t>
            </w:r>
          </w:p>
        </w:tc>
        <w:tc>
          <w:tcPr>
            <w:tcW w:w="2105" w:type="dxa"/>
            <w:tcBorders>
              <w:bottom w:val="single" w:color="auto" w:sz="12" w:space="0"/>
            </w:tcBorders>
            <w:vAlign w:val="center"/>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0.648696</w:t>
            </w:r>
          </w:p>
        </w:tc>
      </w:tr>
    </w:tbl>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0"/>
          <w:szCs w:val="20"/>
        </w:rPr>
      </w:pPr>
    </w:p>
    <w:p>
      <w:pPr>
        <w:spacing w:before="156" w:beforeLines="50"/>
        <w:rPr>
          <w:rFonts w:ascii="Times New Roman" w:hAnsi="Times New Roman" w:eastAsia="华文新魏" w:cs="Times New Roman"/>
          <w:b/>
          <w:kern w:val="0"/>
          <w:sz w:val="20"/>
          <w:szCs w:val="20"/>
        </w:rPr>
      </w:pPr>
      <w:r>
        <w:rPr>
          <w:rFonts w:ascii="Times New Roman" w:hAnsi="Times New Roman" w:eastAsia="华文新魏" w:cs="Times New Roman"/>
          <w:b/>
          <w:kern w:val="0"/>
          <w:sz w:val="24"/>
        </w:rPr>
        <w:t xml:space="preserve">Table </w:t>
      </w:r>
      <w:r>
        <w:rPr>
          <w:rFonts w:hint="eastAsia" w:ascii="Times New Roman" w:hAnsi="Times New Roman" w:eastAsia="华文新魏" w:cs="Times New Roman"/>
          <w:b/>
          <w:kern w:val="0"/>
          <w:sz w:val="24"/>
          <w:lang w:val="en-US" w:eastAsia="zh-CN"/>
        </w:rPr>
        <w:t>S5</w:t>
      </w:r>
      <w:r>
        <w:rPr>
          <w:rFonts w:ascii="Times New Roman" w:hAnsi="Times New Roman" w:eastAsia="华文新魏" w:cs="Times New Roman"/>
          <w:b/>
          <w:kern w:val="0"/>
          <w:sz w:val="24"/>
        </w:rPr>
        <w:t xml:space="preserve"> </w:t>
      </w:r>
      <w:r>
        <w:rPr>
          <w:rFonts w:ascii="Times New Roman" w:hAnsi="Times New Roman" w:cs="Times New Roman"/>
          <w:i/>
          <w:iCs/>
          <w:sz w:val="24"/>
          <w:lang w:bidi="ar"/>
        </w:rPr>
        <w:t>Average Precision</w:t>
      </w:r>
      <w:r>
        <w:rPr>
          <w:rFonts w:ascii="Times New Roman" w:hAnsi="Times New Roman" w:cs="Times New Roman"/>
          <w:sz w:val="24"/>
          <w:lang w:bidi="ar"/>
        </w:rPr>
        <w:t xml:space="preserve"> of different strategies in PersonalizedGNN for BRCA, LUAD, and LUSC cancer datasets.</w:t>
      </w:r>
    </w:p>
    <w:tbl>
      <w:tblPr>
        <w:tblStyle w:val="8"/>
        <w:tblW w:w="5000" w:type="pct"/>
        <w:tblInd w:w="0" w:type="dxa"/>
        <w:tblLayout w:type="fixed"/>
        <w:tblCellMar>
          <w:top w:w="0" w:type="dxa"/>
          <w:left w:w="108" w:type="dxa"/>
          <w:bottom w:w="0" w:type="dxa"/>
          <w:right w:w="108" w:type="dxa"/>
        </w:tblCellMar>
      </w:tblPr>
      <w:tblGrid>
        <w:gridCol w:w="961"/>
        <w:gridCol w:w="1842"/>
        <w:gridCol w:w="1841"/>
        <w:gridCol w:w="1984"/>
        <w:gridCol w:w="1894"/>
      </w:tblGrid>
      <w:tr>
        <w:tblPrEx>
          <w:tblCellMar>
            <w:top w:w="0" w:type="dxa"/>
            <w:left w:w="108" w:type="dxa"/>
            <w:bottom w:w="0" w:type="dxa"/>
            <w:right w:w="108" w:type="dxa"/>
          </w:tblCellMar>
        </w:tblPrEx>
        <w:tc>
          <w:tcPr>
            <w:tcW w:w="564"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Item</w:t>
            </w:r>
          </w:p>
        </w:tc>
        <w:tc>
          <w:tcPr>
            <w:tcW w:w="1081"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Operation</w:t>
            </w:r>
          </w:p>
        </w:tc>
        <w:tc>
          <w:tcPr>
            <w:tcW w:w="1080"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BRCA</w:t>
            </w:r>
          </w:p>
        </w:tc>
        <w:tc>
          <w:tcPr>
            <w:tcW w:w="1164"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LUAD</w:t>
            </w:r>
          </w:p>
        </w:tc>
        <w:tc>
          <w:tcPr>
            <w:tcW w:w="1111" w:type="pct"/>
            <w:tcBorders>
              <w:top w:val="single" w:color="auto" w:sz="12" w:space="0"/>
              <w:bottom w:val="single" w:color="auto" w:sz="4" w:space="0"/>
            </w:tcBorders>
          </w:tcPr>
          <w:p>
            <w:pPr>
              <w:rPr>
                <w:rFonts w:ascii="Times New Roman" w:hAnsi="Times New Roman" w:eastAsia="华文新魏" w:cs="Times New Roman"/>
                <w:b/>
                <w:bCs/>
                <w:kern w:val="0"/>
                <w:sz w:val="20"/>
                <w:szCs w:val="20"/>
              </w:rPr>
            </w:pPr>
            <w:r>
              <w:rPr>
                <w:rFonts w:ascii="Times New Roman" w:hAnsi="Times New Roman" w:eastAsia="华文新魏" w:cs="Times New Roman"/>
                <w:b/>
                <w:bCs/>
                <w:kern w:val="0"/>
                <w:sz w:val="20"/>
                <w:szCs w:val="20"/>
              </w:rPr>
              <w:t>LUSC</w:t>
            </w:r>
          </w:p>
        </w:tc>
      </w:tr>
      <w:tr>
        <w:tblPrEx>
          <w:tblCellMar>
            <w:top w:w="0" w:type="dxa"/>
            <w:left w:w="108" w:type="dxa"/>
            <w:bottom w:w="0" w:type="dxa"/>
            <w:right w:w="108" w:type="dxa"/>
          </w:tblCellMar>
        </w:tblPrEx>
        <w:tc>
          <w:tcPr>
            <w:tcW w:w="564"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Ours</w:t>
            </w:r>
          </w:p>
        </w:tc>
        <w:tc>
          <w:tcPr>
            <w:tcW w:w="108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PersonalizedGNN</w:t>
            </w:r>
          </w:p>
        </w:tc>
        <w:tc>
          <w:tcPr>
            <w:tcW w:w="1080" w:type="pct"/>
            <w:tcBorders>
              <w:top w:val="single" w:color="auto" w:sz="4" w:space="0"/>
              <w:bottom w:val="single" w:color="auto" w:sz="4" w:space="0"/>
            </w:tcBorders>
            <w:vAlign w:val="center"/>
          </w:tcPr>
          <w:p>
            <w:pPr>
              <w:jc w:val="left"/>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0.661139</w:t>
            </w:r>
          </w:p>
        </w:tc>
        <w:tc>
          <w:tcPr>
            <w:tcW w:w="1164" w:type="pct"/>
            <w:tcBorders>
              <w:top w:val="single" w:color="auto" w:sz="4" w:space="0"/>
              <w:bottom w:val="single" w:color="auto" w:sz="4" w:space="0"/>
            </w:tcBorders>
            <w:vAlign w:val="center"/>
          </w:tcPr>
          <w:p>
            <w:pPr>
              <w:jc w:val="left"/>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0.897047</w:t>
            </w:r>
          </w:p>
        </w:tc>
        <w:tc>
          <w:tcPr>
            <w:tcW w:w="1111" w:type="pct"/>
            <w:tcBorders>
              <w:top w:val="single" w:color="auto" w:sz="4" w:space="0"/>
              <w:bottom w:val="single" w:color="auto" w:sz="4" w:space="0"/>
            </w:tcBorders>
            <w:vAlign w:val="center"/>
          </w:tcPr>
          <w:p>
            <w:pPr>
              <w:jc w:val="left"/>
              <w:rPr>
                <w:rFonts w:ascii="Times New Roman" w:hAnsi="Times New Roman" w:eastAsia="华文新魏" w:cs="Times New Roman"/>
                <w:b/>
                <w:kern w:val="0"/>
                <w:sz w:val="20"/>
                <w:szCs w:val="20"/>
              </w:rPr>
            </w:pPr>
            <w:r>
              <w:rPr>
                <w:rFonts w:ascii="Times New Roman" w:hAnsi="Times New Roman" w:eastAsia="华文新魏" w:cs="Times New Roman"/>
                <w:b/>
                <w:kern w:val="0"/>
                <w:sz w:val="20"/>
                <w:szCs w:val="20"/>
              </w:rPr>
              <w:t>0.720994</w:t>
            </w:r>
          </w:p>
        </w:tc>
      </w:tr>
      <w:tr>
        <w:tblPrEx>
          <w:tblCellMar>
            <w:top w:w="0" w:type="dxa"/>
            <w:left w:w="108" w:type="dxa"/>
            <w:bottom w:w="0" w:type="dxa"/>
            <w:right w:w="108" w:type="dxa"/>
          </w:tblCellMar>
        </w:tblPrEx>
        <w:tc>
          <w:tcPr>
            <w:tcW w:w="564" w:type="pct"/>
            <w:vMerge w:val="restart"/>
            <w:tcBorders>
              <w:top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Network structure</w:t>
            </w:r>
          </w:p>
        </w:tc>
        <w:tc>
          <w:tcPr>
            <w:tcW w:w="108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SSN</w:t>
            </w:r>
          </w:p>
        </w:tc>
        <w:tc>
          <w:tcPr>
            <w:tcW w:w="1080"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0.163885  </w:t>
            </w:r>
          </w:p>
        </w:tc>
        <w:tc>
          <w:tcPr>
            <w:tcW w:w="1164"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 0.293982  </w:t>
            </w:r>
          </w:p>
        </w:tc>
        <w:tc>
          <w:tcPr>
            <w:tcW w:w="111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 xml:space="preserve"> 0.306612</w:t>
            </w:r>
          </w:p>
        </w:tc>
      </w:tr>
      <w:tr>
        <w:tblPrEx>
          <w:tblCellMar>
            <w:top w:w="0" w:type="dxa"/>
            <w:left w:w="108" w:type="dxa"/>
            <w:bottom w:w="0" w:type="dxa"/>
            <w:right w:w="108" w:type="dxa"/>
          </w:tblCellMar>
        </w:tblPrEx>
        <w:tc>
          <w:tcPr>
            <w:tcW w:w="564" w:type="pct"/>
            <w:vMerge w:val="continue"/>
            <w:tcBorders>
              <w:bottom w:val="single" w:color="auto" w:sz="4" w:space="0"/>
            </w:tcBorders>
            <w:vAlign w:val="center"/>
          </w:tcPr>
          <w:p>
            <w:pPr>
              <w:jc w:val="left"/>
              <w:rPr>
                <w:rFonts w:ascii="Times New Roman" w:hAnsi="Times New Roman" w:eastAsia="华文新魏" w:cs="Times New Roman"/>
                <w:kern w:val="0"/>
                <w:sz w:val="20"/>
                <w:szCs w:val="20"/>
              </w:rPr>
            </w:pPr>
          </w:p>
        </w:tc>
        <w:tc>
          <w:tcPr>
            <w:tcW w:w="108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random network</w:t>
            </w:r>
          </w:p>
        </w:tc>
        <w:tc>
          <w:tcPr>
            <w:tcW w:w="1080"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0.015832 ± 0.02179</w:t>
            </w:r>
          </w:p>
        </w:tc>
        <w:tc>
          <w:tcPr>
            <w:tcW w:w="1164"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0.305975 ± 0.200504</w:t>
            </w:r>
          </w:p>
        </w:tc>
        <w:tc>
          <w:tcPr>
            <w:tcW w:w="1111"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0.327346 ± 0.202255</w:t>
            </w:r>
          </w:p>
        </w:tc>
      </w:tr>
      <w:tr>
        <w:tblPrEx>
          <w:tblCellMar>
            <w:top w:w="0" w:type="dxa"/>
            <w:left w:w="108" w:type="dxa"/>
            <w:bottom w:w="0" w:type="dxa"/>
            <w:right w:w="108" w:type="dxa"/>
          </w:tblCellMar>
        </w:tblPrEx>
        <w:tc>
          <w:tcPr>
            <w:tcW w:w="564" w:type="pct"/>
            <w:tcBorders>
              <w:top w:val="single" w:color="auto" w:sz="4" w:space="0"/>
              <w:bottom w:val="single" w:color="auto" w:sz="4" w:space="0"/>
            </w:tcBorders>
            <w:vAlign w:val="center"/>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Negative label</w:t>
            </w:r>
          </w:p>
        </w:tc>
        <w:tc>
          <w:tcPr>
            <w:tcW w:w="1081" w:type="pct"/>
            <w:tcBorders>
              <w:top w:val="single" w:color="auto" w:sz="4" w:space="0"/>
              <w:bottom w:val="single" w:color="auto" w:sz="4"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random negative label</w:t>
            </w:r>
          </w:p>
        </w:tc>
        <w:tc>
          <w:tcPr>
            <w:tcW w:w="1080" w:type="pct"/>
            <w:tcBorders>
              <w:top w:val="single" w:color="auto" w:sz="4" w:space="0"/>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0.118170 ± 0.064653</w:t>
            </w:r>
          </w:p>
        </w:tc>
        <w:tc>
          <w:tcPr>
            <w:tcW w:w="1164" w:type="pct"/>
            <w:tcBorders>
              <w:top w:val="single" w:color="auto" w:sz="4" w:space="0"/>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0.179472 ± 0.065943</w:t>
            </w:r>
          </w:p>
        </w:tc>
        <w:tc>
          <w:tcPr>
            <w:tcW w:w="1111" w:type="pct"/>
            <w:tcBorders>
              <w:top w:val="single" w:color="auto" w:sz="4" w:space="0"/>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0.183914 ± 0.048409</w:t>
            </w:r>
          </w:p>
        </w:tc>
      </w:tr>
      <w:tr>
        <w:tblPrEx>
          <w:tblCellMar>
            <w:top w:w="0" w:type="dxa"/>
            <w:left w:w="108" w:type="dxa"/>
            <w:bottom w:w="0" w:type="dxa"/>
            <w:right w:w="108" w:type="dxa"/>
          </w:tblCellMar>
        </w:tblPrEx>
        <w:tc>
          <w:tcPr>
            <w:tcW w:w="564" w:type="pct"/>
            <w:vMerge w:val="restart"/>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Feature</w:t>
            </w:r>
          </w:p>
        </w:tc>
        <w:tc>
          <w:tcPr>
            <w:tcW w:w="1081" w:type="pct"/>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multi-omics feature</w:t>
            </w:r>
          </w:p>
        </w:tc>
        <w:tc>
          <w:tcPr>
            <w:tcW w:w="1080"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0.016663</w:t>
            </w:r>
          </w:p>
        </w:tc>
        <w:tc>
          <w:tcPr>
            <w:tcW w:w="1164"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0.057055</w:t>
            </w:r>
          </w:p>
        </w:tc>
        <w:tc>
          <w:tcPr>
            <w:tcW w:w="1111"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0.135739</w:t>
            </w:r>
          </w:p>
        </w:tc>
      </w:tr>
      <w:tr>
        <w:tblPrEx>
          <w:tblCellMar>
            <w:top w:w="0" w:type="dxa"/>
            <w:left w:w="108" w:type="dxa"/>
            <w:bottom w:w="0" w:type="dxa"/>
            <w:right w:w="108" w:type="dxa"/>
          </w:tblCellMar>
        </w:tblPrEx>
        <w:tc>
          <w:tcPr>
            <w:tcW w:w="564" w:type="pct"/>
            <w:vMerge w:val="continue"/>
            <w:tcBorders>
              <w:bottom w:val="single" w:color="auto" w:sz="4" w:space="0"/>
            </w:tcBorders>
          </w:tcPr>
          <w:p>
            <w:pPr>
              <w:jc w:val="left"/>
              <w:rPr>
                <w:rFonts w:ascii="Times New Roman" w:hAnsi="Times New Roman" w:eastAsia="华文新魏" w:cs="Times New Roman"/>
                <w:kern w:val="0"/>
                <w:sz w:val="20"/>
                <w:szCs w:val="20"/>
              </w:rPr>
            </w:pPr>
          </w:p>
        </w:tc>
        <w:tc>
          <w:tcPr>
            <w:tcW w:w="1081" w:type="pct"/>
            <w:tcBorders>
              <w:bottom w:val="single" w:color="auto" w:sz="4"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Personalized gene expression feature</w:t>
            </w:r>
          </w:p>
        </w:tc>
        <w:tc>
          <w:tcPr>
            <w:tcW w:w="1080" w:type="pct"/>
            <w:tcBorders>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0.299665</w:t>
            </w:r>
          </w:p>
        </w:tc>
        <w:tc>
          <w:tcPr>
            <w:tcW w:w="1164" w:type="pct"/>
            <w:tcBorders>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0.072055</w:t>
            </w:r>
          </w:p>
        </w:tc>
        <w:tc>
          <w:tcPr>
            <w:tcW w:w="1111" w:type="pct"/>
            <w:tcBorders>
              <w:bottom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0.203805</w:t>
            </w:r>
          </w:p>
        </w:tc>
      </w:tr>
      <w:tr>
        <w:tblPrEx>
          <w:tblCellMar>
            <w:top w:w="0" w:type="dxa"/>
            <w:left w:w="108" w:type="dxa"/>
            <w:bottom w:w="0" w:type="dxa"/>
            <w:right w:w="108" w:type="dxa"/>
          </w:tblCellMar>
        </w:tblPrEx>
        <w:tc>
          <w:tcPr>
            <w:tcW w:w="564" w:type="pct"/>
            <w:vMerge w:val="restart"/>
            <w:tcBorders>
              <w:top w:val="single" w:color="auto" w:sz="4"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Regularization strategy</w:t>
            </w:r>
          </w:p>
        </w:tc>
        <w:tc>
          <w:tcPr>
            <w:tcW w:w="1081" w:type="pct"/>
            <w:tcBorders>
              <w:top w:val="single" w:color="auto" w:sz="4"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Dropout strategy</w:t>
            </w:r>
          </w:p>
        </w:tc>
        <w:tc>
          <w:tcPr>
            <w:tcW w:w="1080" w:type="pct"/>
            <w:tcBorders>
              <w:top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0.560644</w:t>
            </w:r>
          </w:p>
        </w:tc>
        <w:tc>
          <w:tcPr>
            <w:tcW w:w="1164" w:type="pct"/>
            <w:tcBorders>
              <w:top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0.674893</w:t>
            </w:r>
          </w:p>
        </w:tc>
        <w:tc>
          <w:tcPr>
            <w:tcW w:w="1111" w:type="pct"/>
            <w:tcBorders>
              <w:top w:val="single" w:color="auto" w:sz="4"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0.569981</w:t>
            </w:r>
          </w:p>
        </w:tc>
      </w:tr>
      <w:tr>
        <w:tblPrEx>
          <w:tblCellMar>
            <w:top w:w="0" w:type="dxa"/>
            <w:left w:w="108" w:type="dxa"/>
            <w:bottom w:w="0" w:type="dxa"/>
            <w:right w:w="108" w:type="dxa"/>
          </w:tblCellMar>
        </w:tblPrEx>
        <w:tc>
          <w:tcPr>
            <w:tcW w:w="564" w:type="pct"/>
            <w:vMerge w:val="continue"/>
          </w:tcPr>
          <w:p>
            <w:pPr>
              <w:jc w:val="left"/>
              <w:rPr>
                <w:rFonts w:ascii="Times New Roman" w:hAnsi="Times New Roman" w:eastAsia="华文新魏" w:cs="Times New Roman"/>
                <w:kern w:val="0"/>
                <w:sz w:val="20"/>
                <w:szCs w:val="20"/>
              </w:rPr>
            </w:pPr>
          </w:p>
        </w:tc>
        <w:tc>
          <w:tcPr>
            <w:tcW w:w="1081" w:type="pct"/>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DropEdge strategy</w:t>
            </w:r>
          </w:p>
        </w:tc>
        <w:tc>
          <w:tcPr>
            <w:tcW w:w="1080"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0.391050</w:t>
            </w:r>
          </w:p>
        </w:tc>
        <w:tc>
          <w:tcPr>
            <w:tcW w:w="1164"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0.742409</w:t>
            </w:r>
          </w:p>
        </w:tc>
        <w:tc>
          <w:tcPr>
            <w:tcW w:w="1111"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0.574552</w:t>
            </w:r>
          </w:p>
        </w:tc>
      </w:tr>
      <w:tr>
        <w:tblPrEx>
          <w:tblCellMar>
            <w:top w:w="0" w:type="dxa"/>
            <w:left w:w="108" w:type="dxa"/>
            <w:bottom w:w="0" w:type="dxa"/>
            <w:right w:w="108" w:type="dxa"/>
          </w:tblCellMar>
        </w:tblPrEx>
        <w:tc>
          <w:tcPr>
            <w:tcW w:w="564" w:type="pct"/>
            <w:vMerge w:val="continue"/>
          </w:tcPr>
          <w:p>
            <w:pPr>
              <w:jc w:val="left"/>
              <w:rPr>
                <w:rFonts w:ascii="Times New Roman" w:hAnsi="Times New Roman" w:eastAsia="华文新魏" w:cs="Times New Roman"/>
                <w:kern w:val="0"/>
                <w:sz w:val="20"/>
                <w:szCs w:val="20"/>
              </w:rPr>
            </w:pPr>
          </w:p>
        </w:tc>
        <w:tc>
          <w:tcPr>
            <w:tcW w:w="1081" w:type="pct"/>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DropAttention strategy</w:t>
            </w:r>
          </w:p>
        </w:tc>
        <w:tc>
          <w:tcPr>
            <w:tcW w:w="1080"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0.428262</w:t>
            </w:r>
          </w:p>
        </w:tc>
        <w:tc>
          <w:tcPr>
            <w:tcW w:w="1164"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0.657250</w:t>
            </w:r>
          </w:p>
        </w:tc>
        <w:tc>
          <w:tcPr>
            <w:tcW w:w="1111" w:type="pct"/>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0.544985</w:t>
            </w:r>
          </w:p>
        </w:tc>
      </w:tr>
      <w:tr>
        <w:tblPrEx>
          <w:tblCellMar>
            <w:top w:w="0" w:type="dxa"/>
            <w:left w:w="108" w:type="dxa"/>
            <w:bottom w:w="0" w:type="dxa"/>
            <w:right w:w="108" w:type="dxa"/>
          </w:tblCellMar>
        </w:tblPrEx>
        <w:tc>
          <w:tcPr>
            <w:tcW w:w="564" w:type="pct"/>
            <w:tcBorders>
              <w:top w:val="single" w:color="auto" w:sz="4" w:space="0"/>
              <w:bottom w:val="single" w:color="auto" w:sz="12"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Loss function</w:t>
            </w:r>
          </w:p>
        </w:tc>
        <w:tc>
          <w:tcPr>
            <w:tcW w:w="1081" w:type="pct"/>
            <w:tcBorders>
              <w:top w:val="single" w:color="auto" w:sz="4" w:space="0"/>
              <w:bottom w:val="single" w:color="auto" w:sz="12" w:space="0"/>
            </w:tcBorders>
          </w:tcPr>
          <w:p>
            <w:pPr>
              <w:jc w:val="left"/>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without class weighted loss function</w:t>
            </w:r>
          </w:p>
        </w:tc>
        <w:tc>
          <w:tcPr>
            <w:tcW w:w="1080" w:type="pct"/>
            <w:tcBorders>
              <w:top w:val="single" w:color="auto" w:sz="4" w:space="0"/>
              <w:bottom w:val="single" w:color="auto" w:sz="12"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0.179904</w:t>
            </w:r>
          </w:p>
        </w:tc>
        <w:tc>
          <w:tcPr>
            <w:tcW w:w="1164" w:type="pct"/>
            <w:tcBorders>
              <w:top w:val="single" w:color="auto" w:sz="4" w:space="0"/>
              <w:bottom w:val="single" w:color="auto" w:sz="12"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0.772945</w:t>
            </w:r>
          </w:p>
        </w:tc>
        <w:tc>
          <w:tcPr>
            <w:tcW w:w="1111" w:type="pct"/>
            <w:tcBorders>
              <w:top w:val="single" w:color="auto" w:sz="4" w:space="0"/>
              <w:bottom w:val="single" w:color="auto" w:sz="12" w:space="0"/>
            </w:tcBorders>
          </w:tcPr>
          <w:p>
            <w:pPr>
              <w:jc w:val="cente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0.497805</w:t>
            </w:r>
          </w:p>
        </w:tc>
      </w:tr>
    </w:tbl>
    <w:p>
      <w:pPr>
        <w:rPr>
          <w:rFonts w:hint="eastAsia" w:ascii="Times New Roman" w:hAnsi="Times New Roman" w:eastAsia="华文新魏" w:cs="Times New Roman"/>
          <w:kern w:val="0"/>
          <w:sz w:val="20"/>
          <w:szCs w:val="20"/>
        </w:rPr>
      </w:pPr>
    </w:p>
    <w:p>
      <w:pPr>
        <w:rPr>
          <w:rFonts w:hint="eastAsia" w:ascii="Times New Roman" w:hAnsi="Times New Roman" w:eastAsia="华文新魏" w:cs="Times New Roman"/>
          <w:kern w:val="0"/>
          <w:sz w:val="24"/>
          <w:szCs w:val="24"/>
        </w:rPr>
      </w:pPr>
    </w:p>
    <w:p>
      <w:pPr>
        <w:pStyle w:val="2"/>
        <w:rPr>
          <w:rFonts w:ascii="Times New Roman" w:hAnsi="Times New Roman" w:cs="Times New Roman"/>
          <w:b w:val="0"/>
          <w:bCs w:val="0"/>
        </w:rPr>
      </w:pPr>
      <w:r>
        <w:rPr>
          <w:rFonts w:hint="eastAsia" w:ascii="Times New Roman" w:hAnsi="Times New Roman" w:cs="Times New Roman"/>
        </w:rPr>
        <w:t xml:space="preserve">Supplementary note </w:t>
      </w:r>
      <w:r>
        <w:rPr>
          <w:rFonts w:hint="eastAsia" w:ascii="Times New Roman" w:hAnsi="Times New Roman" w:cs="Times New Roman"/>
          <w:lang w:val="en-US" w:eastAsia="zh-CN"/>
        </w:rPr>
        <w:t>6</w:t>
      </w:r>
      <w:bookmarkStart w:id="12" w:name="_GoBack"/>
      <w:bookmarkEnd w:id="12"/>
      <w:r>
        <w:rPr>
          <w:rFonts w:hint="eastAsia" w:ascii="Times New Roman" w:hAnsi="Times New Roman" w:cs="Times New Roman"/>
        </w:rPr>
        <w:t xml:space="preserve">: details of in </w:t>
      </w:r>
      <w:r>
        <w:rPr>
          <w:rFonts w:ascii="Times New Roman" w:hAnsi="Times New Roman" w:cs="Times New Roman"/>
        </w:rPr>
        <w:t>vitro cell-based assays</w:t>
      </w:r>
    </w:p>
    <w:p>
      <w:pPr>
        <w:widowControl/>
        <w:spacing w:line="360" w:lineRule="auto"/>
        <w:jc w:val="left"/>
        <w:rPr>
          <w:rFonts w:ascii="Times New Roman" w:hAnsi="Times New Roman" w:eastAsia="TimesNewRomanMTStd-Bold" w:cs="Times New Roman"/>
          <w:b/>
          <w:bCs/>
          <w:color w:val="231F20"/>
          <w:kern w:val="0"/>
          <w:sz w:val="24"/>
        </w:rPr>
      </w:pPr>
      <w:r>
        <w:rPr>
          <w:rFonts w:ascii="Times New Roman" w:hAnsi="Times New Roman" w:eastAsia="MyriadPro-BoldSemiCn" w:cs="Times New Roman"/>
          <w:b/>
          <w:bCs/>
          <w:color w:val="000000"/>
          <w:kern w:val="0"/>
          <w:sz w:val="24"/>
        </w:rPr>
        <w:t>Cell lines and cell culture</w:t>
      </w:r>
    </w:p>
    <w:p>
      <w:pPr>
        <w:widowControl/>
        <w:spacing w:line="360" w:lineRule="auto"/>
        <w:rPr>
          <w:rFonts w:ascii="Times New Roman" w:hAnsi="Times New Roman" w:eastAsia="TimesNewRomanMTStd-Bold" w:cs="Times New Roman"/>
          <w:color w:val="231F20"/>
          <w:kern w:val="0"/>
          <w:szCs w:val="21"/>
        </w:rPr>
      </w:pPr>
      <w:r>
        <w:rPr>
          <w:rFonts w:ascii="Times New Roman" w:hAnsi="Times New Roman" w:eastAsia="TimesNewRomanMTStd-Bold" w:cs="Times New Roman"/>
          <w:color w:val="231F20"/>
          <w:kern w:val="0"/>
          <w:sz w:val="24"/>
        </w:rPr>
        <w:t xml:space="preserve">LUSC cell line H1703 was purchased from Procell Life Science &amp; Technology (Wuhan, China) and cultured in RPMI 1640 medium (GIBCO, USA) supplemented with 10% fetal bovine serum (FBS, BI, USA), 100 U/mL penicillin (Solarbio, China), and 100 μg/mL streptomycin (Solarbio, China). All cells were </w:t>
      </w:r>
      <w:r>
        <w:rPr>
          <w:rFonts w:ascii="Times New Roman" w:hAnsi="Times New Roman" w:eastAsia="TimesNewRomanMTStd" w:cs="Times New Roman"/>
          <w:color w:val="231F20"/>
          <w:kern w:val="0"/>
          <w:sz w:val="24"/>
        </w:rPr>
        <w:t>cultured at 37</w:t>
      </w:r>
      <w:r>
        <w:rPr>
          <w:rFonts w:ascii="Times New Roman" w:hAnsi="Times New Roman" w:eastAsia="MTSY" w:cs="Times New Roman"/>
          <w:color w:val="231F20"/>
          <w:kern w:val="0"/>
          <w:sz w:val="24"/>
          <w:vertAlign w:val="superscript"/>
        </w:rPr>
        <w:t>◦</w:t>
      </w:r>
      <w:r>
        <w:rPr>
          <w:rFonts w:ascii="Times New Roman" w:hAnsi="Times New Roman" w:eastAsia="TimesNewRomanMTStd" w:cs="Times New Roman"/>
          <w:color w:val="231F20"/>
          <w:kern w:val="0"/>
          <w:sz w:val="24"/>
        </w:rPr>
        <w:t>C in a humidified atmosphere of 95% air and 5% CO</w:t>
      </w:r>
      <w:r>
        <w:rPr>
          <w:rFonts w:ascii="Times New Roman" w:hAnsi="Times New Roman" w:eastAsia="TimesNewRomanMTStd" w:cs="Times New Roman"/>
          <w:color w:val="231F20"/>
          <w:kern w:val="0"/>
          <w:sz w:val="24"/>
          <w:vertAlign w:val="subscript"/>
        </w:rPr>
        <w:t>2</w:t>
      </w:r>
      <w:r>
        <w:rPr>
          <w:rFonts w:ascii="Times New Roman" w:hAnsi="Times New Roman" w:eastAsia="TimesNewRomanMTStd" w:cs="Times New Roman"/>
          <w:color w:val="231F20"/>
          <w:kern w:val="0"/>
          <w:sz w:val="24"/>
        </w:rPr>
        <w:t>.</w:t>
      </w:r>
    </w:p>
    <w:p>
      <w:pPr>
        <w:spacing w:line="360" w:lineRule="auto"/>
        <w:rPr>
          <w:rFonts w:ascii="Times New Roman" w:hAnsi="Times New Roman" w:cs="Times New Roman"/>
          <w:b/>
          <w:bCs/>
          <w:sz w:val="24"/>
        </w:rPr>
      </w:pPr>
      <w:r>
        <w:rPr>
          <w:rFonts w:ascii="Times New Roman" w:hAnsi="Times New Roman" w:cs="Times New Roman"/>
          <w:b/>
          <w:bCs/>
          <w:sz w:val="24"/>
        </w:rPr>
        <w:t>Plasmid construction and lentiviral transfection</w:t>
      </w:r>
    </w:p>
    <w:p>
      <w:pPr>
        <w:spacing w:line="360" w:lineRule="auto"/>
        <w:rPr>
          <w:rFonts w:ascii="Times New Roman" w:hAnsi="Times New Roman" w:eastAsia="WarnockPro-Regular" w:cs="Times New Roman"/>
          <w:color w:val="000000"/>
          <w:kern w:val="0"/>
          <w:sz w:val="24"/>
        </w:rPr>
      </w:pPr>
      <w:r>
        <w:rPr>
          <w:rFonts w:ascii="Times New Roman" w:hAnsi="Times New Roman" w:cs="Times New Roman"/>
          <w:sz w:val="24"/>
        </w:rPr>
        <w:t xml:space="preserve">Short hairpin RNA (shRNA) was cloned into PLKO.1 vector and transfected into H1703(H1703 shFZD7) cells using a lentiviral transfection system. The empty vector was transfected into H1703 cells as a control (H1703 shNT). The target sequence is </w:t>
      </w:r>
      <w:r>
        <w:rPr>
          <w:rFonts w:ascii="Times New Roman" w:hAnsi="Times New Roman" w:eastAsia="WarnockPro-Regular" w:cs="Times New Roman"/>
          <w:color w:val="000000"/>
          <w:kern w:val="0"/>
          <w:sz w:val="24"/>
        </w:rPr>
        <w:t>5’-</w:t>
      </w:r>
      <w:r>
        <w:rPr>
          <w:rFonts w:ascii="Times New Roman" w:hAnsi="Times New Roman" w:cs="Times New Roman"/>
          <w:sz w:val="24"/>
        </w:rPr>
        <w:t>GCCGCTTCTACCACAGACTTA</w:t>
      </w:r>
      <w:r>
        <w:rPr>
          <w:rFonts w:ascii="Times New Roman" w:hAnsi="Times New Roman" w:eastAsia="WarnockPro-Regular" w:cs="Times New Roman"/>
          <w:color w:val="000000"/>
          <w:kern w:val="0"/>
          <w:sz w:val="24"/>
        </w:rPr>
        <w:t>-3'.</w:t>
      </w:r>
    </w:p>
    <w:p>
      <w:pPr>
        <w:widowControl/>
        <w:spacing w:line="360" w:lineRule="auto"/>
        <w:jc w:val="left"/>
        <w:rPr>
          <w:rFonts w:ascii="Times New Roman" w:hAnsi="Times New Roman" w:eastAsia="TimesNewRomanMTStd-Bold" w:cs="Times New Roman"/>
          <w:color w:val="231F20"/>
          <w:kern w:val="0"/>
          <w:sz w:val="24"/>
        </w:rPr>
      </w:pPr>
      <w:r>
        <w:rPr>
          <w:rFonts w:ascii="Times New Roman" w:hAnsi="Times New Roman" w:eastAsia="MyriadPro-Semibold" w:cs="Times New Roman"/>
          <w:b/>
          <w:bCs/>
          <w:color w:val="000000"/>
          <w:kern w:val="0"/>
          <w:sz w:val="24"/>
        </w:rPr>
        <w:t>qRT</w:t>
      </w:r>
      <w:r>
        <w:rPr>
          <w:rFonts w:ascii="Times New Roman" w:hAnsi="Times New Roman" w:eastAsia="MyriadPro-Semibold" w:cs="Times New Roman"/>
          <w:b/>
          <w:bCs/>
          <w:color w:val="000000"/>
          <w:kern w:val="0"/>
          <w:sz w:val="24"/>
        </w:rPr>
        <w:noBreakHyphen/>
      </w:r>
      <w:r>
        <w:rPr>
          <w:rFonts w:ascii="Times New Roman" w:hAnsi="Times New Roman" w:eastAsia="MyriadPro-Semibold" w:cs="Times New Roman"/>
          <w:b/>
          <w:bCs/>
          <w:color w:val="000000"/>
          <w:kern w:val="0"/>
          <w:sz w:val="24"/>
        </w:rPr>
        <w:t>PCR analysis</w:t>
      </w:r>
    </w:p>
    <w:p>
      <w:pPr>
        <w:widowControl/>
        <w:spacing w:line="360" w:lineRule="auto"/>
        <w:rPr>
          <w:rFonts w:ascii="Times New Roman" w:hAnsi="Times New Roman" w:eastAsia="WarnockPro-Regular" w:cs="Times New Roman"/>
          <w:color w:val="000000"/>
          <w:kern w:val="0"/>
          <w:sz w:val="24"/>
        </w:rPr>
      </w:pPr>
      <w:r>
        <w:rPr>
          <w:rFonts w:ascii="Times New Roman" w:hAnsi="Times New Roman" w:eastAsia="TimesNewRomanMTStd-Bold" w:cs="Times New Roman"/>
          <w:color w:val="231F20"/>
          <w:kern w:val="0"/>
          <w:sz w:val="24"/>
        </w:rPr>
        <w:t xml:space="preserve">According to the manual, total RNA was extracted from cell lines and tissue samples using a total RNA isolation kit (Tiangen, DP419, China). Tefrst strand cDNA was synthesized from 2 µg of total RNA using the Reverse Assisted First Strand cDNA Synthesis Kit (ThermoFisher, K1622, USA). The </w:t>
      </w:r>
      <w:r>
        <w:rPr>
          <w:rFonts w:ascii="Times New Roman" w:hAnsi="Times New Roman" w:eastAsia="WarnockPro-Regular" w:cs="Times New Roman"/>
          <w:color w:val="000000"/>
          <w:kern w:val="0"/>
          <w:sz w:val="24"/>
        </w:rPr>
        <w:t xml:space="preserve">qRT-PCR assay was performed using SYBR Green I Master (Roche, 04887352001, Switzerland) in Roche LightCycler 480 II. </w:t>
      </w:r>
      <w:r>
        <w:rPr>
          <w:rFonts w:ascii="Times New Roman" w:hAnsi="Times New Roman" w:eastAsia="TimesNewRomanMTStd" w:cs="Times New Roman"/>
          <w:color w:val="231F20"/>
          <w:kern w:val="0"/>
          <w:sz w:val="24"/>
        </w:rPr>
        <w:t xml:space="preserve">The primers for FZD7 were </w:t>
      </w:r>
      <w:r>
        <w:rPr>
          <w:rFonts w:ascii="Times New Roman" w:hAnsi="Times New Roman" w:eastAsia="WarnockPro-Regular" w:cs="Times New Roman"/>
          <w:color w:val="000000"/>
          <w:kern w:val="0"/>
          <w:sz w:val="24"/>
        </w:rPr>
        <w:t>5’</w:t>
      </w:r>
      <w:r>
        <w:rPr>
          <w:rFonts w:ascii="Times New Roman" w:hAnsi="Times New Roman" w:eastAsia="TimesNewRomanMTStd" w:cs="Times New Roman"/>
          <w:color w:val="231F20"/>
          <w:kern w:val="0"/>
          <w:sz w:val="24"/>
        </w:rPr>
        <w:t>-</w:t>
      </w:r>
      <w:r>
        <w:rPr>
          <w:rFonts w:ascii="Times New Roman" w:hAnsi="Times New Roman" w:eastAsia="宋体" w:cs="Times New Roman"/>
          <w:color w:val="000000"/>
          <w:sz w:val="24"/>
        </w:rPr>
        <w:t>CGTGTCGTTCTCTGTGCGAG</w:t>
      </w:r>
      <w:r>
        <w:rPr>
          <w:rFonts w:ascii="Times New Roman" w:hAnsi="Times New Roman" w:eastAsia="TimesNewRomanMTStd" w:cs="Times New Roman"/>
          <w:color w:val="231F20"/>
          <w:kern w:val="0"/>
          <w:sz w:val="24"/>
        </w:rPr>
        <w:t>-</w:t>
      </w:r>
      <w:r>
        <w:rPr>
          <w:rFonts w:ascii="Times New Roman" w:hAnsi="Times New Roman" w:eastAsia="WarnockPro-Regular" w:cs="Times New Roman"/>
          <w:color w:val="000000"/>
          <w:kern w:val="0"/>
          <w:sz w:val="24"/>
        </w:rPr>
        <w:t>3'</w:t>
      </w:r>
      <w:r>
        <w:rPr>
          <w:rFonts w:ascii="Times New Roman" w:hAnsi="Times New Roman" w:eastAsia="TimesNewRomanMTStd" w:cs="Times New Roman"/>
          <w:color w:val="231F20"/>
          <w:kern w:val="0"/>
          <w:sz w:val="24"/>
        </w:rPr>
        <w:t xml:space="preserve">and </w:t>
      </w:r>
      <w:r>
        <w:rPr>
          <w:rFonts w:ascii="Times New Roman" w:hAnsi="Times New Roman" w:eastAsia="WarnockPro-Regular" w:cs="Times New Roman"/>
          <w:color w:val="000000"/>
          <w:kern w:val="0"/>
          <w:sz w:val="24"/>
        </w:rPr>
        <w:t>5'</w:t>
      </w:r>
      <w:r>
        <w:rPr>
          <w:rFonts w:ascii="Times New Roman" w:hAnsi="Times New Roman" w:eastAsia="TimesNewRomanMTStd" w:cs="Times New Roman"/>
          <w:color w:val="231F20"/>
          <w:kern w:val="0"/>
          <w:sz w:val="24"/>
        </w:rPr>
        <w:t>-</w:t>
      </w:r>
      <w:r>
        <w:rPr>
          <w:rFonts w:ascii="Times New Roman" w:hAnsi="Times New Roman" w:eastAsia="宋体" w:cs="Times New Roman"/>
          <w:color w:val="000000"/>
          <w:sz w:val="24"/>
        </w:rPr>
        <w:t>GTAGGGCGCGGTAGGGTAG</w:t>
      </w:r>
      <w:r>
        <w:rPr>
          <w:rFonts w:ascii="Times New Roman" w:hAnsi="Times New Roman" w:eastAsia="TimesNewRomanMTStd" w:cs="Times New Roman"/>
          <w:color w:val="231F20"/>
          <w:kern w:val="0"/>
          <w:sz w:val="24"/>
        </w:rPr>
        <w:t>-</w:t>
      </w:r>
      <w:r>
        <w:rPr>
          <w:rFonts w:ascii="Times New Roman" w:hAnsi="Times New Roman" w:eastAsia="WarnockPro-Regular" w:cs="Times New Roman"/>
          <w:color w:val="000000"/>
          <w:kern w:val="0"/>
          <w:sz w:val="24"/>
        </w:rPr>
        <w:t xml:space="preserve">3'. </w:t>
      </w:r>
      <w:r>
        <w:rPr>
          <w:rFonts w:ascii="Times New Roman" w:hAnsi="Times New Roman" w:eastAsia="WarnockPro-It" w:cs="Times New Roman"/>
          <w:i/>
          <w:iCs/>
          <w:color w:val="000000"/>
          <w:kern w:val="0"/>
          <w:sz w:val="24"/>
        </w:rPr>
        <w:t>GAPDH</w:t>
      </w:r>
      <w:r>
        <w:rPr>
          <w:rFonts w:ascii="Times New Roman" w:hAnsi="Times New Roman" w:eastAsia="WarnockPro-Regular" w:cs="Times New Roman"/>
          <w:color w:val="000000"/>
          <w:kern w:val="0"/>
          <w:sz w:val="24"/>
        </w:rPr>
        <w:t xml:space="preserve"> was used as a control to normalize the expression of each gene.</w:t>
      </w:r>
    </w:p>
    <w:p>
      <w:pPr>
        <w:widowControl/>
        <w:spacing w:line="360" w:lineRule="auto"/>
        <w:jc w:val="left"/>
        <w:rPr>
          <w:rFonts w:ascii="Times New Roman" w:hAnsi="Times New Roman" w:eastAsia="TimesNewRomanMTStd-Italic" w:cs="Times New Roman"/>
          <w:b/>
          <w:bCs/>
          <w:color w:val="231F20"/>
          <w:kern w:val="0"/>
          <w:sz w:val="24"/>
        </w:rPr>
      </w:pPr>
      <w:r>
        <w:rPr>
          <w:rFonts w:ascii="Times New Roman" w:hAnsi="Times New Roman" w:eastAsia="TimesNewRomanMTStd-Italic" w:cs="Times New Roman"/>
          <w:b/>
          <w:bCs/>
          <w:color w:val="231F20"/>
          <w:kern w:val="0"/>
          <w:sz w:val="24"/>
        </w:rPr>
        <w:t>Cell viability assay</w:t>
      </w:r>
    </w:p>
    <w:p>
      <w:pPr>
        <w:spacing w:line="360" w:lineRule="auto"/>
        <w:rPr>
          <w:rFonts w:ascii="Times New Roman" w:hAnsi="Times New Roman" w:eastAsia="微软雅黑" w:cs="Times New Roman"/>
          <w:color w:val="303133"/>
          <w:sz w:val="24"/>
          <w:shd w:val="clear" w:color="auto" w:fill="FFFFFF"/>
        </w:rPr>
      </w:pPr>
      <w:r>
        <w:rPr>
          <w:rFonts w:ascii="Times New Roman" w:hAnsi="Times New Roman" w:eastAsia="微软雅黑" w:cs="Times New Roman"/>
          <w:color w:val="303133"/>
          <w:sz w:val="24"/>
          <w:shd w:val="clear" w:color="auto" w:fill="FFFFFF"/>
        </w:rPr>
        <w:t>H1703 cells (3000 cells/well) were seeded in 96-well plates and cultured overnight. MTT (Sigma) was added to the culture wells at 24 h, 48 h, 72 h, 96 h, and 120 h and incubated at 37 °C for 4 h. After incubation, the medium was discarded, and 150 μL of dimethyl sulfoxide was added to each well to dissolve the formazan crystals. The absorbance at 490 nm was measured using a microplate reader.</w:t>
      </w:r>
    </w:p>
    <w:p>
      <w:pPr>
        <w:widowControl/>
        <w:spacing w:line="360" w:lineRule="auto"/>
        <w:jc w:val="left"/>
        <w:rPr>
          <w:rFonts w:ascii="Times New Roman" w:hAnsi="Times New Roman" w:eastAsia="TimesNewRomanMTStd-Italic" w:cs="Times New Roman"/>
          <w:b/>
          <w:bCs/>
          <w:color w:val="231F20"/>
          <w:kern w:val="0"/>
          <w:sz w:val="24"/>
        </w:rPr>
      </w:pPr>
      <w:r>
        <w:rPr>
          <w:rFonts w:ascii="Times New Roman" w:hAnsi="Times New Roman" w:eastAsia="TimesNewRomanMTStd-Italic" w:cs="Times New Roman"/>
          <w:b/>
          <w:bCs/>
          <w:color w:val="231F20"/>
          <w:kern w:val="0"/>
          <w:sz w:val="24"/>
        </w:rPr>
        <w:t>Colony formation assay</w:t>
      </w:r>
    </w:p>
    <w:p>
      <w:pPr>
        <w:widowControl/>
        <w:spacing w:line="360" w:lineRule="auto"/>
        <w:rPr>
          <w:rFonts w:ascii="Times New Roman" w:hAnsi="Times New Roman" w:eastAsia="TimesNewRomanMTStd-Italic" w:cs="Times New Roman"/>
          <w:color w:val="231F20"/>
          <w:kern w:val="0"/>
          <w:sz w:val="24"/>
        </w:rPr>
      </w:pPr>
      <w:r>
        <w:rPr>
          <w:rFonts w:ascii="Times New Roman" w:hAnsi="Times New Roman" w:eastAsia="TimesNewRomanMTStd-Italic" w:cs="Times New Roman"/>
          <w:color w:val="231F20"/>
          <w:kern w:val="0"/>
          <w:sz w:val="24"/>
        </w:rPr>
        <w:t>The siRNA-transfected H1703 cells were seeded in six-well plates with 3000 cells/well and cultured for 7 days. Then the medium was aspirated, and the cells were washed with phosphate-buffered saline (PBS) and fixed with 4% paraformaldehyde solution at room temperature for 30 min. Thereafter, the fixative was removed, and 0.2% crystal violet staining solution was added to stain the cells at room temperature for 30 min. After staining, the crystal violet was rinsed with PBS, and the cells were dried at room temperature. Then, the colonies of cells were counted and photographed.</w:t>
      </w:r>
    </w:p>
    <w:p>
      <w:pPr>
        <w:widowControl/>
        <w:spacing w:line="360" w:lineRule="auto"/>
        <w:jc w:val="left"/>
        <w:rPr>
          <w:rFonts w:ascii="Times New Roman" w:hAnsi="Times New Roman" w:eastAsia="微软雅黑" w:cs="Times New Roman"/>
          <w:b/>
          <w:bCs/>
          <w:color w:val="231F20"/>
          <w:kern w:val="0"/>
          <w:sz w:val="24"/>
        </w:rPr>
      </w:pPr>
      <w:r>
        <w:rPr>
          <w:rFonts w:ascii="Times New Roman" w:hAnsi="Times New Roman" w:eastAsia="微软雅黑" w:cs="Times New Roman"/>
          <w:b/>
          <w:bCs/>
          <w:color w:val="231F20"/>
          <w:kern w:val="0"/>
          <w:sz w:val="24"/>
        </w:rPr>
        <w:t>Invasion assay</w:t>
      </w:r>
    </w:p>
    <w:p>
      <w:pPr>
        <w:widowControl/>
        <w:spacing w:line="360" w:lineRule="auto"/>
        <w:rPr>
          <w:rFonts w:ascii="Times New Roman" w:hAnsi="Times New Roman" w:eastAsia="微软雅黑" w:cs="Times New Roman"/>
          <w:color w:val="231F20"/>
          <w:kern w:val="0"/>
          <w:sz w:val="24"/>
        </w:rPr>
      </w:pPr>
      <w:r>
        <w:rPr>
          <w:rFonts w:ascii="Times New Roman" w:hAnsi="Times New Roman" w:eastAsia="微软雅黑" w:cs="Times New Roman"/>
          <w:color w:val="231F20"/>
          <w:kern w:val="0"/>
          <w:sz w:val="24"/>
        </w:rPr>
        <w:t>In vitro invasion assays were performed using Transwell chambers (Corning, MA, USA). H1703 cells (1×10</w:t>
      </w:r>
      <w:r>
        <w:rPr>
          <w:rFonts w:ascii="Times New Roman" w:hAnsi="Times New Roman" w:eastAsia="微软雅黑" w:cs="Times New Roman"/>
          <w:color w:val="231F20"/>
          <w:kern w:val="0"/>
          <w:sz w:val="24"/>
          <w:vertAlign w:val="superscript"/>
        </w:rPr>
        <w:t>5</w:t>
      </w:r>
      <w:r>
        <w:rPr>
          <w:rFonts w:ascii="Times New Roman" w:hAnsi="Times New Roman" w:eastAsia="微软雅黑" w:cs="Times New Roman"/>
          <w:color w:val="231F20"/>
          <w:kern w:val="0"/>
          <w:sz w:val="24"/>
        </w:rPr>
        <w:t>) transfected with shRNA and negative shRNA were plated on the 24-well plate and cultured for 24 h. After the incubation, the medium was discarded and fixed at room temperature for 30 min. Then, 0.2% crystal violet staining solution was added to stain the cells at room temperature for 30 min. After staining, the chamber was washed with PBS, and the cells were carefully wiped off with a cotton swab. The stained cells were counted under a microscope and photographed.</w:t>
      </w:r>
    </w:p>
    <w:p>
      <w:pPr>
        <w:widowControl/>
        <w:spacing w:line="360" w:lineRule="auto"/>
        <w:rPr>
          <w:rFonts w:ascii="Times New Roman" w:hAnsi="Times New Roman" w:cs="Times New Roman"/>
          <w:b/>
          <w:bCs/>
          <w:spacing w:val="-2"/>
          <w:sz w:val="24"/>
          <w:shd w:val="clear" w:color="auto" w:fill="FFFFFF"/>
        </w:rPr>
      </w:pPr>
      <w:r>
        <w:rPr>
          <w:rFonts w:ascii="Times New Roman" w:hAnsi="Times New Roman" w:eastAsia="Cambria" w:cs="Times New Roman"/>
          <w:b/>
          <w:bCs/>
          <w:spacing w:val="-2"/>
          <w:sz w:val="24"/>
          <w:shd w:val="clear" w:color="auto" w:fill="FFFFFF"/>
        </w:rPr>
        <w:t xml:space="preserve">Western blot </w:t>
      </w:r>
      <w:r>
        <w:rPr>
          <w:rFonts w:ascii="Times New Roman" w:hAnsi="Times New Roman" w:cs="Times New Roman"/>
          <w:b/>
          <w:bCs/>
          <w:spacing w:val="-2"/>
          <w:sz w:val="24"/>
          <w:shd w:val="clear" w:color="auto" w:fill="FFFFFF"/>
        </w:rPr>
        <w:t>assay</w:t>
      </w:r>
    </w:p>
    <w:p>
      <w:pPr>
        <w:spacing w:line="360" w:lineRule="auto"/>
        <w:rPr>
          <w:rFonts w:ascii="Times New Roman" w:hAnsi="Times New Roman" w:eastAsia="Cambria" w:cs="Times New Roman"/>
          <w:color w:val="212121"/>
          <w:sz w:val="24"/>
          <w:shd w:val="clear" w:color="auto" w:fill="FFFFFF"/>
        </w:rPr>
      </w:pPr>
      <w:r>
        <w:rPr>
          <w:rFonts w:ascii="Times New Roman" w:hAnsi="Times New Roman" w:cs="Times New Roman"/>
          <w:sz w:val="24"/>
        </w:rPr>
        <w:t>Anti-FZD7 antibody (A4213), anti-CyclinA2antibody (A7632), and anti-CyclinE2 antibody (A9305) were purchased from ABclonal (Cambridge, MA, USA). Anti-P27 antibody (25614-1-AP) was purchased from Abcam. Anti-β-actin (GB11001) antibody was purchased from Servicebio. Total cellular protein was extracted by adding a protein lysis buffer. Proteins were separated by sodium dodecyl sulfate-polyacrylamide gel electrophoresis and transferred to a polyvinylidene difluoride (PVDF) membrane (Merck Millipore, IPVH00010, USA). The membrane was blocked with 5% milk dissolved in Tris-buffered saline (TBST) for 1 h at room temperature. Then, the PVDF membrane was incubated with the antibody (1:1000)dissolved in 5% milk over</w:t>
      </w:r>
      <w:r>
        <w:rPr>
          <w:rFonts w:ascii="Times New Roman" w:hAnsi="Times New Roman" w:eastAsia="Cambria" w:cs="Times New Roman"/>
          <w:color w:val="212121"/>
          <w:sz w:val="24"/>
          <w:shd w:val="clear" w:color="auto" w:fill="FFFFFF"/>
        </w:rPr>
        <w:t>night at 4 °C. After that, the membrane was washed six times for 5 min each time using TBST</w:t>
      </w:r>
      <w:r>
        <w:rPr>
          <w:rFonts w:ascii="Times New Roman" w:hAnsi="Times New Roman" w:cs="Times New Roman"/>
          <w:sz w:val="24"/>
        </w:rPr>
        <w:t xml:space="preserve">. Thereafter, the membrane was incubated with horseradish peroxidase-conjugated mouse anti-rabbit antibody (1:8,000) for 2 h at room temperature. Finally, the membrane was washed six times, and </w:t>
      </w:r>
      <w:r>
        <w:rPr>
          <w:rFonts w:ascii="Times New Roman" w:hAnsi="Times New Roman" w:eastAsia="Cambria" w:cs="Times New Roman"/>
          <w:color w:val="212121"/>
          <w:sz w:val="24"/>
          <w:shd w:val="clear" w:color="auto" w:fill="FFFFFF"/>
        </w:rPr>
        <w:t>the enhanced chemiluminescence detection kit (Applygen Technologies, Beijing, China) was used to expose the protein bands. The results were analyzed using ImageJ software (NIH, Bethesda, MD, USA).</w:t>
      </w:r>
    </w:p>
    <w:p>
      <w:pPr>
        <w:widowControl/>
        <w:spacing w:line="360" w:lineRule="auto"/>
        <w:jc w:val="left"/>
        <w:rPr>
          <w:rFonts w:ascii="Times New Roman" w:hAnsi="Times New Roman" w:eastAsia="TimesNewRomanMTStd-BoldIt" w:cs="Times New Roman"/>
          <w:b/>
          <w:bCs/>
          <w:color w:val="231F20"/>
          <w:kern w:val="0"/>
          <w:sz w:val="24"/>
        </w:rPr>
      </w:pPr>
      <w:r>
        <w:rPr>
          <w:rFonts w:ascii="Times New Roman" w:hAnsi="Times New Roman" w:eastAsia="TimesNewRomanMTStd-BoldIt" w:cs="Times New Roman"/>
          <w:b/>
          <w:bCs/>
          <w:color w:val="231F20"/>
          <w:kern w:val="0"/>
          <w:sz w:val="24"/>
        </w:rPr>
        <w:t>Cell cycle assays</w:t>
      </w:r>
    </w:p>
    <w:p>
      <w:pPr>
        <w:spacing w:line="360" w:lineRule="auto"/>
        <w:rPr>
          <w:rFonts w:ascii="Times New Roman" w:hAnsi="Times New Roman" w:cs="Times New Roman"/>
          <w:sz w:val="24"/>
        </w:rPr>
      </w:pPr>
      <w:r>
        <w:rPr>
          <w:rFonts w:ascii="Times New Roman" w:hAnsi="Times New Roman" w:cs="Times New Roman"/>
          <w:sz w:val="24"/>
        </w:rPr>
        <w:t>The cell cycle was analyzed using a Cell Cycle Staining Kit (eBioscience). Each sample with 5 × 10</w:t>
      </w:r>
      <w:r>
        <w:rPr>
          <w:rFonts w:ascii="Times New Roman" w:hAnsi="Times New Roman" w:cs="Times New Roman"/>
          <w:sz w:val="24"/>
          <w:vertAlign w:val="superscript"/>
        </w:rPr>
        <w:t>6</w:t>
      </w:r>
      <w:r>
        <w:rPr>
          <w:rFonts w:ascii="Times New Roman" w:hAnsi="Times New Roman" w:cs="Times New Roman"/>
          <w:sz w:val="24"/>
        </w:rPr>
        <w:t xml:space="preserve"> cells was washed with PBS and incubated with 500 μL DNA staining solution and 5 μL permeabilization solution for 30 min at room temperature. The samples were analyzed by flow cytometry.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auto"/>
    <w:pitch w:val="default"/>
    <w:sig w:usb0="00000000" w:usb1="00000000" w:usb2="00000010" w:usb3="00000000" w:csb0="00100000" w:csb1="00000000"/>
  </w:font>
  <w:font w:name="华文新魏">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TimesNewRomanMTStd-Bold">
    <w:altName w:val="Segoe Print"/>
    <w:panose1 w:val="00000000000000000000"/>
    <w:charset w:val="00"/>
    <w:family w:val="auto"/>
    <w:pitch w:val="default"/>
    <w:sig w:usb0="00000000" w:usb1="00000000" w:usb2="00000000" w:usb3="00000000" w:csb0="00000000" w:csb1="00000000"/>
  </w:font>
  <w:font w:name="MyriadPro-BoldSemiCn">
    <w:altName w:val="Segoe Print"/>
    <w:panose1 w:val="00000000000000000000"/>
    <w:charset w:val="00"/>
    <w:family w:val="auto"/>
    <w:pitch w:val="default"/>
    <w:sig w:usb0="00000000" w:usb1="00000000" w:usb2="00000000" w:usb3="00000000" w:csb0="00000000" w:csb1="00000000"/>
  </w:font>
  <w:font w:name="TimesNewRomanMTStd">
    <w:altName w:val="Segoe Print"/>
    <w:panose1 w:val="00000000000000000000"/>
    <w:charset w:val="00"/>
    <w:family w:val="auto"/>
    <w:pitch w:val="default"/>
    <w:sig w:usb0="00000000" w:usb1="00000000" w:usb2="00000000" w:usb3="00000000" w:csb0="00000000" w:csb1="00000000"/>
  </w:font>
  <w:font w:name="MTSY">
    <w:altName w:val="Segoe Print"/>
    <w:panose1 w:val="00000000000000000000"/>
    <w:charset w:val="00"/>
    <w:family w:val="auto"/>
    <w:pitch w:val="default"/>
    <w:sig w:usb0="00000000" w:usb1="00000000" w:usb2="00000000" w:usb3="00000000" w:csb0="00000000" w:csb1="00000000"/>
  </w:font>
  <w:font w:name="WarnockPro-Regular">
    <w:altName w:val="Cambria"/>
    <w:panose1 w:val="00000000000000000000"/>
    <w:charset w:val="00"/>
    <w:family w:val="roman"/>
    <w:pitch w:val="default"/>
    <w:sig w:usb0="00000000" w:usb1="00000000" w:usb2="00000000" w:usb3="00000000" w:csb0="00000000" w:csb1="00000000"/>
  </w:font>
  <w:font w:name="MyriadPro-Semibold">
    <w:altName w:val="Segoe Print"/>
    <w:panose1 w:val="00000000000000000000"/>
    <w:charset w:val="00"/>
    <w:family w:val="auto"/>
    <w:pitch w:val="default"/>
    <w:sig w:usb0="00000000" w:usb1="00000000" w:usb2="00000000" w:usb3="00000000" w:csb0="00000000" w:csb1="00000000"/>
  </w:font>
  <w:font w:name="WarnockPro-It">
    <w:altName w:val="Segoe Print"/>
    <w:panose1 w:val="00000000000000000000"/>
    <w:charset w:val="00"/>
    <w:family w:val="auto"/>
    <w:pitch w:val="default"/>
    <w:sig w:usb0="00000000" w:usb1="00000000" w:usb2="00000000" w:usb3="00000000" w:csb0="00000000" w:csb1="00000000"/>
  </w:font>
  <w:font w:name="TimesNewRomanMTStd-Itali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TimesNewRomanMTStd-BoldIt">
    <w:altName w:val="Segoe Print"/>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ODQ4YWYxNDhlNWFjN2FjMWI5ODMzOWJjYmRhZDVkNjAifQ=="/>
  </w:docVars>
  <w:rsids>
    <w:rsidRoot w:val="00707266"/>
    <w:rsid w:val="001E737C"/>
    <w:rsid w:val="002628BB"/>
    <w:rsid w:val="003A416A"/>
    <w:rsid w:val="004C1FCA"/>
    <w:rsid w:val="00707266"/>
    <w:rsid w:val="008806C6"/>
    <w:rsid w:val="008850B8"/>
    <w:rsid w:val="00A57729"/>
    <w:rsid w:val="00AD4961"/>
    <w:rsid w:val="00B1214A"/>
    <w:rsid w:val="00B557A1"/>
    <w:rsid w:val="00B8029A"/>
    <w:rsid w:val="00C406CC"/>
    <w:rsid w:val="00C9704B"/>
    <w:rsid w:val="079339B9"/>
    <w:rsid w:val="0A185455"/>
    <w:rsid w:val="0C547E4F"/>
    <w:rsid w:val="0E073977"/>
    <w:rsid w:val="13145A76"/>
    <w:rsid w:val="158F0FF0"/>
    <w:rsid w:val="174631D9"/>
    <w:rsid w:val="191E2E5F"/>
    <w:rsid w:val="1B3B29BC"/>
    <w:rsid w:val="1D1653BC"/>
    <w:rsid w:val="1EA410F0"/>
    <w:rsid w:val="21FE07FA"/>
    <w:rsid w:val="230876C4"/>
    <w:rsid w:val="26AE5733"/>
    <w:rsid w:val="292A4648"/>
    <w:rsid w:val="2B164E11"/>
    <w:rsid w:val="2C886E62"/>
    <w:rsid w:val="2D647A27"/>
    <w:rsid w:val="2DBE53AF"/>
    <w:rsid w:val="31323252"/>
    <w:rsid w:val="31385CE0"/>
    <w:rsid w:val="32627A4B"/>
    <w:rsid w:val="330D1E55"/>
    <w:rsid w:val="33C30FFF"/>
    <w:rsid w:val="3681462F"/>
    <w:rsid w:val="36E272D2"/>
    <w:rsid w:val="379C0E35"/>
    <w:rsid w:val="395362F0"/>
    <w:rsid w:val="3E600F50"/>
    <w:rsid w:val="422D3AFA"/>
    <w:rsid w:val="43761230"/>
    <w:rsid w:val="44B037CC"/>
    <w:rsid w:val="46DF04EE"/>
    <w:rsid w:val="49884BFE"/>
    <w:rsid w:val="4B355F32"/>
    <w:rsid w:val="4CF408D8"/>
    <w:rsid w:val="4FED6B0F"/>
    <w:rsid w:val="50236459"/>
    <w:rsid w:val="52595FA5"/>
    <w:rsid w:val="594B1686"/>
    <w:rsid w:val="59F13DFE"/>
    <w:rsid w:val="5B383E5C"/>
    <w:rsid w:val="5EB16C3E"/>
    <w:rsid w:val="5F4B14BF"/>
    <w:rsid w:val="6039590E"/>
    <w:rsid w:val="669E76FA"/>
    <w:rsid w:val="692A417A"/>
    <w:rsid w:val="697C7F47"/>
    <w:rsid w:val="6ED24CBD"/>
    <w:rsid w:val="724671DA"/>
    <w:rsid w:val="736F1601"/>
    <w:rsid w:val="73BC2420"/>
    <w:rsid w:val="74335EFF"/>
    <w:rsid w:val="764D1C4C"/>
    <w:rsid w:val="77B42934"/>
    <w:rsid w:val="7A19131E"/>
    <w:rsid w:val="7B6727FA"/>
    <w:rsid w:val="7FBE4E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ascii="Times New Roman" w:hAnsi="Times New Roman" w:eastAsia="宋体" w:cs="Times New Roman"/>
      <w:sz w:val="24"/>
    </w:rPr>
  </w:style>
  <w:style w:type="paragraph" w:styleId="4">
    <w:name w:val="Balloon Text"/>
    <w:basedOn w:val="1"/>
    <w:link w:val="24"/>
    <w:qFormat/>
    <w:uiPriority w:val="0"/>
    <w:rPr>
      <w:sz w:val="18"/>
      <w:szCs w:val="18"/>
    </w:rPr>
  </w:style>
  <w:style w:type="paragraph" w:styleId="5">
    <w:name w:val="footer"/>
    <w:basedOn w:val="1"/>
    <w:link w:val="23"/>
    <w:qFormat/>
    <w:uiPriority w:val="0"/>
    <w:pPr>
      <w:tabs>
        <w:tab w:val="center" w:pos="4153"/>
        <w:tab w:val="right" w:pos="8306"/>
      </w:tabs>
      <w:snapToGrid w:val="0"/>
      <w:jc w:val="left"/>
    </w:pPr>
    <w:rPr>
      <w:sz w:val="18"/>
      <w:szCs w:val="18"/>
    </w:rPr>
  </w:style>
  <w:style w:type="paragraph" w:styleId="6">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7">
    <w:name w:val="Title"/>
    <w:basedOn w:val="1"/>
    <w:next w:val="1"/>
    <w:qFormat/>
    <w:uiPriority w:val="10"/>
    <w:pPr>
      <w:spacing w:before="240" w:after="60"/>
      <w:jc w:val="center"/>
      <w:outlineLvl w:val="0"/>
    </w:pPr>
    <w:rPr>
      <w:rFonts w:ascii="Cambria" w:hAnsi="Cambria"/>
      <w:b/>
      <w:bCs/>
      <w:sz w:val="32"/>
      <w:szCs w:val="32"/>
    </w:rPr>
  </w:style>
  <w:style w:type="table" w:styleId="9">
    <w:name w:val="Table Grid"/>
    <w:basedOn w:val="8"/>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1">
    <w:name w:val="FollowedHyperlink"/>
    <w:basedOn w:val="10"/>
    <w:unhideWhenUsed/>
    <w:qFormat/>
    <w:uiPriority w:val="99"/>
    <w:rPr>
      <w:color w:val="800080"/>
      <w:u w:val="single"/>
    </w:rPr>
  </w:style>
  <w:style w:type="character" w:styleId="12">
    <w:name w:val="Hyperlink"/>
    <w:basedOn w:val="10"/>
    <w:unhideWhenUsed/>
    <w:qFormat/>
    <w:uiPriority w:val="99"/>
    <w:rPr>
      <w:color w:val="0000FF"/>
      <w:u w:val="single"/>
    </w:rPr>
  </w:style>
  <w:style w:type="character" w:styleId="13">
    <w:name w:val="annotation reference"/>
    <w:basedOn w:val="10"/>
    <w:qFormat/>
    <w:uiPriority w:val="0"/>
    <w:rPr>
      <w:sz w:val="21"/>
      <w:szCs w:val="21"/>
    </w:rPr>
  </w:style>
  <w:style w:type="paragraph" w:customStyle="1" w:styleId="14">
    <w:name w:val="列表段落1"/>
    <w:basedOn w:val="1"/>
    <w:qFormat/>
    <w:uiPriority w:val="0"/>
    <w:pPr>
      <w:ind w:firstLine="420" w:firstLineChars="200"/>
    </w:pPr>
    <w:rPr>
      <w:rFonts w:ascii="Times New Roman" w:hAnsi="Times New Roman" w:eastAsia="宋体" w:cs="Times New Roman"/>
      <w:sz w:val="24"/>
    </w:rPr>
  </w:style>
  <w:style w:type="character" w:customStyle="1" w:styleId="15">
    <w:name w:val="批注文字 Char"/>
    <w:basedOn w:val="10"/>
    <w:link w:val="3"/>
    <w:qFormat/>
    <w:uiPriority w:val="0"/>
    <w:rPr>
      <w:rFonts w:hint="default" w:ascii="Times New Roman" w:hAnsi="Times New Roman" w:eastAsia="宋体" w:cs="Times New Roman"/>
      <w:sz w:val="24"/>
      <w:szCs w:val="24"/>
    </w:rPr>
  </w:style>
  <w:style w:type="paragraph" w:styleId="16">
    <w:name w:val="List Paragraph"/>
    <w:basedOn w:val="1"/>
    <w:qFormat/>
    <w:uiPriority w:val="99"/>
    <w:pPr>
      <w:ind w:firstLine="420" w:firstLineChars="200"/>
    </w:pPr>
  </w:style>
  <w:style w:type="paragraph" w:customStyle="1" w:styleId="17">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8">
    <w:name w:val="xl65"/>
    <w:basedOn w:val="1"/>
    <w:qFormat/>
    <w:uiPriority w:val="0"/>
    <w:pPr>
      <w:widowControl/>
      <w:spacing w:before="100" w:beforeAutospacing="1" w:after="100" w:afterAutospacing="1"/>
      <w:jc w:val="left"/>
    </w:pPr>
    <w:rPr>
      <w:rFonts w:ascii="宋体" w:hAnsi="宋体" w:eastAsia="宋体" w:cs="宋体"/>
      <w:color w:val="000000"/>
      <w:kern w:val="0"/>
      <w:sz w:val="24"/>
    </w:rPr>
  </w:style>
  <w:style w:type="character" w:customStyle="1" w:styleId="19">
    <w:name w:val="MTEquationSection"/>
    <w:basedOn w:val="10"/>
    <w:qFormat/>
    <w:uiPriority w:val="0"/>
    <w:rPr>
      <w:rFonts w:ascii="Times New Roman" w:hAnsi="Times New Roman" w:eastAsia="等线" w:cs="Times New Roman"/>
      <w:vanish/>
      <w:color w:val="FF0000"/>
      <w:sz w:val="44"/>
      <w:szCs w:val="44"/>
    </w:rPr>
  </w:style>
  <w:style w:type="paragraph" w:customStyle="1" w:styleId="20">
    <w:name w:val="ParaNoInd"/>
    <w:basedOn w:val="21"/>
    <w:qFormat/>
    <w:uiPriority w:val="0"/>
    <w:pPr>
      <w:ind w:firstLine="0"/>
    </w:pPr>
  </w:style>
  <w:style w:type="paragraph" w:customStyle="1" w:styleId="21">
    <w:name w:val="Para"/>
    <w:qFormat/>
    <w:uiPriority w:val="0"/>
    <w:pPr>
      <w:spacing w:line="220" w:lineRule="exact"/>
      <w:ind w:firstLine="170"/>
      <w:jc w:val="both"/>
    </w:pPr>
    <w:rPr>
      <w:rFonts w:ascii="Times New Roman" w:hAnsi="Times New Roman" w:cs="Times New Roman" w:eastAsiaTheme="minorEastAsia"/>
      <w:sz w:val="18"/>
      <w:lang w:val="en-US" w:eastAsia="en-US" w:bidi="ar-SA"/>
    </w:rPr>
  </w:style>
  <w:style w:type="character" w:customStyle="1" w:styleId="22">
    <w:name w:val="页眉 Char"/>
    <w:basedOn w:val="10"/>
    <w:link w:val="6"/>
    <w:qFormat/>
    <w:uiPriority w:val="0"/>
    <w:rPr>
      <w:rFonts w:asciiTheme="minorHAnsi" w:hAnsiTheme="minorHAnsi" w:eastAsiaTheme="minorEastAsia" w:cstheme="minorBidi"/>
      <w:kern w:val="2"/>
      <w:sz w:val="18"/>
      <w:szCs w:val="18"/>
    </w:rPr>
  </w:style>
  <w:style w:type="character" w:customStyle="1" w:styleId="23">
    <w:name w:val="页脚 Char"/>
    <w:basedOn w:val="10"/>
    <w:link w:val="5"/>
    <w:qFormat/>
    <w:uiPriority w:val="0"/>
    <w:rPr>
      <w:rFonts w:asciiTheme="minorHAnsi" w:hAnsiTheme="minorHAnsi" w:eastAsiaTheme="minorEastAsia" w:cstheme="minorBidi"/>
      <w:kern w:val="2"/>
      <w:sz w:val="18"/>
      <w:szCs w:val="18"/>
    </w:rPr>
  </w:style>
  <w:style w:type="character" w:customStyle="1" w:styleId="24">
    <w:name w:val="批注框文本 Char"/>
    <w:basedOn w:val="10"/>
    <w:link w:val="4"/>
    <w:qFormat/>
    <w:uiPriority w:val="0"/>
    <w:rPr>
      <w:rFonts w:asciiTheme="minorHAnsi" w:hAnsiTheme="minorHAnsi" w:eastAsiaTheme="minorEastAsia" w:cstheme="minorBidi"/>
      <w:kern w:val="2"/>
      <w:sz w:val="18"/>
      <w:szCs w:val="18"/>
    </w:rPr>
  </w:style>
  <w:style w:type="paragraph" w:customStyle="1" w:styleId="25">
    <w:name w:val="para"/>
    <w:basedOn w:val="21"/>
    <w:qFormat/>
    <w:uiPriority w:val="0"/>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tiff"/><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8.tiff"/><Relationship Id="rId13" Type="http://schemas.openxmlformats.org/officeDocument/2006/relationships/image" Target="media/image7.tiff"/><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1984</Words>
  <Characters>10743</Characters>
  <Lines>69</Lines>
  <Paragraphs>19</Paragraphs>
  <TotalTime>1</TotalTime>
  <ScaleCrop>false</ScaleCrop>
  <LinksUpToDate>false</LinksUpToDate>
  <CharactersWithSpaces>12514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2021-09-05T20:04:00Z</dcterms:created>
  <dc:creator>weipeng</dc:creator>
  <cp:lastModifiedBy>Wilfong G.</cp:lastModifiedBy>
  <dcterms:modified xsi:type="dcterms:W3CDTF">2023-01-18T05:48:23Z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948BFA3E96914A308AA14B7B6B9DB93C</vt:lpwstr>
  </property>
</Properties>
</file>