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C55A11"/>
          <w:spacing w:val="40"/>
          <w:sz w:val="20"/>
          <w:szCs w:val="20"/>
        </w:rPr>
        <w:t xml:space="preserve">ISG BUSINESS SCHOOL  ·  ATELIER DATAIKU</w:t>
      </w:r>
    </w:p>
    <w:p>
      <w:pPr>
        <w:pBdr>
          <w:bottom w:val="single" w:color="1F3864" w:sz="12" w:space="8"/>
        </w:pBdr>
        <w:spacing w:after="200"/>
      </w:pPr>
      <w:r>
        <w:rPr>
          <w:b/>
          <w:bCs/>
          <w:color w:val="1F3864"/>
          <w:sz w:val="52"/>
          <w:szCs w:val="52"/>
        </w:rPr>
        <w:t xml:space="preserve">Sujet 3 — Dataiku.com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Le site web parle</w:t>
      </w:r>
    </w:p>
    <w:p>
      <w:r>
        <w:br w:type="page"/>
      </w:r>
    </w:p>
    <w:p>
      <w:pPr>
        <w:pStyle w:val="Heading1"/>
      </w:pPr>
      <w:r>
        <w:t xml:space="preserve">Sujet 3 — Dataiku.com : le site web parle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Fichier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B2C00"/>
                <w:sz w:val="19"/>
                <w:szCs w:val="19"/>
              </w:rPr>
              <w:t xml:space="preserve">LogsDataiku_1.csv</w:t>
            </w:r>
            <w:r>
              <w:rPr>
                <w:sz w:val="19"/>
                <w:szCs w:val="19"/>
              </w:rPr>
              <w:t xml:space="preserve"> — 10 849 pages vues sur le site dataiku.com, mars 2014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Niveau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★★★ — beaucoup de processeurs spécialisés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Recettes Dataiku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Prepare (Classify User-Agent, Resolve GeoIP, Split URL, Parse date), Group, Window, Join, Charts, carte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Notions business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 analytics, canaux d’acquisition, SEO, taux de rebond, parcours, relations presse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Contexte</w:t>
      </w:r>
    </w:p>
    <w:p>
      <w:pPr>
        <w:spacing w:after="120"/>
      </w:pPr>
      <w:r>
        <w:t xml:space="preserve">Mars 2014 : Dataiku est alors une jeune start-up parisienne. L’équipe marketing veut savoir </w:t>
      </w:r>
      <w:r>
        <w:rPr>
          <w:b/>
          <w:bCs/>
        </w:rPr>
        <w:t xml:space="preserve">d’où viennent les visiteurs</w:t>
      </w:r>
      <w:r>
        <w:t xml:space="preserve">, </w:t>
      </w:r>
      <w:r>
        <w:rPr>
          <w:b/>
          <w:bCs/>
        </w:rPr>
        <w:t xml:space="preserve">ce qu’ils regardent</w:t>
      </w:r>
      <w:r>
        <w:t xml:space="preserve"> et </w:t>
      </w:r>
      <w:r>
        <w:rPr>
          <w:b/>
          <w:bCs/>
        </w:rPr>
        <w:t xml:space="preserve">si le site convertit</w:t>
      </w:r>
      <w:r>
        <w:t xml:space="preserve"> (consultation des tarifs, des offres d’emploi). Vous recevez les logs bruts du tracker maison. Pas de Google Analytics : tout est à reconstruire.</w:t>
      </w:r>
    </w:p>
    <w:p>
      <w:pPr>
        <w:pStyle w:val="Heading2"/>
      </w:pPr>
      <w:r>
        <w:t xml:space="preserve">Dictionnaire des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server_ts / client_ts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Horodatage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Heure du serveur / heure de l’ordinateur du visiteur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client_addr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Adresse IP du visiteur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visitor_id / session_id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Identifiants visiteur (cookie) et session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 vue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referer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 d’où vient le visiteur (vide si accès direct)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user_agent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Navigateur et système d’exploitation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type, *_params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Type d’événement et paramètres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br_width/height, sc_width/height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Entiers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Taille de la fenêtre et de l’écran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br_lang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Langue du navigateur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tz_off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Décalage horaire du visiteur, en minutes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A — Nettoyer et enrichir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A.1  </w:t>
      </w:r>
      <w:r>
        <w:rPr>
          <w:b/>
          <w:bCs/>
          <w:color w:val="1F3864"/>
        </w:rPr>
        <w:t xml:space="preserve">Faire le ménage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Analysez chaque colonne. Supprimez celles qui n’apportent rien (100 % vides ou valeur unique) et justifiez.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Repérez les lignes sans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visitor_id</w:t>
      </w:r>
      <w:r>
        <w:t xml:space="preserve">. Que faire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A.2  </w:t>
      </w:r>
      <w:r>
        <w:rPr>
          <w:b/>
          <w:bCs/>
          <w:color w:val="1F3864"/>
        </w:rPr>
        <w:t xml:space="preserve">Les 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Parse date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server_ts</w:t>
      </w:r>
      <w:r>
        <w:t xml:space="preserve"> et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client_ts</w:t>
      </w:r>
      <w:r>
        <w:t xml:space="preserve">. Puis </w:t>
      </w:r>
      <w:r>
        <w:rPr>
          <w:b/>
          <w:bCs/>
        </w:rPr>
        <w:t xml:space="preserve">Compute time difference</w:t>
      </w:r>
      <w:r>
        <w:t xml:space="preserve"> entre les deux, en secondes.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Regardez le minimum et le maximum de cet écart. Lequel des deux horodatages faut-il croire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Convertissez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server_ts</w:t>
      </w:r>
      <w:r>
        <w:t xml:space="preserve"> (UTC) en heure de Paris, puis extrayez jour de la semaine et heure.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PIÈGE — tz_off et le 30 mars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tz_off</w:t>
            </w:r>
            <w:r>
              <w:rPr>
                <w:sz w:val="20"/>
                <w:szCs w:val="20"/>
              </w:rPr>
              <w:t xml:space="preserve"> vaut −60 pour la majorité des visiteurs français. Le signe est inversé : c’est la convention JavaScript (UTC+1 → −60). Tracez la valeur dominante de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tz_off</w:t>
            </w:r>
            <w:r>
              <w:rPr>
                <w:sz w:val="20"/>
                <w:szCs w:val="20"/>
              </w:rPr>
              <w:t xml:space="preserve"> jour par jour : que se passe-t-il le 30 mars 2014 ?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  <w:color w:val="C55A11"/>
        </w:rPr>
        <w:t xml:space="preserve">A.3  </w:t>
      </w:r>
      <w:r>
        <w:rPr>
          <w:b/>
          <w:bCs/>
          <w:color w:val="1F3864"/>
        </w:rPr>
        <w:t xml:space="preserve">Les URL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Split URL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location</w:t>
      </w:r>
      <w:r>
        <w:t xml:space="preserve"> : récupérez le domaine et le chemin. Normalisez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dataiku.com</w:t>
      </w:r>
      <w:r>
        <w:t xml:space="preserve"> et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www.dataiku.com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section</w:t>
      </w:r>
      <w:r>
        <w:t xml:space="preserve"> = premier niveau du chemin (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products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blog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company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applications</w:t>
      </w:r>
      <w:r>
        <w:t xml:space="preserve">, accueil).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des drapeaux :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is_pricing</w:t>
      </w:r>
      <w:r>
        <w:t xml:space="preserve"> (page tarifs),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is_careers</w:t>
      </w:r>
      <w:r>
        <w:t xml:space="preserve"> (page recrutement),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is_blog</w:t>
      </w:r>
      <w:r>
        <w:t xml:space="preserve">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A.4  </w:t>
      </w:r>
      <w:r>
        <w:rPr>
          <w:b/>
          <w:bCs/>
          <w:color w:val="1F3864"/>
        </w:rPr>
        <w:t xml:space="preserve">D’où viennent-ils ? (canal d’acquisition)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Split URL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referer</w:t>
      </w:r>
      <w:r>
        <w:t xml:space="preserve"> → domaine référent.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channel</w:t>
      </w:r>
      <w:r>
        <w:t xml:space="preserve"> avec </w:t>
      </w:r>
      <w:r>
        <w:rPr>
          <w:b/>
          <w:bCs/>
        </w:rPr>
        <w:t xml:space="preserve">Create if, then, else statements</w:t>
      </w:r>
      <w:r>
        <w:t xml:space="preserve"> : Direct (referer vide), Interne (dataiku.com), Moteur de recherche (google, bing, yahoo…), Réseau social (linkedin, twitter, facebook, t.co), Referral (tout le reste).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A.5  </w:t>
      </w:r>
      <w:r>
        <w:rPr>
          <w:b/>
          <w:bCs/>
          <w:color w:val="1F3864"/>
        </w:rPr>
        <w:t xml:space="preserve">Qui sont-ils 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Classify User-Agent</w:t>
      </w:r>
      <w:r>
        <w:t xml:space="preserve"> → navigateur, OS, type d’appareil. Filtrez les robots éventuels.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Resolve GeoIP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client_addr</w:t>
      </w:r>
      <w:r>
        <w:t xml:space="preserve"> → pays, ville, coordonnées.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Normalisez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br_lang</w:t>
      </w:r>
      <w:r>
        <w:t xml:space="preserve"> :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fr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fr-fr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fr-FR</w:t>
      </w:r>
      <w:r>
        <w:t xml:space="preserve"> →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fr</w:t>
      </w:r>
      <w:r>
        <w:t xml:space="preserve"> (processeur </w:t>
      </w:r>
      <w:r>
        <w:rPr>
          <w:b/>
          <w:bCs/>
        </w:rPr>
        <w:t xml:space="preserve">Transform string</w:t>
      </w:r>
      <w:r>
        <w:t xml:space="preserve"> puis Formula sur les 2 premiers caractères).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screen_class</w:t>
      </w:r>
      <w:r>
        <w:t xml:space="preserve"> : mobile (&lt; 800 px de large), tablette, desktop, grand écran.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3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POINT DE CONTRÔLE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Nombre de visiteurs distincts et de sessions.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3 sections les plus vues.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Langue de navigateur majoritaire après normalisation.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B — Analyser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B.1  </w:t>
      </w:r>
      <w:r>
        <w:rPr>
          <w:b/>
          <w:bCs/>
          <w:color w:val="1F3864"/>
        </w:rPr>
        <w:t xml:space="preserve">Sessions (recette Group par session_id)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 session : nombre de pages, première et dernière page vue, durée, canal d’entrée (premier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channel</w:t>
      </w:r>
      <w:r>
        <w:t xml:space="preserve">), a vu les tarifs (max de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is_pricing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Taux de rebond</w:t>
      </w:r>
      <w:r>
        <w:t xml:space="preserve"> = part des sessions d’une seule page. Calculez-le par canal.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B.2  </w:t>
      </w:r>
      <w:r>
        <w:rPr>
          <w:b/>
          <w:bCs/>
          <w:color w:val="1F3864"/>
        </w:rPr>
        <w:t xml:space="preserve">Parcours (recette Window)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Partition par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session_id</w:t>
      </w:r>
      <w:r>
        <w:t xml:space="preserve">, tri par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server_ts</w:t>
      </w:r>
      <w:r>
        <w:t xml:space="preserve"> : rang de la page, page précédente (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lag</w:t>
      </w:r>
      <w:r>
        <w:t xml:space="preserve">), temps passé sur la page précédente.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Quelle est la page d’entrée la plus fréquente ? Quelle page précède le plus souvent la page tarifs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B.3  </w:t>
      </w:r>
      <w:r>
        <w:rPr>
          <w:b/>
          <w:bCs/>
          <w:color w:val="1F3864"/>
        </w:rPr>
        <w:t xml:space="preserve">Le pic mystère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Graphique : pages vues par jour. Un jour se détache nettement. Filtrez ce jour-là et regardez les référents. Que s’est-il passé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B.4  </w:t>
      </w:r>
      <w:r>
        <w:rPr>
          <w:b/>
          <w:bCs/>
          <w:color w:val="1F3864"/>
        </w:rPr>
        <w:t xml:space="preserve">Cartographie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Carte (chart type </w:t>
      </w:r>
      <w:r>
        <w:rPr>
          <w:b/>
          <w:bCs/>
        </w:rPr>
        <w:t xml:space="preserve">Scatter Map</w:t>
      </w:r>
      <w:r>
        <w:t xml:space="preserve">) des visiteurs par ville. Graphique des pays en barres. Le site attire-t-il hors de France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RÉFLEXION — Questions pour le Wiki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marketing veut investir dans Google Ads ou dans les relations presse. Que disent vos chiffres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blog attire beaucoup de visites (notamment un article sur Gephi). Ces lecteurs vont-ils voir les produits ? Faut-il continuer à écrire ce type d’articles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Une adresse IP, un cookie et une géolocalisation : ces données sont-elles personnelles au sens du </w:t>
            </w:r>
            <w:r>
              <w:rPr>
                <w:b/>
                <w:bCs/>
                <w:sz w:val="20"/>
                <w:szCs w:val="20"/>
              </w:rPr>
              <w:t xml:space="preserve">RGPD</w:t>
            </w:r>
            <w:r>
              <w:rPr>
                <w:sz w:val="20"/>
                <w:szCs w:val="20"/>
              </w:rPr>
              <w:t xml:space="preserve"> ? Que faudrait-il faire aujourd’hui avant de les analyser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Avec seulement 8 % de visites mobiles en 2014, que diriez-vous en 2026 ?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ISG — Atelier Dataiku  ·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Sujet 3 — Dataiku.com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BFBF" w:sz="4" w:space="2"/>
      </w:pBdr>
      <w:spacing w:after="120" w:before="28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C55A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Sujet 3 — Dataiku.com</dc:title>
  <dc:creator>ISG</dc:creator>
  <cp:lastModifiedBy>Un-named</cp:lastModifiedBy>
  <cp:revision>1</cp:revision>
  <dcterms:created xsi:type="dcterms:W3CDTF">2026-10-23T19:29:05.669Z</dcterms:created>
  <dcterms:modified xsi:type="dcterms:W3CDTF">2026-10-23T19:29:05.669Z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