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C55A11"/>
          <w:spacing w:val="40"/>
          <w:sz w:val="20"/>
          <w:szCs w:val="20"/>
        </w:rPr>
        <w:t xml:space="preserve">ISG BUSINESS SCHOOL  ·  ATELIER DATAIKU</w:t>
      </w:r>
    </w:p>
    <w:p>
      <w:pPr>
        <w:pBdr>
          <w:bottom w:val="single" w:color="1F3864" w:sz="12" w:space="8"/>
        </w:pBdr>
        <w:spacing w:after="200"/>
      </w:pPr>
      <w:r>
        <w:rPr>
          <w:b/>
          <w:bCs/>
          <w:color w:val="1F3864"/>
          <w:sz w:val="52"/>
          <w:szCs w:val="52"/>
        </w:rPr>
        <w:t xml:space="preserve">Sujet A — Le sucre, ennemi des dents ?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Consommation de sucre et santé dentaire dans le monde</w:t>
      </w:r>
    </w:p>
    <w:p>
      <w:r>
        <w:br w:type="page"/>
      </w:r>
    </w:p>
    <w:p>
      <w:pPr>
        <w:pStyle w:val="Heading1"/>
      </w:pPr>
      <w:r>
        <w:t xml:space="preserve">Sujet A — Le sucre, ennemi des dents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Fichiers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7B2C00"/>
                <w:sz w:val="19"/>
                <w:szCs w:val="19"/>
              </w:rPr>
              <w:t xml:space="preserve">sugar_consumption.csv</w:t>
            </w:r>
            <w:r>
              <w:rPr>
                <w:sz w:val="19"/>
                <w:szCs w:val="19"/>
              </w:rPr>
              <w:t xml:space="preserve"> (278 lignes, 46 colonnes) et </w:t>
            </w:r>
            <w:r>
              <w:rPr>
                <w:rFonts w:ascii="Consolas" w:cs="Consolas" w:eastAsia="Consolas" w:hAnsi="Consolas"/>
                <w:color w:val="7B2C00"/>
                <w:sz w:val="19"/>
                <w:szCs w:val="19"/>
              </w:rPr>
              <w:t xml:space="preserve">badteeth.csv</w:t>
            </w:r>
            <w:r>
              <w:rPr>
                <w:sz w:val="19"/>
                <w:szCs w:val="19"/>
              </w:rPr>
              <w:t xml:space="preserve"> (191 lignes, 5 colonnes)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Niveau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★★☆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Recettes Dataiku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Prepare (Rename, Find and replace, Remove rows, Fold, Transform string), Window, Group, Pivot, Join, Charts, Statistics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Notions business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Santé publique, lobbying, causalité vs corrélation, biais écologique, argumentation à partir de données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EAF0F8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À LA FIN DE CE SUJET, VOUS SAUREZ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Nettoyer un fichier « large » mal formé (valeurs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NA</w:t>
            </w:r>
            <w:r>
              <w:rPr>
                <w:sz w:val="20"/>
                <w:szCs w:val="20"/>
              </w:rPr>
              <w:t xml:space="preserve">, lignes vides, colonnes fantômes).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Passer d’un format large à un format long et expliquer pourquoi.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Réussir une jointure entre deux sources qui n’écrivent pas les pays de la même façon.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Distinguer corrélation, causalité et biais écologique, et le dire simplement à un non-spécialiste.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Contexte</w:t>
      </w:r>
    </w:p>
    <w:p>
      <w:pPr>
        <w:spacing w:after="120"/>
      </w:pPr>
      <w:r>
        <w:t xml:space="preserve">Une ONG de santé publique prépare une campagne pour une </w:t>
      </w:r>
      <w:r>
        <w:rPr>
          <w:b/>
          <w:bCs/>
        </w:rPr>
        <w:t xml:space="preserve">taxe sur les boissons sucrées</w:t>
      </w:r>
      <w:r>
        <w:t xml:space="preserve">. Son slogan : « Plus un pays consomme de sucre, plus ses enfants ont des caries. » Un fabricant de sodas répond que les données ne prouvent rien. Le ministère de la Santé vous commande une </w:t>
      </w:r>
      <w:r>
        <w:rPr>
          <w:b/>
          <w:bCs/>
        </w:rPr>
        <w:t xml:space="preserve">expertise indépendante</w:t>
      </w:r>
      <w:r>
        <w:t xml:space="preserve">. Votre rapport sera lu par les deux camps : il doit être exact, nuancé et vérifiable.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VOTRE MISSION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Remettre au ministère une </w:t>
            </w:r>
            <w:r>
              <w:rPr>
                <w:b/>
                <w:bCs/>
                <w:sz w:val="20"/>
                <w:szCs w:val="20"/>
              </w:rPr>
              <w:t xml:space="preserve">note d’expertise d’une page</w:t>
            </w:r>
            <w:r>
              <w:rPr>
                <w:sz w:val="20"/>
                <w:szCs w:val="20"/>
              </w:rPr>
              <w:t xml:space="preserve"> (dans le Wiki) qui répond à trois questions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Comment la consommation de sucre a-t-elle évolué dans le monde depuis 1961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pays qui consomment le plus de sucre ont-ils les enfants aux dents les plus abîmées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 slogan de l’ONG est-il défendable avec ces données ? Sinon, quelle formulation l’est 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La note s’appuie sur un </w:t>
            </w:r>
            <w:r>
              <w:rPr>
                <w:b/>
                <w:bCs/>
                <w:sz w:val="20"/>
                <w:szCs w:val="20"/>
              </w:rPr>
              <w:t xml:space="preserve">Dashboard</w:t>
            </w:r>
            <w:r>
              <w:rPr>
                <w:sz w:val="20"/>
                <w:szCs w:val="20"/>
              </w:rPr>
              <w:t xml:space="preserve"> de 4 graphiques maximum.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Les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 / colonne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sugar · NA.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Pays (nom de colonne à corriger)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sugar · X1961 … X2004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Décimal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Sucre et édulcorants consommés, en grammes par personne et par jour, une colonne par année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sugar · NA..1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Colonne vide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badteeth · NA.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badteeth · X2004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Décimal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Indice CAO 2004 : nombre moyen de dents </w:t>
            </w:r>
            <w:r>
              <w:rPr>
                <w:b/>
                <w:bCs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ariées, </w:t>
            </w:r>
            <w:r>
              <w:rPr>
                <w:b/>
                <w:bCs/>
                <w:sz w:val="19"/>
                <w:szCs w:val="19"/>
              </w:rPr>
              <w:t xml:space="preserve">A</w:t>
            </w:r>
            <w:r>
              <w:rPr>
                <w:sz w:val="19"/>
                <w:szCs w:val="19"/>
              </w:rPr>
              <w:t xml:space="preserve">bsentes ou </w:t>
            </w:r>
            <w:r>
              <w:rPr>
                <w:b/>
                <w:bCs/>
                <w:sz w:val="19"/>
                <w:szCs w:val="19"/>
              </w:rPr>
              <w:t xml:space="preserve">O</w:t>
            </w:r>
            <w:r>
              <w:rPr>
                <w:sz w:val="19"/>
                <w:szCs w:val="19"/>
              </w:rPr>
              <w:t xml:space="preserve">bturées chez les enfants de 12 ans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badteeth · NA..1 à NA..3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Colonnes vides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Flow attendu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6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Produit par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sugar_raw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Fichier brut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sugar_clean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Une ligne par pays, colonnes numériques, sans lignes vides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sugar_long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Prepare (Fold)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Une ligne par pays et par année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sugar_by_year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Statistiques mondiales par année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sugar_evolution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Window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Variations par pays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badteeth_clean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Prepare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Pays, indice CAO, clé de jointure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sugar_teeth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Join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Sucre 2004 + indice CAO 2004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A — Nettoyer la consommation de sucre  ·  Niveau 1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A.1  </w:t>
      </w:r>
      <w:r>
        <w:rPr>
          <w:b/>
          <w:bCs/>
          <w:color w:val="1F3864"/>
        </w:rPr>
        <w:t xml:space="preserve">Importer et diagnostiquer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le projet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CONSO_SUCRE</w:t>
      </w:r>
      <w:r>
        <w:t xml:space="preserve"> et importez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sugar_consumption.csv</w:t>
      </w:r>
      <w:r>
        <w:t xml:space="preserve">. Combien de variables ? Combien d’observations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Ouvrez l’onglet </w:t>
      </w:r>
      <w:r>
        <w:rPr>
          <w:b/>
          <w:bCs/>
        </w:rPr>
        <w:t xml:space="preserve">Statistics</w:t>
      </w:r>
      <w:r>
        <w:t xml:space="preserve"> sur trois années au hasard. Quel type Dataiku propose-t-il ? Pourquoi les colonnes d’années ne sont-elles pas reconnues comme des nombres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B3F8C" w:sz="24"/>
              <w:bottom w:val="none" w:color="FFFFFF" w:sz="0"/>
              <w:right w:val="none" w:color="FFFFFF" w:sz="0"/>
            </w:tcBorders>
            <w:shd w:fill="F3F0F8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B3F8C"/>
                <w:sz w:val="18"/>
                <w:szCs w:val="18"/>
              </w:rPr>
              <w:t xml:space="preserve">RAPPEL DE COURS — Valeur manquante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NA</w:t>
            </w:r>
            <w:r>
              <w:rPr>
                <w:sz w:val="20"/>
                <w:szCs w:val="20"/>
              </w:rPr>
              <w:t xml:space="preserve"> (Not Available) est la façon dont le logiciel R écrit une valeur manquante. Pour Dataiku, c’est un </w:t>
            </w:r>
            <w:r>
              <w:rPr>
                <w:b/>
                <w:bCs/>
                <w:sz w:val="20"/>
                <w:szCs w:val="20"/>
              </w:rPr>
              <w:t xml:space="preserve">texte</w:t>
            </w:r>
            <w:r>
              <w:rPr>
                <w:sz w:val="20"/>
                <w:szCs w:val="20"/>
              </w:rPr>
              <w:t xml:space="preserve"> de deux lettres, pas une case vide. Tant qu’il reste des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NA</w:t>
            </w:r>
            <w:r>
              <w:rPr>
                <w:sz w:val="20"/>
                <w:szCs w:val="20"/>
              </w:rPr>
              <w:t xml:space="preserve">, une colonne de nombres est vue comme du texte et aucune moyenne n’est possible.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A.2  </w:t>
      </w:r>
      <w:r>
        <w:rPr>
          <w:b/>
          <w:bCs/>
          <w:color w:val="1F3864"/>
        </w:rPr>
        <w:t xml:space="preserve">Recette Prepare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sugar_clean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Renommez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NA.</w:t>
      </w:r>
      <w:r>
        <w:t xml:space="preserve"> en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Pays</w:t>
      </w:r>
      <w:r>
        <w:t xml:space="preserve">. Supprimez la colonne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NA..1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Remplacez les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NA</w:t>
      </w:r>
      <w:r>
        <w:t xml:space="preserve"> par des cellules vides : processeur </w:t>
      </w:r>
      <w:r>
        <w:rPr>
          <w:b/>
          <w:bCs/>
        </w:rPr>
        <w:t xml:space="preserve">Find and replace</w:t>
      </w:r>
      <w:r>
        <w:t xml:space="preserve"> sur toutes les colonnes d’années (mode « valeur complète »).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Vérifiez que les colonnes d’années passent en type </w:t>
      </w:r>
      <w:r>
        <w:rPr>
          <w:b/>
          <w:bCs/>
        </w:rPr>
        <w:t xml:space="preserve">décimal</w:t>
      </w:r>
      <w:r>
        <w:t xml:space="preserve"> (onglet Schema).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Filtrez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X2004</w:t>
      </w:r>
      <w:r>
        <w:t xml:space="preserve"> sur les cellules vides : combien de lignes ? Supprimez-les avec </w:t>
      </w:r>
      <w:r>
        <w:rPr>
          <w:b/>
          <w:bCs/>
        </w:rPr>
        <w:t xml:space="preserve">Remove rows where cell is empty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Filtrez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Pays</w:t>
      </w:r>
      <w:r>
        <w:t xml:space="preserve"> sur les cellules vides. Combien en reste-t-il maintenant ? Pourquoi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Lancez la recette. Combien de pays dans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sugar_clean</w:t>
      </w:r>
      <w:r>
        <w:t xml:space="preserve">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Lignes sans valeur en 2004 ; lignes sans nom de pays.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Nombre de pays exploitables après nettoyage.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PIÈGE — Des pays qui n’existaient pas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Une vingtaine de pays n’ont </w:t>
            </w:r>
            <w:r>
              <w:rPr>
                <w:b/>
                <w:bCs/>
                <w:sz w:val="20"/>
                <w:szCs w:val="20"/>
              </w:rPr>
              <w:t xml:space="preserve">aucune</w:t>
            </w:r>
            <w:r>
              <w:rPr>
                <w:sz w:val="20"/>
                <w:szCs w:val="20"/>
              </w:rPr>
              <w:t xml:space="preserve"> valeur avant 1992 (Russie, Croatie, Kazakhstan…). Ce ne sont pas des erreurs : expliquez pourquoi. Faut-il les exclure du calcul de la moyenne mondiale ? Montrez que ce choix change le résultat.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B — Raconter l’évolution  ·  Niveau 1 et 2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B.1  </w:t>
      </w:r>
      <w:r>
        <w:rPr>
          <w:b/>
          <w:bCs/>
          <w:color w:val="1F3864"/>
        </w:rPr>
        <w:t xml:space="preserve">Le top 10 de l’an 2000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Graphique en barres : X = Pays, Y = X2000, tri décroissant, 10 premiers.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 remarquez-vous sur ces pays (géographie, production de canne à sucre, niveau de vie)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Refaites le graphique pour 2004. Un pays chute fortement entre 2000 et 2004 : lequel ? Cherchez une explication historique.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B.2  </w:t>
      </w:r>
      <w:r>
        <w:rPr>
          <w:b/>
          <w:bCs/>
          <w:color w:val="1F3864"/>
        </w:rPr>
        <w:t xml:space="preserve">Passer au format long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Dans une nouvelle recette Prepare, processeur </w:t>
      </w:r>
      <w:r>
        <w:rPr>
          <w:b/>
          <w:bCs/>
        </w:rPr>
        <w:t xml:space="preserve">Fold multiple columns</w:t>
      </w:r>
      <w:r>
        <w:t xml:space="preserve"> sur toutes les colonnes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X1961</w:t>
      </w:r>
      <w:r>
        <w:t xml:space="preserve"> à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X2004</w:t>
      </w:r>
      <w:r>
        <w:t xml:space="preserve"> : colonne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annee</w:t>
      </w:r>
      <w:r>
        <w:t xml:space="preserve"> et colonne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sucre_g</w:t>
      </w:r>
      <w:r>
        <w:t xml:space="preserve">. Combien de lignes obtenez-vous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Retirez le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</w:t>
      </w:r>
      <w:r>
        <w:t xml:space="preserve">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annee</w:t>
      </w:r>
      <w:r>
        <w:t xml:space="preserve"> (</w:t>
      </w:r>
      <w:r>
        <w:rPr>
          <w:b/>
          <w:bCs/>
        </w:rPr>
        <w:t xml:space="preserve">Find and replace</w:t>
      </w:r>
      <w:r>
        <w:t xml:space="preserve">) et typez-la en entier.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Supprimez les lignes où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sucre_g</w:t>
      </w:r>
      <w:r>
        <w:t xml:space="preserve"> est vide. Combien en reste-t-il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B3F8C" w:sz="24"/>
              <w:bottom w:val="none" w:color="FFFFFF" w:sz="0"/>
              <w:right w:val="none" w:color="FFFFFF" w:sz="0"/>
            </w:tcBorders>
            <w:shd w:fill="F3F0F8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B3F8C"/>
                <w:sz w:val="18"/>
                <w:szCs w:val="18"/>
              </w:rPr>
              <w:t xml:space="preserve">RAPPEL DE COURS — Format large ou format long 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Format </w:t>
            </w:r>
            <w:r>
              <w:rPr>
                <w:b/>
                <w:bCs/>
                <w:sz w:val="20"/>
                <w:szCs w:val="20"/>
              </w:rPr>
              <w:t xml:space="preserve">large</w:t>
            </w:r>
            <w:r>
              <w:rPr>
                <w:sz w:val="20"/>
                <w:szCs w:val="20"/>
              </w:rPr>
              <w:t xml:space="preserve"> : une colonne par année, pratique pour lire un tableau. Format </w:t>
            </w:r>
            <w:r>
              <w:rPr>
                <w:b/>
                <w:bCs/>
                <w:sz w:val="20"/>
                <w:szCs w:val="20"/>
              </w:rPr>
              <w:t xml:space="preserve">long</w:t>
            </w:r>
            <w:r>
              <w:rPr>
                <w:sz w:val="20"/>
                <w:szCs w:val="20"/>
              </w:rPr>
              <w:t xml:space="preserve"> : une ligne par observation (pays, année, valeur), indispensable pour grouper, filtrer par période ou tracer une courbe. La plupart des recettes Dataiku et des graphiques attendent un format long.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B.3  </w:t>
      </w:r>
      <w:r>
        <w:rPr>
          <w:b/>
          <w:bCs/>
          <w:color w:val="1F3864"/>
        </w:rPr>
        <w:t xml:space="preserve">Évolution mondiale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Recette </w:t>
      </w:r>
      <w:r>
        <w:rPr>
          <w:b/>
          <w:bCs/>
        </w:rPr>
        <w:t xml:space="preserve">Group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sugar_long</w:t>
      </w:r>
      <w:r>
        <w:t xml:space="preserve"> 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annee</w:t>
      </w:r>
      <w:r>
        <w:t xml:space="preserve"> : moyenne, médiane, minimum, maximum, nombre de pays.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Graphique en lignes de 1961 à 2004 avec la moyenne et la médiane.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 combien de grammes par jour la moyenne a-t-elle augmenté ? En pourcentage ? Le nombre de pays mesurés est-il constant ? Pourquoi est-ce important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B.4  </w:t>
      </w:r>
      <w:r>
        <w:rPr>
          <w:b/>
          <w:bCs/>
          <w:color w:val="1F3864"/>
        </w:rPr>
        <w:t xml:space="preserve">Qui a le plus changé ? (Window)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Recette </w:t>
      </w:r>
      <w:r>
        <w:rPr>
          <w:b/>
          <w:bCs/>
        </w:rPr>
        <w:t xml:space="preserve">Window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sugar_long</w:t>
      </w:r>
      <w:r>
        <w:t xml:space="preserve">, partition 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Pays</w:t>
      </w:r>
      <w:r>
        <w:t xml:space="preserve">, tri par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annee</w:t>
      </w:r>
      <w:r>
        <w:t xml:space="preserve"> : valeur de l’année précédente (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lag</w:t>
      </w:r>
      <w:r>
        <w:t xml:space="preserve">), variation annuelle, première valeur connue (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first_value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Calculez la variation entre la première valeur connue et 2004. Top 5 des hausses, top 5 des baisses.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 pensez-vous de la Corée du Sud ? Et des pays anglo-saxons en baisse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B.5  </w:t>
      </w:r>
      <w:r>
        <w:rPr>
          <w:b/>
          <w:bCs/>
          <w:color w:val="1F3864"/>
        </w:rPr>
        <w:t xml:space="preserve">Par décennie (Pivot)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decennie</w:t>
      </w:r>
      <w:r>
        <w:t xml:space="preserve"> =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floor(annee/10)*10</w:t>
      </w:r>
      <w:r>
        <w:t xml:space="preserve">. Recette </w:t>
      </w:r>
      <w:r>
        <w:rPr>
          <w:b/>
          <w:bCs/>
        </w:rPr>
        <w:t xml:space="preserve">Pivot</w:t>
      </w:r>
      <w:r>
        <w:t xml:space="preserve"> : Pays en ligne, décennie en colonne, moyenne de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sucre_g</w:t>
      </w:r>
      <w:r>
        <w:t xml:space="preserve"> en valeur.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Repérez trois pays dont la trajectoire raconte une histoire différente (hausse continue, pic puis baisse, stabilité).</w:t>
      </w:r>
    </w:p>
    <w:p>
      <w:pPr>
        <w:pStyle w:val="Heading2"/>
      </w:pPr>
      <w:r>
        <w:t xml:space="preserve">Partie C — Croiser avec la santé dentaire  ·  Niveau 2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C.1  </w:t>
      </w:r>
      <w:r>
        <w:rPr>
          <w:b/>
          <w:bCs/>
          <w:color w:val="1F3864"/>
        </w:rPr>
        <w:t xml:space="preserve">Préparer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badteeth_clean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badteeth.csv</w:t>
      </w:r>
      <w:r>
        <w:t xml:space="preserve">. Renommez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NA.</w:t>
      </w:r>
      <w:r>
        <w:t xml:space="preserve"> en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Pays</w:t>
      </w:r>
      <w:r>
        <w:t xml:space="preserve"> et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X2004</w:t>
      </w:r>
      <w:r>
        <w:t xml:space="preserve"> en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X2004_bad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Supprimez les trois colonnes vides et la ligne vide en fin de fichier.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niveau_caries</w:t>
      </w:r>
      <w:r>
        <w:t xml:space="preserve"> selon l’échelle OMS : Très faible (&lt; 1,2), Faible (1,2–2,6), Modéré (2,7–4,4), Élevé (≥ 4,5).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C.2  </w:t>
      </w:r>
      <w:r>
        <w:rPr>
          <w:b/>
          <w:bCs/>
          <w:color w:val="1F3864"/>
        </w:rPr>
        <w:t xml:space="preserve">Recette Join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Joignez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sugar_clean</w:t>
      </w:r>
      <w:r>
        <w:t xml:space="preserve"> (colonnes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Pays</w:t>
      </w:r>
      <w:r>
        <w:t xml:space="preserve">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X2004</w:t>
      </w:r>
      <w:r>
        <w:t xml:space="preserve">) avec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badteeth_clean</w:t>
      </w:r>
      <w:r>
        <w:t xml:space="preserve"> (colonne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X2004_bad</w:t>
      </w:r>
      <w:r>
        <w:t xml:space="preserve">) en </w:t>
      </w:r>
      <w:r>
        <w:rPr>
          <w:b/>
          <w:bCs/>
        </w:rPr>
        <w:t xml:space="preserve">inner join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Pays</w:t>
      </w:r>
      <w:r>
        <w:t xml:space="preserve">. Combien de pays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Refaites la jointure en </w:t>
      </w:r>
      <w:r>
        <w:rPr>
          <w:b/>
          <w:bCs/>
        </w:rPr>
        <w:t xml:space="preserve">left join</w:t>
      </w:r>
      <w:r>
        <w:t xml:space="preserve"> depuis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badteeth_clean</w:t>
      </w:r>
      <w:r>
        <w:t xml:space="preserve"> et filtrez les lignes sans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X2004</w:t>
      </w:r>
      <w:r>
        <w:t xml:space="preserve">. Listez les pays qui n’ont pas trouvé de correspondance.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B3F8C" w:sz="24"/>
              <w:bottom w:val="none" w:color="FFFFFF" w:sz="0"/>
              <w:right w:val="none" w:color="FFFFFF" w:sz="0"/>
            </w:tcBorders>
            <w:shd w:fill="F3F0F8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5B3F8C"/>
                <w:sz w:val="18"/>
                <w:szCs w:val="18"/>
              </w:rPr>
              <w:t xml:space="preserve">RAPPEL DE COURS — Types de jointure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Inner join</w:t>
            </w:r>
            <w:r>
              <w:rPr>
                <w:sz w:val="20"/>
                <w:szCs w:val="20"/>
              </w:rPr>
              <w:t xml:space="preserve"> : ne garde que les lignes présentes des deux côtés.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Left join</w:t>
            </w:r>
            <w:r>
              <w:rPr>
                <w:sz w:val="20"/>
                <w:szCs w:val="20"/>
              </w:rPr>
              <w:t xml:space="preserve"> : garde toutes les lignes de gauche, avec des vides si la droite ne correspond pas. Idéal pour repérer ce qui ne « matche » pas.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Outer join</w:t>
            </w:r>
            <w:r>
              <w:rPr>
                <w:sz w:val="20"/>
                <w:szCs w:val="20"/>
              </w:rPr>
              <w:t xml:space="preserve"> : garde tout, des deux côtés.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PIÈGE — Même pays, autre orthographe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Cote D’Ivoire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Cote d’Ivoire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Slovak republic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Slovak Republic</w:t>
            </w:r>
            <w:r>
              <w:rPr>
                <w:sz w:val="20"/>
                <w:szCs w:val="20"/>
              </w:rPr>
              <w:t xml:space="preserve"> : une majuscule suffit à faire échouer la jointure. Ajoutez une colonne </w:t>
            </w:r>
            <w:r>
              <w:rPr>
                <w:rFonts w:ascii="Consolas" w:cs="Consolas" w:eastAsia="Consolas" w:hAnsi="Consolas"/>
                <w:color w:val="7B2C00"/>
                <w:sz w:val="20"/>
                <w:szCs w:val="20"/>
              </w:rPr>
              <w:t xml:space="preserve">cle_pays</w:t>
            </w:r>
            <w:r>
              <w:rPr>
                <w:sz w:val="20"/>
                <w:szCs w:val="20"/>
              </w:rPr>
              <w:t xml:space="preserve"> en minuscules (</w:t>
            </w:r>
            <w:r>
              <w:rPr>
                <w:b/>
                <w:bCs/>
                <w:sz w:val="20"/>
                <w:szCs w:val="20"/>
              </w:rPr>
              <w:t xml:space="preserve">Transform string → To lowercase</w:t>
            </w:r>
            <w:r>
              <w:rPr>
                <w:sz w:val="20"/>
                <w:szCs w:val="20"/>
              </w:rPr>
              <w:t xml:space="preserve">) dans les deux datasets et refaites la jointure sur cette clé. Combien de pays gagnez-vous ? Quels pays restent sans correspondance pour d’autres raisons ?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b/>
          <w:bCs/>
          <w:color w:val="C55A11"/>
        </w:rPr>
        <w:t xml:space="preserve">C.3  </w:t>
      </w:r>
      <w:r>
        <w:rPr>
          <w:b/>
          <w:bCs/>
          <w:color w:val="1F3864"/>
        </w:rPr>
        <w:t xml:space="preserve">Mesurer le lien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Nuage de points X = sucre 2004, Y = indice CAO 2004. Ajoutez une droite de tendance et le nom des pays en infobulle.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Onglet </w:t>
      </w:r>
      <w:r>
        <w:rPr>
          <w:b/>
          <w:bCs/>
        </w:rPr>
        <w:t xml:space="preserve">Statistics → Correlation matrix</w:t>
      </w:r>
      <w:r>
        <w:t xml:space="preserve"> : coefficients de Pearson et de Spearman. Interprétez-les sur une échelle de 0 à 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Avec </w:t>
      </w:r>
      <w:r>
        <w:rPr>
          <w:b/>
          <w:bCs/>
        </w:rPr>
        <w:t xml:space="preserve">Bin numerical</w:t>
      </w:r>
      <w:r>
        <w:t xml:space="preserve"> (quantiles), découpez les pays en 4 groupes de consommation. Moyenne de l’indice CAO par quartile : la relation est-elle croissante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10 pays aux meilleures dents : consomment-ils peu de sucre ? Les 10 pays aux pires dents : en consomment-ils beaucoup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3E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POINT DE CONTRÔLE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Nombre de pays après jointure, avant et après correction de la casse.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Coefficient de corrélation entre sucre et indice CAO.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Indice CAO moyen dans le quartile des plus gros consommateurs.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Partie D — Débat contradictoire  ·  Niveau 2</w:t>
      </w:r>
    </w:p>
    <w:p>
      <w:pPr>
        <w:spacing w:after="120"/>
      </w:pPr>
      <w:r>
        <w:t xml:space="preserve">La classe est divisée en deux camps. Les </w:t>
      </w:r>
      <w:r>
        <w:rPr>
          <w:b/>
          <w:bCs/>
        </w:rPr>
        <w:t xml:space="preserve">groupes ONG</w:t>
      </w:r>
      <w:r>
        <w:t xml:space="preserve"> défendent la taxe, les </w:t>
      </w:r>
      <w:r>
        <w:rPr>
          <w:b/>
          <w:bCs/>
        </w:rPr>
        <w:t xml:space="preserve">groupes industrie</w:t>
      </w:r>
      <w:r>
        <w:t xml:space="preserve"> s’y opposent. Chaque camp a </w:t>
      </w:r>
      <w:r>
        <w:rPr>
          <w:b/>
          <w:bCs/>
        </w:rPr>
        <w:t xml:space="preserve">les mêmes données</w:t>
      </w:r>
      <w:r>
        <w:t xml:space="preserve"> et doit construire son meilleur argument chiffré, avec un graphique. Puis chaque groupe joue l’arbitre : quels arguments tiennent, lesquels déforment les données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RÉFLEXION — Questions pour le Wiki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Peut-on dire que le sucre </w:t>
            </w:r>
            <w:r>
              <w:rPr>
                <w:b/>
                <w:bCs/>
                <w:sz w:val="20"/>
                <w:szCs w:val="20"/>
              </w:rPr>
              <w:t xml:space="preserve">cause</w:t>
            </w:r>
            <w:r>
              <w:rPr>
                <w:sz w:val="20"/>
                <w:szCs w:val="20"/>
              </w:rPr>
              <w:t xml:space="preserve"> les caries à partir de ces données ? Distinguez le niveau individuel et le niveau pays (biais écologique).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plus gros consommateurs n’ont pas les pires dents. Proposez au moins deux variables cachées (accès au dentiste, fluor, revenu…).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Les pays les plus pauvres affichent très peu de caries. Bonne nouvelle ou problème de mesure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Rédigez une phrase que l’ONG </w:t>
            </w:r>
            <w:r>
              <w:rPr>
                <w:b/>
                <w:bCs/>
                <w:sz w:val="20"/>
                <w:szCs w:val="20"/>
              </w:rPr>
              <w:t xml:space="preserve">et</w:t>
            </w:r>
            <w:r>
              <w:rPr>
                <w:sz w:val="20"/>
                <w:szCs w:val="20"/>
              </w:rPr>
              <w:t xml:space="preserve"> le fabricant pourraient accepter comme honnête.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Quelles données supplémentaires demanderiez-vous pour trancher 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Dashboard attendu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Courbe de la consommation mondiale (moyenne et médiane) de 1961 à 2004.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Top 10 des pays consommateurs en 2004.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Nuage de points sucre × indice CAO avec la corrélation affichée.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Indice CAO moyen par quartile de consommation.</w:t>
      </w:r>
    </w:p>
    <w:p>
      <w:pPr>
        <w:pStyle w:val="Heading2"/>
      </w:pPr>
      <w:r>
        <w:t xml:space="preserve">Niveau 3 — Exercices bonus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Bonus 1  </w:t>
      </w:r>
      <w:r>
        <w:rPr>
          <w:b/>
          <w:bCs/>
          <w:color w:val="1F3864"/>
        </w:rPr>
        <w:t xml:space="preserve">Carte du monde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Processeur </w:t>
      </w:r>
      <w:r>
        <w:rPr>
          <w:b/>
          <w:bCs/>
        </w:rPr>
        <w:t xml:space="preserve">Resolve country name</w:t>
      </w:r>
      <w:r>
        <w:t xml:space="preserve"> (ou Geocoding), puis graphique </w:t>
      </w:r>
      <w:r>
        <w:rPr>
          <w:b/>
          <w:bCs/>
        </w:rPr>
        <w:t xml:space="preserve">Filled map</w:t>
      </w:r>
      <w:r>
        <w:t xml:space="preserve"> du sucre en 2004 et de l’indice CAO.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Bonus 2  </w:t>
      </w:r>
      <w:r>
        <w:rPr>
          <w:b/>
          <w:bCs/>
          <w:color w:val="1F3864"/>
        </w:rPr>
        <w:t xml:space="preserve">Indicateur synthétique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Créez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caries_pour_100g</w:t>
      </w:r>
      <w:r>
        <w:t xml:space="preserve"> =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X2004_bad / X2004 * 100</w:t>
      </w:r>
      <w:r>
        <w:t xml:space="preserve">. Quels pays « résistent » le mieux au sucre ? Quelles valeurs extrêmes faut-il écarter avant de conclure ?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Bonus 3  </w:t>
      </w:r>
      <w:r>
        <w:rPr>
          <w:b/>
          <w:bCs/>
          <w:color w:val="1F3864"/>
        </w:rPr>
        <w:t xml:space="preserve">Notebook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Dans un notebook Python ou R, recalculez la consommation moyenne par année (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df.mean()</w:t>
      </w:r>
      <w:r>
        <w:t xml:space="preserve"> en Python,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sapply(df, mean, na.rm=TRUE)</w:t>
      </w:r>
      <w:r>
        <w:t xml:space="preserve"> en R) et comparez avec l’option </w:t>
      </w:r>
      <w:r>
        <w:rPr>
          <w:b/>
          <w:bCs/>
        </w:rPr>
        <w:t xml:space="preserve">Analyze</w:t>
      </w:r>
      <w:r>
        <w:t xml:space="preserve"> de chaque colonne.</w:t>
      </w:r>
    </w:p>
    <w:p>
      <w:pPr>
        <w:keepNext/>
        <w:spacing w:after="60" w:before="160"/>
      </w:pPr>
      <w:r>
        <w:rPr>
          <w:b/>
          <w:bCs/>
          <w:color w:val="C55A11"/>
        </w:rPr>
        <w:t xml:space="preserve">Bonus 4  </w:t>
      </w:r>
      <w:r>
        <w:rPr>
          <w:b/>
          <w:bCs/>
          <w:color w:val="1F3864"/>
        </w:rPr>
        <w:t xml:space="preserve">Qualité automatisée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Ajoutez un </w:t>
      </w:r>
      <w:r>
        <w:rPr>
          <w:b/>
          <w:bCs/>
        </w:rPr>
        <w:t xml:space="preserve">Check</w:t>
      </w:r>
      <w:r>
        <w:t xml:space="preserve"> sur </w:t>
      </w:r>
      <w:r>
        <w:rPr>
          <w:rFonts w:ascii="Consolas" w:cs="Consolas" w:eastAsia="Consolas" w:hAnsi="Consolas"/>
          <w:color w:val="7B2C00"/>
          <w:sz w:val="19"/>
          <w:szCs w:val="19"/>
        </w:rPr>
        <w:t xml:space="preserve">sugar_teeth</w:t>
      </w:r>
      <w:r>
        <w:t xml:space="preserve"> : « nombre de lignes ≥ 160 ». Créez un scénario qui reconstruit le Flow et vérifie le Check.</w:t>
      </w:r>
    </w:p>
    <w:p>
      <w:pPr>
        <w:pStyle w:val="Heading2"/>
      </w:pPr>
      <w:r>
        <w:t xml:space="preserve">Grille d’évaluation du sujet 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8"/>
        <w:gridCol w:w="1200"/>
      </w:tblGrid>
      <w:tr>
        <w:trPr>
          <w:tblHeader/>
        </w:trP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Nettoyage : NA, lignes vides, colonne fantôme, types numériques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Format long et analyses temporelles (Group, Window, Pivot)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Jointure : diagnostic des non-correspondances et correction de la casse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Analyse du lien sucre / dents (corrélation, quartiles)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Note d’expertise : nuance, honnêteté, formulation acceptable par les deux camps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8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 et soutenance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ISG — Atelier Dataiku  ·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Sujet A — Le sucre, ennemi des dents 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BFBF" w:sz="4" w:space="2"/>
      </w:pBd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C55A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Sujet A — Le sucre, ennemi des dents ?</dc:title>
  <dc:creator>ISG</dc:creator>
  <cp:lastModifiedBy>Un-named</cp:lastModifiedBy>
  <cp:revision>1</cp:revision>
  <dcterms:created xsi:type="dcterms:W3CDTF">2026-10-23T19:29:06.142Z</dcterms:created>
  <dcterms:modified xsi:type="dcterms:W3CDTF">2026-10-23T19:29:06.142Z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