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C55A11"/>
          <w:spacing w:val="40"/>
          <w:sz w:val="20"/>
          <w:szCs w:val="20"/>
        </w:rPr>
        <w:t xml:space="preserve">ISG BUSINESS SCHOOL  ·  ATELIER DATAIKU</w:t>
      </w:r>
    </w:p>
    <w:p>
      <w:pPr>
        <w:pBdr>
          <w:bottom w:val="single" w:color="1F3864" w:sz="12" w:space="8"/>
        </w:pBdr>
        <w:spacing w:after="200"/>
      </w:pPr>
      <w:r>
        <w:rPr>
          <w:b/>
          <w:bCs/>
          <w:color w:val="1F3864"/>
          <w:sz w:val="52"/>
          <w:szCs w:val="52"/>
        </w:rPr>
        <w:t xml:space="preserve">Sujet B — Dépister le diabète</w:t>
      </w:r>
    </w:p>
    <w:p>
      <w:pPr>
        <w:spacing w:after="400"/>
      </w:pPr>
      <w:r>
        <w:rPr>
          <w:color w:val="595959"/>
          <w:sz w:val="28"/>
          <w:szCs w:val="28"/>
        </w:rPr>
        <w:t xml:space="preserve">Modèle prédictif et application aux patientes 2016</w:t>
      </w:r>
    </w:p>
    <w:p>
      <w:r>
        <w:br w:type="page"/>
      </w:r>
    </w:p>
    <w:p>
      <w:pPr>
        <w:pStyle w:val="Heading1"/>
      </w:pPr>
      <w:r>
        <w:t xml:space="preserve">Sujet B — Dépister le diabète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4"/>
              <w:left w:val="single" w:color="BFBFBF" w:sz="4"/>
              <w:bottom w:val="single" w:color="BFBFBF" w:sz="4"/>
              <w:right w:val="single" w:color="BFBFBF" w:sz="4"/>
            </w:tcBorders>
            <w:shd w:fill="E7ECF5" w:color="auto" w:val="clear"/>
            <w:tcMar>
              <w:top w:type="dxa" w:w="60"/>
              <w:left w:type="dxa" w:w="100"/>
              <w:bottom w:type="dxa" w:w="60"/>
              <w:right w:type="dxa" w:w="100"/>
            </w:tcMar>
          </w:tcPr>
          <w:p>
            <w:pPr>
              <w:spacing w:after="0"/>
            </w:pPr>
            <w:r>
              <w:rPr>
                <w:b/>
                <w:bCs/>
                <w:color w:val="1F3864"/>
                <w:sz w:val="19"/>
                <w:szCs w:val="19"/>
              </w:rPr>
              <w:t xml:space="preserve">Fichiers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B2C00"/>
                <w:sz w:val="19"/>
                <w:szCs w:val="19"/>
              </w:rPr>
              <w:t xml:space="preserve">diabete_2015.txt</w:t>
            </w:r>
            <w:r>
              <w:rPr>
                <w:sz w:val="19"/>
                <w:szCs w:val="19"/>
              </w:rPr>
              <w:t xml:space="preserve"> (563 patientes, 9 colonnes, séparateur virgule) et </w:t>
            </w:r>
            <w:r>
              <w:rPr>
                <w:rFonts w:ascii="Consolas" w:cs="Consolas" w:eastAsia="Consolas" w:hAnsi="Consolas"/>
                <w:color w:val="7B2C00"/>
                <w:sz w:val="19"/>
                <w:szCs w:val="19"/>
              </w:rPr>
              <w:t xml:space="preserve">diabete_2016.txt</w:t>
            </w:r>
            <w:r>
              <w:rPr>
                <w:sz w:val="19"/>
                <w:szCs w:val="19"/>
              </w:rPr>
              <w:t xml:space="preserve"> (205 patientes, 8 colonnes, séparateur tabulation)</w:t>
            </w:r>
          </w:p>
        </w:tc>
      </w:tr>
      <w:tr>
        <w:tc>
          <w:tcPr>
            <w:tcW w:type="dxa" w:w="2600"/>
            <w:tcBorders>
              <w:top w:val="single" w:color="BFBFBF" w:sz="4"/>
              <w:left w:val="single" w:color="BFBFBF" w:sz="4"/>
              <w:bottom w:val="single" w:color="BFBFBF" w:sz="4"/>
              <w:right w:val="single" w:color="BFBFBF" w:sz="4"/>
            </w:tcBorders>
            <w:shd w:fill="E7ECF5" w:color="auto" w:val="clear"/>
            <w:tcMar>
              <w:top w:type="dxa" w:w="60"/>
              <w:left w:type="dxa" w:w="100"/>
              <w:bottom w:type="dxa" w:w="60"/>
              <w:right w:type="dxa" w:w="100"/>
            </w:tcMar>
          </w:tcPr>
          <w:p>
            <w:pPr>
              <w:spacing w:after="0"/>
            </w:pPr>
            <w:r>
              <w:rPr>
                <w:b/>
                <w:bCs/>
                <w:color w:val="1F3864"/>
                <w:sz w:val="19"/>
                <w:szCs w:val="19"/>
              </w:rPr>
              <w:t xml:space="preserve">Niveau</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t>
            </w:r>
          </w:p>
        </w:tc>
      </w:tr>
      <w:tr>
        <w:tc>
          <w:tcPr>
            <w:tcW w:type="dxa" w:w="2600"/>
            <w:tcBorders>
              <w:top w:val="single" w:color="BFBFBF" w:sz="4"/>
              <w:left w:val="single" w:color="BFBFBF" w:sz="4"/>
              <w:bottom w:val="single" w:color="BFBFBF" w:sz="4"/>
              <w:right w:val="single" w:color="BFBFBF" w:sz="4"/>
            </w:tcBorders>
            <w:shd w:fill="E7ECF5" w:color="auto" w:val="clear"/>
            <w:tcMar>
              <w:top w:type="dxa" w:w="60"/>
              <w:left w:type="dxa" w:w="100"/>
              <w:bottom w:type="dxa" w:w="60"/>
              <w:right w:type="dxa" w:w="100"/>
            </w:tcMar>
          </w:tcPr>
          <w:p>
            <w:pPr>
              <w:spacing w:after="0"/>
            </w:pPr>
            <w:r>
              <w:rPr>
                <w:b/>
                <w:bCs/>
                <w:color w:val="1F3864"/>
                <w:sz w:val="19"/>
                <w:szCs w:val="19"/>
              </w:rPr>
              <w:t xml:space="preserve">Recettes Dataiku</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Import (format), Prepare, Statistics, AutoML Prediction (régression logistique, arbre), What-if, Deploy, Score, Charts</w:t>
            </w:r>
          </w:p>
        </w:tc>
      </w:tr>
      <w:tr>
        <w:tc>
          <w:tcPr>
            <w:tcW w:type="dxa" w:w="2600"/>
            <w:tcBorders>
              <w:top w:val="single" w:color="BFBFBF" w:sz="4"/>
              <w:left w:val="single" w:color="BFBFBF" w:sz="4"/>
              <w:bottom w:val="single" w:color="BFBFBF" w:sz="4"/>
              <w:right w:val="single" w:color="BFBFBF" w:sz="4"/>
            </w:tcBorders>
            <w:shd w:fill="E7ECF5" w:color="auto" w:val="clear"/>
            <w:tcMar>
              <w:top w:type="dxa" w:w="60"/>
              <w:left w:type="dxa" w:w="100"/>
              <w:bottom w:type="dxa" w:w="60"/>
              <w:right w:type="dxa" w:w="100"/>
            </w:tcMar>
          </w:tcPr>
          <w:p>
            <w:pPr>
              <w:spacing w:after="0"/>
            </w:pPr>
            <w:r>
              <w:rPr>
                <w:b/>
                <w:bCs/>
                <w:color w:val="1F3864"/>
                <w:sz w:val="19"/>
                <w:szCs w:val="19"/>
              </w:rPr>
              <w:t xml:space="preserve">Notions business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Dépistage, sensibilité vs précision, coût d’une erreur, données de santé, généralisation d’un modèle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AF0F8" w:color="auto" w:val="clear"/>
            <w:tcMar>
              <w:top w:type="dxa" w:w="100"/>
              <w:left w:type="dxa" w:w="180"/>
              <w:bottom w:type="dxa" w:w="80"/>
              <w:right w:type="dxa" w:w="140"/>
            </w:tcMar>
          </w:tcPr>
          <w:p>
            <w:pPr>
              <w:spacing w:after="60"/>
            </w:pPr>
            <w:r>
              <w:rPr>
                <w:b/>
                <w:bCs/>
                <w:color w:val="1F3864"/>
                <w:sz w:val="18"/>
                <w:szCs w:val="18"/>
              </w:rPr>
              <w:t xml:space="preserve">À LA FIN DE CE SUJET, VOUS SAUREZ</w:t>
            </w:r>
          </w:p>
          <w:p>
            <w:pPr>
              <w:pStyle w:val="ListParagraph"/>
              <w:numPr>
                <w:ilvl w:val="0"/>
                <w:numId w:val="2"/>
              </w:numPr>
              <w:spacing w:after="40"/>
            </w:pPr>
            <w:r>
              <w:rPr>
                <w:sz w:val="20"/>
                <w:szCs w:val="20"/>
              </w:rPr>
              <w:t xml:space="preserve">Importer correctement des fichiers aux formats différents.</w:t>
            </w:r>
          </w:p>
          <w:p>
            <w:pPr>
              <w:pStyle w:val="ListParagraph"/>
              <w:numPr>
                <w:ilvl w:val="0"/>
                <w:numId w:val="2"/>
              </w:numPr>
              <w:spacing w:after="40"/>
            </w:pPr>
            <w:r>
              <w:rPr>
                <w:sz w:val="20"/>
                <w:szCs w:val="20"/>
              </w:rPr>
              <w:t xml:space="preserve">Reconnaître une valeur manquante déguisée (un zéro impossible) et choisir une stratégie de traitement.</w:t>
            </w:r>
          </w:p>
          <w:p>
            <w:pPr>
              <w:pStyle w:val="ListParagraph"/>
              <w:numPr>
                <w:ilvl w:val="0"/>
                <w:numId w:val="2"/>
              </w:numPr>
              <w:spacing w:after="40"/>
            </w:pPr>
            <w:r>
              <w:rPr>
                <w:sz w:val="20"/>
                <w:szCs w:val="20"/>
              </w:rPr>
              <w:t xml:space="preserve">Entraîner, comparer et interpréter deux modèles de classification.</w:t>
            </w:r>
          </w:p>
          <w:p>
            <w:pPr>
              <w:pStyle w:val="ListParagraph"/>
              <w:numPr>
                <w:ilvl w:val="0"/>
                <w:numId w:val="2"/>
              </w:numPr>
              <w:spacing w:after="40"/>
            </w:pPr>
            <w:r>
              <w:rPr>
                <w:sz w:val="20"/>
                <w:szCs w:val="20"/>
              </w:rPr>
              <w:t xml:space="preserve">Choisir un seuil de décision selon le coût des erreurs, puis appliquer le modèle à de nouvelles données.</w:t>
            </w:r>
          </w:p>
        </w:tc>
      </w:tr>
    </w:tbl>
    <w:p>
      <w:pPr>
        <w:spacing w:after="120"/>
      </w:pPr>
    </w:p>
    <w:p>
      <w:pPr>
        <w:pStyle w:val="Heading2"/>
      </w:pPr>
      <w:r>
        <w:t xml:space="preserve">Contexte</w:t>
      </w:r>
    </w:p>
    <w:p>
      <w:pPr>
        <w:spacing w:after="120"/>
      </w:pPr>
      <w:r>
        <w:t xml:space="preserve">Un réseau de cliniques veut lancer un </w:t>
      </w:r>
      <w:r>
        <w:rPr>
          <w:b/>
          <w:bCs/>
        </w:rPr>
        <w:t xml:space="preserve">dépistage ciblé du diabète</w:t>
      </w:r>
      <w:r>
        <w:t xml:space="preserve"> chez ses patientes enceintes : un bilan complet coûte cher et ne peut pas être proposé à toutes. La direction médicale vous confie les dossiers de 2015, pour lesquels le diagnostic est connu, et veut savoir </w:t>
      </w:r>
      <w:r>
        <w:rPr>
          <w:b/>
          <w:bCs/>
        </w:rPr>
        <w:t xml:space="preserve">quelles patientes de 2016 convoquer en priorité</w:t>
      </w:r>
      <w:r>
        <w:t xml:space="preserve">. Elle insiste : « Rater une malade est bien plus grave que convoquer une patiente en bonne santé.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860B" w:sz="24"/>
              <w:bottom w:val="none" w:color="FFFFFF" w:sz="0"/>
              <w:right w:val="none" w:color="FFFFFF" w:sz="0"/>
            </w:tcBorders>
            <w:shd w:fill="FFF8E1" w:color="auto" w:val="clear"/>
            <w:tcMar>
              <w:top w:type="dxa" w:w="100"/>
              <w:left w:type="dxa" w:w="180"/>
              <w:bottom w:type="dxa" w:w="80"/>
              <w:right w:type="dxa" w:w="140"/>
            </w:tcMar>
          </w:tcPr>
          <w:p>
            <w:pPr>
              <w:spacing w:after="60"/>
            </w:pPr>
            <w:r>
              <w:rPr>
                <w:b/>
                <w:bCs/>
                <w:color w:val="B8860B"/>
                <w:sz w:val="18"/>
                <w:szCs w:val="18"/>
              </w:rPr>
              <w:t xml:space="preserve">VOTRE MISSION</w:t>
            </w:r>
          </w:p>
          <w:p>
            <w:pPr>
              <w:spacing w:after="60"/>
            </w:pPr>
            <w:r>
              <w:rPr>
                <w:sz w:val="20"/>
                <w:szCs w:val="20"/>
              </w:rPr>
              <w:t xml:space="preserve">Remettre à la direction médicale :</w:t>
            </w:r>
          </w:p>
          <w:p>
            <w:pPr>
              <w:pStyle w:val="ListParagraph"/>
              <w:numPr>
                <w:ilvl w:val="0"/>
                <w:numId w:val="2"/>
              </w:numPr>
              <w:spacing w:after="40"/>
            </w:pPr>
            <w:r>
              <w:rPr>
                <w:sz w:val="20"/>
                <w:szCs w:val="20"/>
              </w:rPr>
              <w:t xml:space="preserve">une </w:t>
            </w:r>
            <w:r>
              <w:rPr>
                <w:b/>
                <w:bCs/>
                <w:sz w:val="20"/>
                <w:szCs w:val="20"/>
              </w:rPr>
              <w:t xml:space="preserve">liste de convocation 2016</w:t>
            </w:r>
            <w:r>
              <w:rPr>
                <w:sz w:val="20"/>
                <w:szCs w:val="20"/>
              </w:rPr>
              <w:t xml:space="preserve"> classée en trois niveaux de priorité (haute, moyenne, faible) ;</w:t>
            </w:r>
          </w:p>
          <w:p>
            <w:pPr>
              <w:pStyle w:val="ListParagraph"/>
              <w:numPr>
                <w:ilvl w:val="0"/>
                <w:numId w:val="2"/>
              </w:numPr>
              <w:spacing w:after="40"/>
            </w:pPr>
            <w:r>
              <w:rPr>
                <w:sz w:val="20"/>
                <w:szCs w:val="20"/>
              </w:rPr>
              <w:t xml:space="preserve">une </w:t>
            </w:r>
            <w:r>
              <w:rPr>
                <w:b/>
                <w:bCs/>
                <w:sz w:val="20"/>
                <w:szCs w:val="20"/>
              </w:rPr>
              <w:t xml:space="preserve">note d’une page</w:t>
            </w:r>
            <w:r>
              <w:rPr>
                <w:sz w:val="20"/>
                <w:szCs w:val="20"/>
              </w:rPr>
              <w:t xml:space="preserve"> qui explique le modèle, le seuil choisi, le nombre de malades qu’on risque de manquer et les limites du modèle.</w:t>
            </w:r>
          </w:p>
        </w:tc>
      </w:tr>
    </w:tbl>
    <w:p>
      <w:pPr>
        <w:spacing w:after="120"/>
      </w:pPr>
    </w:p>
    <w:p>
      <w:pPr>
        <w:pStyle w:val="Heading2"/>
      </w:pPr>
      <w:r>
        <w:t xml:space="preserve">Les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19"/>
                <w:szCs w:val="19"/>
              </w:rPr>
              <w:t xml:space="preserve">Colonne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19"/>
                <w:szCs w:val="19"/>
              </w:rPr>
              <w:t xml:space="preserve">Unité</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19"/>
                <w:szCs w:val="19"/>
              </w:rPr>
              <w:t xml:space="preserve">Description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Pregnancies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nombre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Nombre de grossesses</w:t>
            </w:r>
          </w:p>
        </w:tc>
      </w:tr>
      <w:t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Glucose</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mg/dL</w:t>
            </w:r>
          </w:p>
        </w:tc>
        <w:tc>
          <w:tcPr>
            <w:tcW w:type="dxa" w:w="50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Glycémie 2 h après ingestion de glucose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BloodPressure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mm Hg</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Pression artérielle diastolique</w:t>
            </w:r>
          </w:p>
        </w:tc>
      </w:tr>
      <w:t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SkinThickness</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mm</w:t>
            </w:r>
          </w:p>
        </w:tc>
        <w:tc>
          <w:tcPr>
            <w:tcW w:type="dxa" w:w="50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Épaisseur du pli cutané du triceps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Insulin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µU/mL</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Insuline sérique à 2 h</w:t>
            </w:r>
          </w:p>
        </w:tc>
      </w:tr>
      <w:t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BMI</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kg/m²</w:t>
            </w:r>
          </w:p>
        </w:tc>
        <w:tc>
          <w:tcPr>
            <w:tcW w:type="dxa" w:w="50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Indice de masse corporelle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DiabetesPedigreeFunction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score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Score d’antécédents familiaux de diabète</w:t>
            </w:r>
          </w:p>
        </w:tc>
      </w:tr>
      <w:t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Age</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ans</w:t>
            </w:r>
          </w:p>
        </w:tc>
        <w:tc>
          <w:tcPr>
            <w:tcW w:type="dxa" w:w="50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Âge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Outcome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0 / 1</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Cible</w:t>
            </w:r>
            <w:r>
              <w:rPr>
                <w:sz w:val="19"/>
                <w:szCs w:val="19"/>
              </w:rPr>
              <w:t xml:space="preserve"> (2015 seulement) : diabète diagnostiqué</w:t>
            </w:r>
          </w:p>
        </w:tc>
      </w:tr>
    </w:tbl>
    <w:p>
      <w:pPr>
        <w:spacing w:after="120"/>
      </w:pPr>
    </w:p>
    <w:p>
      <w:pPr>
        <w:pStyle w:val="Heading2"/>
      </w:pPr>
      <w:r>
        <w:t xml:space="preserve">Flow attendu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6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19"/>
                <w:szCs w:val="19"/>
              </w:rPr>
              <w:t xml:space="preserve">Dataset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19"/>
                <w:szCs w:val="19"/>
              </w:rPr>
              <w:t xml:space="preserve">Produit par</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19"/>
                <w:szCs w:val="19"/>
              </w:rPr>
              <w:t xml:space="preserve">Contenu</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diab2015_raw / diab2016_raw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Import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Fichiers bruts</w:t>
            </w:r>
          </w:p>
        </w:tc>
      </w:tr>
      <w:tr>
        <w:tc>
          <w:tcPr>
            <w:tcW w:type="dxa" w:w="2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diab2015_clean / diab2016_clean</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Prepare (même script)</w:t>
            </w:r>
          </w:p>
        </w:tc>
        <w:tc>
          <w:tcPr>
            <w:tcW w:type="dxa" w:w="46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Zéros traités, indicateurs, classes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Modèle « Diabète »</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Lab → Deploy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Meilleur modèle déployé dans le Flow</w:t>
            </w:r>
          </w:p>
        </w:tc>
      </w:tr>
      <w:tr>
        <w:tc>
          <w:tcPr>
            <w:tcW w:type="dxa" w:w="2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diab2016_scored</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Score</w:t>
            </w:r>
          </w:p>
        </w:tc>
        <w:tc>
          <w:tcPr>
            <w:tcW w:type="dxa" w:w="46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Probabilité et prédiction pour chaque patiente 2016</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convocations_2016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Prepare + Sort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Liste triée avec niveau de priorité</w:t>
            </w:r>
          </w:p>
        </w:tc>
      </w:tr>
    </w:tbl>
    <w:p>
      <w:pPr>
        <w:spacing w:after="120"/>
      </w:pPr>
    </w:p>
    <w:p>
      <w:pPr>
        <w:pStyle w:val="Heading2"/>
      </w:pPr>
      <w:r>
        <w:t xml:space="preserve">Partie A — Importer et nettoyer  ·  Niveau 1</w:t>
      </w:r>
    </w:p>
    <w:p>
      <w:pPr>
        <w:keepNext/>
        <w:spacing w:after="60" w:before="160"/>
      </w:pPr>
      <w:r>
        <w:rPr>
          <w:b/>
          <w:bCs/>
          <w:color w:val="C55A11"/>
        </w:rPr>
        <w:t xml:space="preserve">A.1  </w:t>
      </w:r>
      <w:r>
        <w:rPr>
          <w:b/>
          <w:bCs/>
          <w:color w:val="1F3864"/>
        </w:rPr>
        <w:t xml:space="preserve">Deux fichiers, deux formats</w:t>
      </w:r>
    </w:p>
    <w:p>
      <w:pPr>
        <w:pStyle w:val="ListParagraph"/>
        <w:numPr>
          <w:ilvl w:val="0"/>
          <w:numId w:val="2"/>
        </w:numPr>
        <w:spacing w:after="40"/>
      </w:pPr>
      <w:r>
        <w:t xml:space="preserve">Créez le projet </w:t>
      </w:r>
      <w:r>
        <w:rPr>
          <w:rFonts w:ascii="Consolas" w:cs="Consolas" w:eastAsia="Consolas" w:hAnsi="Consolas"/>
          <w:color w:val="7B2C00"/>
          <w:sz w:val="19"/>
          <w:szCs w:val="19"/>
        </w:rPr>
        <w:t xml:space="preserve">DIABETE</w:t>
      </w:r>
      <w:r>
        <w:t xml:space="preserve"> et importez les deux fichiers. Le second s’affiche-t-il correctement ? Corrigez le </w:t>
      </w:r>
      <w:r>
        <w:rPr>
          <w:b/>
          <w:bCs/>
        </w:rPr>
        <w:t xml:space="preserve">séparateur</w:t>
      </w:r>
      <w:r>
        <w:t xml:space="preserve"> dans l’onglet </w:t>
      </w:r>
      <w:r>
        <w:rPr>
          <w:b/>
          <w:bCs/>
        </w:rPr>
        <w:t xml:space="preserve">Format</w:t>
      </w:r>
      <w:r>
        <w:t xml:space="preserve">.</w:t>
      </w:r>
    </w:p>
    <w:p>
      <w:pPr>
        <w:pStyle w:val="ListParagraph"/>
        <w:numPr>
          <w:ilvl w:val="0"/>
          <w:numId w:val="2"/>
        </w:numPr>
        <w:spacing w:after="40"/>
      </w:pPr>
      <w:r>
        <w:t xml:space="preserve">Vérifiez : 563 individus et 9 variables pour 2015 ; 205 individus et 8 variables pour 2016. Quelle colonne manque en 2016 et pourquoi est-ce normal ?</w:t>
      </w:r>
    </w:p>
    <w:p>
      <w:pPr>
        <w:keepNext/>
        <w:spacing w:after="60" w:before="160"/>
      </w:pPr>
      <w:r>
        <w:rPr>
          <w:b/>
          <w:bCs/>
          <w:color w:val="C55A11"/>
        </w:rPr>
        <w:t xml:space="preserve">A.2  </w:t>
      </w:r>
      <w:r>
        <w:rPr>
          <w:b/>
          <w:bCs/>
          <w:color w:val="1F3864"/>
        </w:rPr>
        <w:t xml:space="preserve">Les zéros impossibles</w:t>
      </w:r>
    </w:p>
    <w:p>
      <w:pPr>
        <w:pStyle w:val="ListParagraph"/>
        <w:numPr>
          <w:ilvl w:val="0"/>
          <w:numId w:val="2"/>
        </w:numPr>
        <w:spacing w:after="40"/>
      </w:pPr>
      <w:r>
        <w:t xml:space="preserve">Onglet </w:t>
      </w:r>
      <w:r>
        <w:rPr>
          <w:b/>
          <w:bCs/>
        </w:rPr>
        <w:t xml:space="preserve">Statistics</w:t>
      </w:r>
      <w:r>
        <w:t xml:space="preserve"> : minimum de </w:t>
      </w:r>
      <w:r>
        <w:rPr>
          <w:rFonts w:ascii="Consolas" w:cs="Consolas" w:eastAsia="Consolas" w:hAnsi="Consolas"/>
          <w:color w:val="7B2C00"/>
          <w:sz w:val="19"/>
          <w:szCs w:val="19"/>
        </w:rPr>
        <w:t xml:space="preserve">Glucose</w:t>
      </w:r>
      <w:r>
        <w:t xml:space="preserve">, </w:t>
      </w:r>
      <w:r>
        <w:rPr>
          <w:rFonts w:ascii="Consolas" w:cs="Consolas" w:eastAsia="Consolas" w:hAnsi="Consolas"/>
          <w:color w:val="7B2C00"/>
          <w:sz w:val="19"/>
          <w:szCs w:val="19"/>
        </w:rPr>
        <w:t xml:space="preserve">BloodPressure</w:t>
      </w:r>
      <w:r>
        <w:t xml:space="preserve">, </w:t>
      </w:r>
      <w:r>
        <w:rPr>
          <w:rFonts w:ascii="Consolas" w:cs="Consolas" w:eastAsia="Consolas" w:hAnsi="Consolas"/>
          <w:color w:val="7B2C00"/>
          <w:sz w:val="19"/>
          <w:szCs w:val="19"/>
        </w:rPr>
        <w:t xml:space="preserve">SkinThickness</w:t>
      </w:r>
      <w:r>
        <w:t xml:space="preserve">, </w:t>
      </w:r>
      <w:r>
        <w:rPr>
          <w:rFonts w:ascii="Consolas" w:cs="Consolas" w:eastAsia="Consolas" w:hAnsi="Consolas"/>
          <w:color w:val="7B2C00"/>
          <w:sz w:val="19"/>
          <w:szCs w:val="19"/>
        </w:rPr>
        <w:t xml:space="preserve">Insulin</w:t>
      </w:r>
      <w:r>
        <w:t xml:space="preserve">, </w:t>
      </w:r>
      <w:r>
        <w:rPr>
          <w:rFonts w:ascii="Consolas" w:cs="Consolas" w:eastAsia="Consolas" w:hAnsi="Consolas"/>
          <w:color w:val="7B2C00"/>
          <w:sz w:val="19"/>
          <w:szCs w:val="19"/>
        </w:rPr>
        <w:t xml:space="preserve">BMI</w:t>
      </w:r>
      <w:r>
        <w:t xml:space="preserve">. Une pression artérielle de 0 est-elle possible chez une patiente vivante ? Un IMC de 0 ?</w:t>
      </w:r>
    </w:p>
    <w:p>
      <w:pPr>
        <w:pStyle w:val="ListParagraph"/>
        <w:numPr>
          <w:ilvl w:val="0"/>
          <w:numId w:val="2"/>
        </w:numPr>
        <w:spacing w:after="40"/>
      </w:pPr>
      <w:r>
        <w:t xml:space="preserve">Comptez les zéros de chacune de ces colonnes. Laquelle en contient le plus ?</w:t>
      </w:r>
    </w:p>
    <w:p>
      <w:pPr>
        <w:pStyle w:val="ListParagraph"/>
        <w:numPr>
          <w:ilvl w:val="0"/>
          <w:numId w:val="2"/>
        </w:numPr>
        <w:spacing w:after="40"/>
      </w:pPr>
      <w:r>
        <w:t xml:space="preserve">Dans quelles colonnes un 0 est-il, au contraire, parfaitement normal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0000" w:sz="24"/>
              <w:bottom w:val="none" w:color="FFFFFF" w:sz="0"/>
              <w:right w:val="none" w:color="FFFFFF" w:sz="0"/>
            </w:tcBorders>
            <w:shd w:fill="FDECEC" w:color="auto" w:val="clear"/>
            <w:tcMar>
              <w:top w:type="dxa" w:w="100"/>
              <w:left w:type="dxa" w:w="180"/>
              <w:bottom w:type="dxa" w:w="80"/>
              <w:right w:type="dxa" w:w="140"/>
            </w:tcMar>
          </w:tcPr>
          <w:p>
            <w:pPr>
              <w:spacing w:after="60"/>
            </w:pPr>
            <w:r>
              <w:rPr>
                <w:b/>
                <w:bCs/>
                <w:color w:val="C00000"/>
                <w:sz w:val="18"/>
                <w:szCs w:val="18"/>
              </w:rPr>
              <w:t xml:space="preserve">PIÈGE — Supprimer ou remplacer ?</w:t>
            </w:r>
          </w:p>
          <w:p>
            <w:pPr>
              <w:spacing w:after="60"/>
            </w:pPr>
            <w:r>
              <w:rPr>
                <w:sz w:val="20"/>
                <w:szCs w:val="20"/>
              </w:rPr>
              <w:t xml:space="preserve">Si vous supprimez toutes les lignes contenant un zéro impossible, combien de patientes reste-t-il ? Quelle part de l’échantillon perdez-vous ? Comparez avec un remplacement par la </w:t>
            </w:r>
            <w:r>
              <w:rPr>
                <w:b/>
                <w:bCs/>
                <w:sz w:val="20"/>
                <w:szCs w:val="20"/>
              </w:rPr>
              <w:t xml:space="preserve">médiane</w:t>
            </w:r>
            <w:r>
              <w:rPr>
                <w:sz w:val="20"/>
                <w:szCs w:val="20"/>
              </w:rPr>
              <w:t xml:space="preserve"> et la création d’un indicateur </w:t>
            </w:r>
            <w:r>
              <w:rPr>
                <w:rFonts w:ascii="Consolas" w:cs="Consolas" w:eastAsia="Consolas" w:hAnsi="Consolas"/>
                <w:color w:val="7B2C00"/>
                <w:sz w:val="20"/>
                <w:szCs w:val="20"/>
              </w:rPr>
              <w:t xml:space="preserve">insulin_manquante</w:t>
            </w:r>
            <w:r>
              <w:rPr>
                <w:sz w:val="20"/>
                <w:szCs w:val="20"/>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3F8C" w:sz="24"/>
              <w:bottom w:val="none" w:color="FFFFFF" w:sz="0"/>
              <w:right w:val="none" w:color="FFFFFF" w:sz="0"/>
            </w:tcBorders>
            <w:shd w:fill="F3F0F8" w:color="auto" w:val="clear"/>
            <w:tcMar>
              <w:top w:type="dxa" w:w="100"/>
              <w:left w:type="dxa" w:w="180"/>
              <w:bottom w:type="dxa" w:w="80"/>
              <w:right w:type="dxa" w:w="140"/>
            </w:tcMar>
          </w:tcPr>
          <w:p>
            <w:pPr>
              <w:spacing w:after="60"/>
            </w:pPr>
            <w:r>
              <w:rPr>
                <w:b/>
                <w:bCs/>
                <w:color w:val="5B3F8C"/>
                <w:sz w:val="18"/>
                <w:szCs w:val="18"/>
              </w:rPr>
              <w:t xml:space="preserve">RAPPEL DE COURS — Imputation</w:t>
            </w:r>
          </w:p>
          <w:p>
            <w:pPr>
              <w:spacing w:after="60"/>
            </w:pPr>
            <w:r>
              <w:rPr>
                <w:b/>
                <w:bCs/>
                <w:sz w:val="20"/>
                <w:szCs w:val="20"/>
              </w:rPr>
              <w:t xml:space="preserve">Imputer</w:t>
            </w:r>
            <w:r>
              <w:rPr>
                <w:sz w:val="20"/>
                <w:szCs w:val="20"/>
              </w:rPr>
              <w:t xml:space="preserve">, c’est remplacer une valeur manquante par une estimation (moyenne, médiane, valeur la plus fréquente). La médiane résiste mieux aux valeurs extrêmes que la moyenne. L’imputation doit toujours se calculer sur les données d’entraînement, puis s’appliquer telle quelle aux nouvelles données.</w:t>
            </w:r>
          </w:p>
        </w:tc>
      </w:tr>
    </w:tbl>
    <w:p>
      <w:pPr>
        <w:spacing w:after="120"/>
      </w:pPr>
    </w:p>
    <w:p>
      <w:pPr>
        <w:keepNext/>
        <w:spacing w:after="60" w:before="160"/>
      </w:pPr>
      <w:r>
        <w:rPr>
          <w:b/>
          <w:bCs/>
          <w:color w:val="C55A11"/>
        </w:rPr>
        <w:t xml:space="preserve">A.3  </w:t>
      </w:r>
      <w:r>
        <w:rPr>
          <w:b/>
          <w:bCs/>
          <w:color w:val="1F3864"/>
        </w:rPr>
        <w:t xml:space="preserve">Recette Prepare </w:t>
      </w:r>
      <w:r>
        <w:rPr>
          <w:rFonts w:ascii="Consolas" w:cs="Consolas" w:eastAsia="Consolas" w:hAnsi="Consolas"/>
          <w:b/>
          <w:bCs/>
          <w:color w:val="1F3864"/>
          <w:sz w:val="19"/>
          <w:szCs w:val="19"/>
        </w:rPr>
        <w:t xml:space="preserve">diab2015_clean</w:t>
      </w:r>
    </w:p>
    <w:p>
      <w:pPr>
        <w:pStyle w:val="ListParagraph"/>
        <w:numPr>
          <w:ilvl w:val="0"/>
          <w:numId w:val="2"/>
        </w:numPr>
        <w:spacing w:after="40"/>
      </w:pPr>
      <w:r>
        <w:t xml:space="preserve">Remplacez les 0 par du vide pour les 5 colonnes concernées (Formula : </w:t>
      </w:r>
      <w:r>
        <w:rPr>
          <w:rFonts w:ascii="Consolas" w:cs="Consolas" w:eastAsia="Consolas" w:hAnsi="Consolas"/>
          <w:color w:val="7B2C00"/>
          <w:sz w:val="19"/>
          <w:szCs w:val="19"/>
        </w:rPr>
        <w:t xml:space="preserve">if(Glucose == 0, "", Glucose)</w:t>
      </w:r>
      <w:r>
        <w:t xml:space="preserve"> ou </w:t>
      </w:r>
      <w:r>
        <w:rPr>
          <w:b/>
          <w:bCs/>
        </w:rPr>
        <w:t xml:space="preserve">Find and replace</w:t>
      </w:r>
      <w:r>
        <w:t xml:space="preserve">).</w:t>
      </w:r>
    </w:p>
    <w:p>
      <w:pPr>
        <w:pStyle w:val="ListParagraph"/>
        <w:numPr>
          <w:ilvl w:val="0"/>
          <w:numId w:val="2"/>
        </w:numPr>
        <w:spacing w:after="40"/>
      </w:pPr>
      <w:r>
        <w:t xml:space="preserve">Créez les indicateurs </w:t>
      </w:r>
      <w:r>
        <w:rPr>
          <w:rFonts w:ascii="Consolas" w:cs="Consolas" w:eastAsia="Consolas" w:hAnsi="Consolas"/>
          <w:color w:val="7B2C00"/>
          <w:sz w:val="19"/>
          <w:szCs w:val="19"/>
        </w:rPr>
        <w:t xml:space="preserve">insulin_manquante</w:t>
      </w:r>
      <w:r>
        <w:t xml:space="preserve"> et </w:t>
      </w:r>
      <w:r>
        <w:rPr>
          <w:rFonts w:ascii="Consolas" w:cs="Consolas" w:eastAsia="Consolas" w:hAnsi="Consolas"/>
          <w:color w:val="7B2C00"/>
          <w:sz w:val="19"/>
          <w:szCs w:val="19"/>
        </w:rPr>
        <w:t xml:space="preserve">skin_manquante</w:t>
      </w:r>
      <w:r>
        <w:t xml:space="preserve"> (0/1).</w:t>
      </w:r>
    </w:p>
    <w:p>
      <w:pPr>
        <w:pStyle w:val="ListParagraph"/>
        <w:numPr>
          <w:ilvl w:val="0"/>
          <w:numId w:val="2"/>
        </w:numPr>
        <w:spacing w:after="40"/>
      </w:pPr>
      <w:r>
        <w:t xml:space="preserve">Recodez </w:t>
      </w:r>
      <w:r>
        <w:rPr>
          <w:rFonts w:ascii="Consolas" w:cs="Consolas" w:eastAsia="Consolas" w:hAnsi="Consolas"/>
          <w:color w:val="7B2C00"/>
          <w:sz w:val="19"/>
          <w:szCs w:val="19"/>
        </w:rPr>
        <w:t xml:space="preserve">Outcome</w:t>
      </w:r>
      <w:r>
        <w:t xml:space="preserve"> en texte (« Diabète » / « Sain ») dans une colonne </w:t>
      </w:r>
      <w:r>
        <w:rPr>
          <w:rFonts w:ascii="Consolas" w:cs="Consolas" w:eastAsia="Consolas" w:hAnsi="Consolas"/>
          <w:color w:val="7B2C00"/>
          <w:sz w:val="19"/>
          <w:szCs w:val="19"/>
        </w:rPr>
        <w:t xml:space="preserve">diagnostic</w:t>
      </w:r>
      <w:r>
        <w:t xml:space="preserve"> pour les graphiques, et gardez </w:t>
      </w:r>
      <w:r>
        <w:rPr>
          <w:rFonts w:ascii="Consolas" w:cs="Consolas" w:eastAsia="Consolas" w:hAnsi="Consolas"/>
          <w:color w:val="7B2C00"/>
          <w:sz w:val="19"/>
          <w:szCs w:val="19"/>
        </w:rPr>
        <w:t xml:space="preserve">Outcome</w:t>
      </w:r>
      <w:r>
        <w:t xml:space="preserve"> en booléen pour le modèle.</w:t>
      </w:r>
    </w:p>
    <w:p>
      <w:pPr>
        <w:pStyle w:val="ListParagraph"/>
        <w:numPr>
          <w:ilvl w:val="0"/>
          <w:numId w:val="2"/>
        </w:numPr>
        <w:spacing w:after="40"/>
      </w:pPr>
      <w:r>
        <w:t xml:space="preserve">Créez </w:t>
      </w:r>
      <w:r>
        <w:rPr>
          <w:rFonts w:ascii="Consolas" w:cs="Consolas" w:eastAsia="Consolas" w:hAnsi="Consolas"/>
          <w:color w:val="7B2C00"/>
          <w:sz w:val="19"/>
          <w:szCs w:val="19"/>
        </w:rPr>
        <w:t xml:space="preserve">age_band</w:t>
      </w:r>
      <w:r>
        <w:t xml:space="preserve"> (21–29, 30–39, 40–49, 50+) et </w:t>
      </w:r>
      <w:r>
        <w:rPr>
          <w:rFonts w:ascii="Consolas" w:cs="Consolas" w:eastAsia="Consolas" w:hAnsi="Consolas"/>
          <w:color w:val="7B2C00"/>
          <w:sz w:val="19"/>
          <w:szCs w:val="19"/>
        </w:rPr>
        <w:t xml:space="preserve">bmi_class</w:t>
      </w:r>
      <w:r>
        <w:t xml:space="preserve"> (classes OMS).</w:t>
      </w:r>
    </w:p>
    <w:p>
      <w:pPr>
        <w:pStyle w:val="ListParagraph"/>
        <w:numPr>
          <w:ilvl w:val="0"/>
          <w:numId w:val="2"/>
        </w:numPr>
        <w:spacing w:after="40"/>
      </w:pPr>
      <w:r>
        <w:t xml:space="preserve">Créez </w:t>
      </w:r>
      <w:r>
        <w:rPr>
          <w:rFonts w:ascii="Consolas" w:cs="Consolas" w:eastAsia="Consolas" w:hAnsi="Consolas"/>
          <w:color w:val="7B2C00"/>
          <w:sz w:val="19"/>
          <w:szCs w:val="19"/>
        </w:rPr>
        <w:t xml:space="preserve">glucose_alerte</w:t>
      </w:r>
      <w:r>
        <w:t xml:space="preserve"> = 1 si Glucose ≥ 140 (seuil clinique d’intolérance au glucose).</w:t>
      </w:r>
    </w:p>
    <w:p>
      <w:pPr>
        <w:pStyle w:val="ListParagraph"/>
        <w:numPr>
          <w:ilvl w:val="0"/>
          <w:numId w:val="2"/>
        </w:numPr>
        <w:spacing w:after="40"/>
      </w:pPr>
      <w:r>
        <w:rPr>
          <w:b/>
          <w:bCs/>
        </w:rPr>
        <w:t xml:space="preserve">Copiez</w:t>
      </w:r>
      <w:r>
        <w:t xml:space="preserve"> les étapes de la recette (Copy steps) et collez-les dans la recette de 2016 : les deux fichiers doivent subir exactement le même traitement.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8F3EA" w:color="auto" w:val="clear"/>
            <w:tcMar>
              <w:top w:type="dxa" w:w="100"/>
              <w:left w:type="dxa" w:w="180"/>
              <w:bottom w:type="dxa" w:w="80"/>
              <w:right w:type="dxa" w:w="140"/>
            </w:tcMar>
          </w:tcPr>
          <w:p>
            <w:pPr>
              <w:spacing w:after="60"/>
            </w:pPr>
            <w:r>
              <w:rPr>
                <w:b/>
                <w:bCs/>
                <w:color w:val="2E7D32"/>
                <w:sz w:val="18"/>
                <w:szCs w:val="18"/>
              </w:rPr>
              <w:t xml:space="preserve">POINT DE CONTRÔLE</w:t>
            </w:r>
          </w:p>
          <w:p>
            <w:pPr>
              <w:pStyle w:val="ListParagraph"/>
              <w:numPr>
                <w:ilvl w:val="0"/>
                <w:numId w:val="2"/>
              </w:numPr>
              <w:spacing w:after="40"/>
            </w:pPr>
            <w:r>
              <w:rPr>
                <w:sz w:val="20"/>
                <w:szCs w:val="20"/>
              </w:rPr>
              <w:t xml:space="preserve">Proportion de diabétiques en 2015.</w:t>
            </w:r>
          </w:p>
          <w:p>
            <w:pPr>
              <w:pStyle w:val="ListParagraph"/>
              <w:numPr>
                <w:ilvl w:val="0"/>
                <w:numId w:val="2"/>
              </w:numPr>
              <w:spacing w:after="40"/>
            </w:pPr>
            <w:r>
              <w:rPr>
                <w:sz w:val="20"/>
                <w:szCs w:val="20"/>
              </w:rPr>
              <w:t xml:space="preserve">Nombre de zéros dans </w:t>
            </w:r>
            <w:r>
              <w:rPr>
                <w:rFonts w:ascii="Consolas" w:cs="Consolas" w:eastAsia="Consolas" w:hAnsi="Consolas"/>
                <w:color w:val="7B2C00"/>
                <w:sz w:val="20"/>
                <w:szCs w:val="20"/>
              </w:rPr>
              <w:t xml:space="preserve">Insulin</w:t>
            </w:r>
            <w:r>
              <w:rPr>
                <w:sz w:val="20"/>
                <w:szCs w:val="20"/>
              </w:rPr>
              <w:t xml:space="preserve"> et </w:t>
            </w:r>
            <w:r>
              <w:rPr>
                <w:rFonts w:ascii="Consolas" w:cs="Consolas" w:eastAsia="Consolas" w:hAnsi="Consolas"/>
                <w:color w:val="7B2C00"/>
                <w:sz w:val="20"/>
                <w:szCs w:val="20"/>
              </w:rPr>
              <w:t xml:space="preserve">SkinThickness</w:t>
            </w:r>
            <w:r>
              <w:rPr>
                <w:sz w:val="20"/>
                <w:szCs w:val="20"/>
              </w:rPr>
              <w:t xml:space="preserve">.</w:t>
            </w:r>
          </w:p>
          <w:p>
            <w:pPr>
              <w:pStyle w:val="ListParagraph"/>
              <w:numPr>
                <w:ilvl w:val="0"/>
                <w:numId w:val="2"/>
              </w:numPr>
              <w:spacing w:after="40"/>
            </w:pPr>
            <w:r>
              <w:rPr>
                <w:sz w:val="20"/>
                <w:szCs w:val="20"/>
              </w:rPr>
              <w:t xml:space="preserve">Nombre de patientes restantes si l’on supprime toute ligne avec un zéro impossible.</w:t>
            </w:r>
          </w:p>
        </w:tc>
      </w:tr>
    </w:tbl>
    <w:p>
      <w:pPr>
        <w:spacing w:after="120"/>
      </w:pPr>
    </w:p>
    <w:p>
      <w:pPr>
        <w:pStyle w:val="Heading2"/>
      </w:pPr>
      <w:r>
        <w:t xml:space="preserve">Partie B — Explorer avant de modéliser  ·  Niveau 1</w:t>
      </w:r>
    </w:p>
    <w:p>
      <w:pPr>
        <w:keepNext/>
        <w:spacing w:after="60" w:before="160"/>
      </w:pPr>
      <w:r>
        <w:rPr>
          <w:b/>
          <w:bCs/>
          <w:color w:val="C55A11"/>
        </w:rPr>
        <w:t xml:space="preserve">B.1  </w:t>
      </w:r>
      <w:r>
        <w:rPr>
          <w:b/>
          <w:bCs/>
          <w:color w:val="1F3864"/>
        </w:rPr>
        <w:t xml:space="preserve">Profils comparés</w:t>
      </w:r>
    </w:p>
    <w:p>
      <w:pPr>
        <w:pStyle w:val="ListParagraph"/>
        <w:numPr>
          <w:ilvl w:val="0"/>
          <w:numId w:val="2"/>
        </w:numPr>
        <w:spacing w:after="40"/>
      </w:pPr>
      <w:r>
        <w:t xml:space="preserve">Recette </w:t>
      </w:r>
      <w:r>
        <w:rPr>
          <w:b/>
          <w:bCs/>
        </w:rPr>
        <w:t xml:space="preserve">Group</w:t>
      </w:r>
      <w:r>
        <w:t xml:space="preserve"> par </w:t>
      </w:r>
      <w:r>
        <w:rPr>
          <w:rFonts w:ascii="Consolas" w:cs="Consolas" w:eastAsia="Consolas" w:hAnsi="Consolas"/>
          <w:color w:val="7B2C00"/>
          <w:sz w:val="19"/>
          <w:szCs w:val="19"/>
        </w:rPr>
        <w:t xml:space="preserve">diagnostic</w:t>
      </w:r>
      <w:r>
        <w:t xml:space="preserve"> : médiane de chaque variable. Quelles variables séparent le mieux les deux groupes ?</w:t>
      </w:r>
    </w:p>
    <w:p>
      <w:pPr>
        <w:pStyle w:val="ListParagraph"/>
        <w:numPr>
          <w:ilvl w:val="0"/>
          <w:numId w:val="2"/>
        </w:numPr>
        <w:spacing w:after="40"/>
      </w:pPr>
      <w:r>
        <w:t xml:space="preserve">Boîtes à moustaches de </w:t>
      </w:r>
      <w:r>
        <w:rPr>
          <w:rFonts w:ascii="Consolas" w:cs="Consolas" w:eastAsia="Consolas" w:hAnsi="Consolas"/>
          <w:color w:val="7B2C00"/>
          <w:sz w:val="19"/>
          <w:szCs w:val="19"/>
        </w:rPr>
        <w:t xml:space="preserve">Glucose</w:t>
      </w:r>
      <w:r>
        <w:t xml:space="preserve"> et </w:t>
      </w:r>
      <w:r>
        <w:rPr>
          <w:rFonts w:ascii="Consolas" w:cs="Consolas" w:eastAsia="Consolas" w:hAnsi="Consolas"/>
          <w:color w:val="7B2C00"/>
          <w:sz w:val="19"/>
          <w:szCs w:val="19"/>
        </w:rPr>
        <w:t xml:space="preserve">BMI</w:t>
      </w:r>
      <w:r>
        <w:t xml:space="preserve"> selon le diagnostic.</w:t>
      </w:r>
    </w:p>
    <w:p>
      <w:pPr>
        <w:pStyle w:val="ListParagraph"/>
        <w:numPr>
          <w:ilvl w:val="0"/>
          <w:numId w:val="2"/>
        </w:numPr>
        <w:spacing w:after="40"/>
      </w:pPr>
      <w:r>
        <w:t xml:space="preserve">Taux de diabète par </w:t>
      </w:r>
      <w:r>
        <w:rPr>
          <w:rFonts w:ascii="Consolas" w:cs="Consolas" w:eastAsia="Consolas" w:hAnsi="Consolas"/>
          <w:color w:val="7B2C00"/>
          <w:sz w:val="19"/>
          <w:szCs w:val="19"/>
        </w:rPr>
        <w:t xml:space="preserve">age_band</w:t>
      </w:r>
      <w:r>
        <w:t xml:space="preserve">, par </w:t>
      </w:r>
      <w:r>
        <w:rPr>
          <w:rFonts w:ascii="Consolas" w:cs="Consolas" w:eastAsia="Consolas" w:hAnsi="Consolas"/>
          <w:color w:val="7B2C00"/>
          <w:sz w:val="19"/>
          <w:szCs w:val="19"/>
        </w:rPr>
        <w:t xml:space="preserve">bmi_class</w:t>
      </w:r>
      <w:r>
        <w:t xml:space="preserve"> et par nombre de grossesses (0, 1–2, 3–5, 6+).</w:t>
      </w:r>
    </w:p>
    <w:p>
      <w:pPr>
        <w:keepNext/>
        <w:spacing w:after="60" w:before="160"/>
      </w:pPr>
      <w:r>
        <w:rPr>
          <w:b/>
          <w:bCs/>
          <w:color w:val="C55A11"/>
        </w:rPr>
        <w:t xml:space="preserve">B.2  </w:t>
      </w:r>
      <w:r>
        <w:rPr>
          <w:b/>
          <w:bCs/>
          <w:color w:val="1F3864"/>
        </w:rPr>
        <w:t xml:space="preserve">Une règle simple suffit-elle ?</w:t>
      </w:r>
    </w:p>
    <w:p>
      <w:pPr>
        <w:pStyle w:val="ListParagraph"/>
        <w:numPr>
          <w:ilvl w:val="0"/>
          <w:numId w:val="2"/>
        </w:numPr>
        <w:spacing w:after="40"/>
      </w:pPr>
      <w:r>
        <w:t xml:space="preserve">Taux de diabète chez les patientes avec </w:t>
      </w:r>
      <w:r>
        <w:rPr>
          <w:rFonts w:ascii="Consolas" w:cs="Consolas" w:eastAsia="Consolas" w:hAnsi="Consolas"/>
          <w:color w:val="7B2C00"/>
          <w:sz w:val="19"/>
          <w:szCs w:val="19"/>
        </w:rPr>
        <w:t xml:space="preserve">glucose_alerte</w:t>
      </w:r>
      <w:r>
        <w:t xml:space="preserve"> = 1, puis chez les autres.</w:t>
      </w:r>
    </w:p>
    <w:p>
      <w:pPr>
        <w:pStyle w:val="ListParagraph"/>
        <w:numPr>
          <w:ilvl w:val="0"/>
          <w:numId w:val="2"/>
        </w:numPr>
        <w:spacing w:after="40"/>
      </w:pPr>
      <w:r>
        <w:t xml:space="preserve">Si l’on convoquait uniquement les patientes avec </w:t>
      </w:r>
      <w:r>
        <w:rPr>
          <w:rFonts w:ascii="Consolas" w:cs="Consolas" w:eastAsia="Consolas" w:hAnsi="Consolas"/>
          <w:color w:val="7B2C00"/>
          <w:sz w:val="19"/>
          <w:szCs w:val="19"/>
        </w:rPr>
        <w:t xml:space="preserve">glucose_alerte</w:t>
      </w:r>
      <w:r>
        <w:t xml:space="preserve"> = 1, quelle part des malades détecterait-on ? Ce chiffre servira de </w:t>
      </w:r>
      <w:r>
        <w:rPr>
          <w:b/>
          <w:bCs/>
        </w:rPr>
        <w:t xml:space="preserve">référence</w:t>
      </w:r>
      <w:r>
        <w:t xml:space="preserve"> pour juger le modèle.</w:t>
      </w:r>
    </w:p>
    <w:p>
      <w:pPr>
        <w:pStyle w:val="Heading2"/>
      </w:pPr>
      <w:r>
        <w:t xml:space="preserve">Partie C — Modéliser  ·  Niveau 2</w:t>
      </w:r>
    </w:p>
    <w:p>
      <w:pPr>
        <w:keepNext/>
        <w:spacing w:after="60" w:before="160"/>
      </w:pPr>
      <w:r>
        <w:rPr>
          <w:b/>
          <w:bCs/>
          <w:color w:val="C55A11"/>
        </w:rPr>
        <w:t xml:space="preserve">C.1  </w:t>
      </w:r>
      <w:r>
        <w:rPr>
          <w:b/>
          <w:bCs/>
          <w:color w:val="1F3864"/>
        </w:rPr>
        <w:t xml:space="preserve">Paramétrer AutoML</w:t>
      </w:r>
    </w:p>
    <w:p>
      <w:pPr>
        <w:pStyle w:val="ListParagraph"/>
        <w:numPr>
          <w:ilvl w:val="0"/>
          <w:numId w:val="2"/>
        </w:numPr>
        <w:spacing w:after="40"/>
      </w:pPr>
      <w:r>
        <w:t xml:space="preserve">Lab → </w:t>
      </w:r>
      <w:r>
        <w:rPr>
          <w:b/>
          <w:bCs/>
        </w:rPr>
        <w:t xml:space="preserve">AutoML Prediction</w:t>
      </w:r>
      <w:r>
        <w:t xml:space="preserve">, cible </w:t>
      </w:r>
      <w:r>
        <w:rPr>
          <w:rFonts w:ascii="Consolas" w:cs="Consolas" w:eastAsia="Consolas" w:hAnsi="Consolas"/>
          <w:color w:val="7B2C00"/>
          <w:sz w:val="19"/>
          <w:szCs w:val="19"/>
        </w:rPr>
        <w:t xml:space="preserve">Outcome</w:t>
      </w:r>
      <w:r>
        <w:t xml:space="preserve">. Retirez </w:t>
      </w:r>
      <w:r>
        <w:rPr>
          <w:rFonts w:ascii="Consolas" w:cs="Consolas" w:eastAsia="Consolas" w:hAnsi="Consolas"/>
          <w:color w:val="7B2C00"/>
          <w:sz w:val="19"/>
          <w:szCs w:val="19"/>
        </w:rPr>
        <w:t xml:space="preserve">diagnostic</w:t>
      </w:r>
      <w:r>
        <w:t xml:space="preserve"> des variables : pourquoi ?</w:t>
      </w:r>
    </w:p>
    <w:p>
      <w:pPr>
        <w:pStyle w:val="ListParagraph"/>
        <w:numPr>
          <w:ilvl w:val="0"/>
          <w:numId w:val="2"/>
        </w:numPr>
        <w:spacing w:after="40"/>
      </w:pPr>
      <w:r>
        <w:t xml:space="preserve">Découpage </w:t>
      </w:r>
      <w:r>
        <w:rPr>
          <w:b/>
          <w:bCs/>
        </w:rPr>
        <w:t xml:space="preserve">70 % apprentissage / 30 % test</w:t>
      </w:r>
      <w:r>
        <w:t xml:space="preserve">. Ne gardez que </w:t>
      </w:r>
      <w:r>
        <w:rPr>
          <w:b/>
          <w:bCs/>
        </w:rPr>
        <w:t xml:space="preserve">Régression logistique</w:t>
      </w:r>
      <w:r>
        <w:t xml:space="preserve"> et </w:t>
      </w:r>
      <w:r>
        <w:rPr>
          <w:b/>
          <w:bCs/>
        </w:rPr>
        <w:t xml:space="preserve">Arbre de décision</w:t>
      </w:r>
      <w:r>
        <w:t xml:space="preserve">. Lancez l’entraînement.</w:t>
      </w:r>
    </w:p>
    <w:p>
      <w:pPr>
        <w:pStyle w:val="ListParagraph"/>
        <w:numPr>
          <w:ilvl w:val="0"/>
          <w:numId w:val="2"/>
        </w:numPr>
        <w:spacing w:after="40"/>
      </w:pPr>
      <w:r>
        <w:t xml:space="preserve">Quel est le meilleur modèle ? Sur quel critère (AUC) ? Relancez avec une autre graine aléatoire : le classement change-t-il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3F8C" w:sz="24"/>
              <w:bottom w:val="none" w:color="FFFFFF" w:sz="0"/>
              <w:right w:val="none" w:color="FFFFFF" w:sz="0"/>
            </w:tcBorders>
            <w:shd w:fill="F3F0F8" w:color="auto" w:val="clear"/>
            <w:tcMar>
              <w:top w:type="dxa" w:w="100"/>
              <w:left w:type="dxa" w:w="180"/>
              <w:bottom w:type="dxa" w:w="80"/>
              <w:right w:type="dxa" w:w="140"/>
            </w:tcMar>
          </w:tcPr>
          <w:p>
            <w:pPr>
              <w:spacing w:after="60"/>
            </w:pPr>
            <w:r>
              <w:rPr>
                <w:b/>
                <w:bCs/>
                <w:color w:val="5B3F8C"/>
                <w:sz w:val="18"/>
                <w:szCs w:val="18"/>
              </w:rPr>
              <w:t xml:space="preserve">RAPPEL DE COURS — Lire une matrice de confusion</w:t>
            </w:r>
          </w:p>
          <w:p>
            <w:pPr>
              <w:pStyle w:val="ListParagraph"/>
              <w:numPr>
                <w:ilvl w:val="0"/>
                <w:numId w:val="2"/>
              </w:numPr>
              <w:spacing w:after="40"/>
            </w:pPr>
            <w:r>
              <w:rPr>
                <w:b/>
                <w:bCs/>
                <w:sz w:val="20"/>
                <w:szCs w:val="20"/>
              </w:rPr>
              <w:t xml:space="preserve">Sensibilité (recall)</w:t>
            </w:r>
            <w:r>
              <w:rPr>
                <w:sz w:val="20"/>
                <w:szCs w:val="20"/>
              </w:rPr>
              <w:t xml:space="preserve"> : parmi les malades, quelle part le modèle détecte-t-il ?</w:t>
            </w:r>
          </w:p>
          <w:p>
            <w:pPr>
              <w:pStyle w:val="ListParagraph"/>
              <w:numPr>
                <w:ilvl w:val="0"/>
                <w:numId w:val="2"/>
              </w:numPr>
              <w:spacing w:after="40"/>
            </w:pPr>
            <w:r>
              <w:rPr>
                <w:b/>
                <w:bCs/>
                <w:sz w:val="20"/>
                <w:szCs w:val="20"/>
              </w:rPr>
              <w:t xml:space="preserve">Précision</w:t>
            </w:r>
            <w:r>
              <w:rPr>
                <w:sz w:val="20"/>
                <w:szCs w:val="20"/>
              </w:rPr>
              <w:t xml:space="preserve"> : parmi les patientes signalées, quelle part est vraiment malade ?</w:t>
            </w:r>
          </w:p>
          <w:p>
            <w:pPr>
              <w:pStyle w:val="ListParagraph"/>
              <w:numPr>
                <w:ilvl w:val="0"/>
                <w:numId w:val="2"/>
              </w:numPr>
              <w:spacing w:after="40"/>
            </w:pPr>
            <w:r>
              <w:rPr>
                <w:b/>
                <w:bCs/>
                <w:sz w:val="20"/>
                <w:szCs w:val="20"/>
              </w:rPr>
              <w:t xml:space="preserve">AUC</w:t>
            </w:r>
            <w:r>
              <w:rPr>
                <w:sz w:val="20"/>
                <w:szCs w:val="20"/>
              </w:rPr>
              <w:t xml:space="preserve"> : capacité du modèle à classer une malade au-dessus d’une patiente saine (0,5 = hasard, 1 = parfait).</w:t>
            </w:r>
          </w:p>
        </w:tc>
      </w:tr>
    </w:tbl>
    <w:p>
      <w:pPr>
        <w:spacing w:after="120"/>
      </w:pPr>
    </w:p>
    <w:p>
      <w:pPr>
        <w:keepNext/>
        <w:spacing w:after="60" w:before="160"/>
      </w:pPr>
      <w:r>
        <w:rPr>
          <w:b/>
          <w:bCs/>
          <w:color w:val="C55A11"/>
        </w:rPr>
        <w:t xml:space="preserve">C.2  </w:t>
      </w:r>
      <w:r>
        <w:rPr>
          <w:b/>
          <w:bCs/>
          <w:color w:val="1F3864"/>
        </w:rPr>
        <w:t xml:space="preserve">Lire la régression logistique</w:t>
      </w:r>
    </w:p>
    <w:p>
      <w:pPr>
        <w:pStyle w:val="ListParagraph"/>
        <w:numPr>
          <w:ilvl w:val="0"/>
          <w:numId w:val="2"/>
        </w:numPr>
        <w:spacing w:after="40"/>
      </w:pPr>
      <w:r>
        <w:t xml:space="preserve">Quelles variables sont significatives (p-value &lt; 0,05) ? Notez leurs coefficients.</w:t>
      </w:r>
    </w:p>
    <w:p>
      <w:pPr>
        <w:pStyle w:val="ListParagraph"/>
        <w:numPr>
          <w:ilvl w:val="0"/>
          <w:numId w:val="2"/>
        </w:numPr>
        <w:spacing w:after="40"/>
      </w:pPr>
      <w:r>
        <w:t xml:space="preserve">Traduisez deux coefficients en phrase : « Chaque grossesse supplémentaire augmente le risque de… », « Chaque point d’IMC… ».</w:t>
      </w:r>
    </w:p>
    <w:p>
      <w:pPr>
        <w:pStyle w:val="ListParagraph"/>
        <w:numPr>
          <w:ilvl w:val="0"/>
          <w:numId w:val="2"/>
        </w:numPr>
        <w:spacing w:after="40"/>
      </w:pPr>
      <w:r>
        <w:t xml:space="preserve">Une variable non significative est-elle forcément inutile ?</w:t>
      </w:r>
    </w:p>
    <w:p>
      <w:pPr>
        <w:keepNext/>
        <w:spacing w:after="60" w:before="160"/>
      </w:pPr>
      <w:r>
        <w:rPr>
          <w:b/>
          <w:bCs/>
          <w:color w:val="C55A11"/>
        </w:rPr>
        <w:t xml:space="preserve">C.3  </w:t>
      </w:r>
      <w:r>
        <w:rPr>
          <w:b/>
          <w:bCs/>
          <w:color w:val="1F3864"/>
        </w:rPr>
        <w:t xml:space="preserve">Seuil et sensibilité</w:t>
      </w:r>
    </w:p>
    <w:p>
      <w:pPr>
        <w:pStyle w:val="ListParagraph"/>
        <w:numPr>
          <w:ilvl w:val="0"/>
          <w:numId w:val="2"/>
        </w:numPr>
        <w:spacing w:after="40"/>
      </w:pPr>
      <w:r>
        <w:t xml:space="preserve">Quel seuil Dataiku a-t-il choisi ? Quelle est la </w:t>
      </w:r>
      <w:r>
        <w:rPr>
          <w:b/>
          <w:bCs/>
        </w:rPr>
        <w:t xml:space="preserve">sensibilité</w:t>
      </w:r>
      <w:r>
        <w:t xml:space="preserve"> à ce seuil ?</w:t>
      </w:r>
    </w:p>
    <w:p>
      <w:pPr>
        <w:pStyle w:val="ListParagraph"/>
        <w:numPr>
          <w:ilvl w:val="0"/>
          <w:numId w:val="2"/>
        </w:numPr>
        <w:spacing w:after="40"/>
      </w:pPr>
      <w:r>
        <w:t xml:space="preserve">Faites glisser le seuil jusqu’à une sensibilité d’au moins 75 %. Que devient la précision ? Combien de patientes saines convoquez-vous en plus ?</w:t>
      </w:r>
    </w:p>
    <w:p>
      <w:pPr>
        <w:pStyle w:val="ListParagraph"/>
        <w:numPr>
          <w:ilvl w:val="0"/>
          <w:numId w:val="2"/>
        </w:numPr>
        <w:spacing w:after="40"/>
      </w:pPr>
      <w:r>
        <w:t xml:space="preserve">Affichez la courbe </w:t>
      </w:r>
      <w:r>
        <w:rPr>
          <w:b/>
          <w:bCs/>
        </w:rPr>
        <w:t xml:space="preserve">ROC</w:t>
      </w:r>
      <w:r>
        <w:t xml:space="preserve">. Le modèle est-il bon ? Fait-il mieux que la règle « glucose ≥ 140 » de la partie B ?</w:t>
      </w:r>
    </w:p>
    <w:p>
      <w:pPr>
        <w:keepNext/>
        <w:spacing w:after="60" w:before="160"/>
      </w:pPr>
      <w:r>
        <w:rPr>
          <w:b/>
          <w:bCs/>
          <w:color w:val="C55A11"/>
        </w:rPr>
        <w:t xml:space="preserve">C.4  </w:t>
      </w:r>
      <w:r>
        <w:rPr>
          <w:b/>
          <w:bCs/>
          <w:color w:val="1F3864"/>
        </w:rPr>
        <w:t xml:space="preserve">Les erreurs</w:t>
      </w:r>
    </w:p>
    <w:p>
      <w:pPr>
        <w:pStyle w:val="ListParagraph"/>
        <w:numPr>
          <w:ilvl w:val="0"/>
          <w:numId w:val="2"/>
        </w:numPr>
        <w:spacing w:after="40"/>
      </w:pPr>
      <w:r>
        <w:t xml:space="preserve">Dans le jeu de test, combien de mauvaises prédictions ? Combien de </w:t>
      </w:r>
      <w:r>
        <w:rPr>
          <w:b/>
          <w:bCs/>
        </w:rPr>
        <w:t xml:space="preserve">faux négatifs</w:t>
      </w:r>
      <w:r>
        <w:t xml:space="preserve"> (malades non détectées) ?</w:t>
      </w:r>
    </w:p>
    <w:p>
      <w:pPr>
        <w:pStyle w:val="ListParagraph"/>
        <w:numPr>
          <w:ilvl w:val="0"/>
          <w:numId w:val="2"/>
        </w:numPr>
        <w:spacing w:after="40"/>
      </w:pPr>
      <w:r>
        <w:t xml:space="preserve">Ouvrez les lignes concernées : ces patientes ont-elles un profil particulier ?</w:t>
      </w:r>
    </w:p>
    <w:p>
      <w:pPr>
        <w:keepNext/>
        <w:spacing w:after="60" w:before="160"/>
      </w:pPr>
      <w:r>
        <w:rPr>
          <w:b/>
          <w:bCs/>
          <w:color w:val="C55A11"/>
        </w:rPr>
        <w:t xml:space="preserve">C.5  </w:t>
      </w:r>
      <w:r>
        <w:rPr>
          <w:b/>
          <w:bCs/>
          <w:color w:val="1F3864"/>
        </w:rPr>
        <w:t xml:space="preserve">Simuler une patiente (What-if)</w:t>
      </w:r>
    </w:p>
    <w:p>
      <w:pPr>
        <w:pStyle w:val="ListParagraph"/>
        <w:numPr>
          <w:ilvl w:val="0"/>
          <w:numId w:val="2"/>
        </w:numPr>
        <w:spacing w:after="40"/>
      </w:pPr>
      <w:r>
        <w:t xml:space="preserve">Ouvrez l’onglet </w:t>
      </w:r>
      <w:r>
        <w:rPr>
          <w:b/>
          <w:bCs/>
        </w:rPr>
        <w:t xml:space="preserve">What if?</w:t>
      </w:r>
      <w:r>
        <w:t xml:space="preserve"> du modèle. Créez une patiente de 30 ans, 2 grossesses, IMC 28, glucose 120.</w:t>
      </w:r>
    </w:p>
    <w:p>
      <w:pPr>
        <w:pStyle w:val="ListParagraph"/>
        <w:numPr>
          <w:ilvl w:val="0"/>
          <w:numId w:val="2"/>
        </w:numPr>
        <w:spacing w:after="40"/>
      </w:pPr>
      <w:r>
        <w:t xml:space="preserve">Augmentez le glucose de 10 en 10 jusqu’à ce que la prédiction bascule. À quelle valeur ? Faites de même avec l’IMC.</w:t>
      </w:r>
    </w:p>
    <w:p>
      <w:pPr>
        <w:pStyle w:val="Heading2"/>
      </w:pPr>
      <w:r>
        <w:t xml:space="preserve">Partie D — Appliquer aux patientes 2016  ·  Niveau 2</w:t>
      </w:r>
    </w:p>
    <w:p>
      <w:pPr>
        <w:keepNext/>
        <w:spacing w:after="60" w:before="160"/>
      </w:pPr>
      <w:r>
        <w:rPr>
          <w:b/>
          <w:bCs/>
          <w:color w:val="C55A11"/>
        </w:rPr>
        <w:t xml:space="preserve">D.1  </w:t>
      </w:r>
      <w:r>
        <w:rPr>
          <w:b/>
          <w:bCs/>
          <w:color w:val="1F3864"/>
        </w:rPr>
        <w:t xml:space="preserve">Deploy et Score</w:t>
      </w:r>
    </w:p>
    <w:p>
      <w:pPr>
        <w:pStyle w:val="ListParagraph"/>
        <w:numPr>
          <w:ilvl w:val="0"/>
          <w:numId w:val="2"/>
        </w:numPr>
        <w:spacing w:after="40"/>
      </w:pPr>
      <w:r>
        <w:rPr>
          <w:b/>
          <w:bCs/>
        </w:rPr>
        <w:t xml:space="preserve">Deploy</w:t>
      </w:r>
      <w:r>
        <w:t xml:space="preserve"> le meilleur modèle dans le Flow, puis recette </w:t>
      </w:r>
      <w:r>
        <w:rPr>
          <w:b/>
          <w:bCs/>
        </w:rPr>
        <w:t xml:space="preserve">Score</w:t>
      </w:r>
      <w:r>
        <w:t xml:space="preserve"> sur </w:t>
      </w:r>
      <w:r>
        <w:rPr>
          <w:rFonts w:ascii="Consolas" w:cs="Consolas" w:eastAsia="Consolas" w:hAnsi="Consolas"/>
          <w:color w:val="7B2C00"/>
          <w:sz w:val="19"/>
          <w:szCs w:val="19"/>
        </w:rPr>
        <w:t xml:space="preserve">diab2016_clean</w:t>
      </w:r>
      <w:r>
        <w:t xml:space="preserve">.</w:t>
      </w:r>
    </w:p>
    <w:p>
      <w:pPr>
        <w:pStyle w:val="ListParagraph"/>
        <w:numPr>
          <w:ilvl w:val="0"/>
          <w:numId w:val="2"/>
        </w:numPr>
        <w:spacing w:after="40"/>
      </w:pPr>
      <w:r>
        <w:t xml:space="preserve">Combien de patientes prédites diabétiques ? non diabétiques ? Avec le seuil par défaut, puis avec votre seuil « sensibilité 75 % ».</w:t>
      </w:r>
    </w:p>
    <w:p>
      <w:pPr>
        <w:keepNext/>
        <w:spacing w:after="60" w:before="160"/>
      </w:pPr>
      <w:r>
        <w:rPr>
          <w:b/>
          <w:bCs/>
          <w:color w:val="C55A11"/>
        </w:rPr>
        <w:t xml:space="preserve">D.2  </w:t>
      </w:r>
      <w:r>
        <w:rPr>
          <w:b/>
          <w:bCs/>
          <w:color w:val="1F3864"/>
        </w:rPr>
        <w:t xml:space="preserve">Construire la liste de convocation</w:t>
      </w:r>
    </w:p>
    <w:p>
      <w:pPr>
        <w:pStyle w:val="ListParagraph"/>
        <w:numPr>
          <w:ilvl w:val="0"/>
          <w:numId w:val="2"/>
        </w:numPr>
        <w:spacing w:after="40"/>
      </w:pPr>
      <w:r>
        <w:t xml:space="preserve">Créez </w:t>
      </w:r>
      <w:r>
        <w:rPr>
          <w:rFonts w:ascii="Consolas" w:cs="Consolas" w:eastAsia="Consolas" w:hAnsi="Consolas"/>
          <w:color w:val="7B2C00"/>
          <w:sz w:val="19"/>
          <w:szCs w:val="19"/>
        </w:rPr>
        <w:t xml:space="preserve">priorite</w:t>
      </w:r>
      <w:r>
        <w:t xml:space="preserve"> à partir de la probabilité : haute (≥ 0,6), moyenne (0,3–0,6), faible (&lt; 0,3).</w:t>
      </w:r>
    </w:p>
    <w:p>
      <w:pPr>
        <w:pStyle w:val="ListParagraph"/>
        <w:numPr>
          <w:ilvl w:val="0"/>
          <w:numId w:val="2"/>
        </w:numPr>
        <w:spacing w:after="40"/>
      </w:pPr>
      <w:r>
        <w:t xml:space="preserve">Triez par probabilité décroissante et ne gardez que les colonnes utiles au secrétariat médical.</w:t>
      </w:r>
    </w:p>
    <w:p>
      <w:pPr>
        <w:pStyle w:val="ListParagraph"/>
        <w:numPr>
          <w:ilvl w:val="0"/>
          <w:numId w:val="2"/>
        </w:numPr>
        <w:spacing w:after="40"/>
      </w:pPr>
      <w:r>
        <w:t xml:space="preserve">Combien de patientes par niveau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0000" w:sz="24"/>
              <w:bottom w:val="none" w:color="FFFFFF" w:sz="0"/>
              <w:right w:val="none" w:color="FFFFFF" w:sz="0"/>
            </w:tcBorders>
            <w:shd w:fill="FDECEC" w:color="auto" w:val="clear"/>
            <w:tcMar>
              <w:top w:type="dxa" w:w="100"/>
              <w:left w:type="dxa" w:w="180"/>
              <w:bottom w:type="dxa" w:w="80"/>
              <w:right w:type="dxa" w:w="140"/>
            </w:tcMar>
          </w:tcPr>
          <w:p>
            <w:pPr>
              <w:spacing w:after="60"/>
            </w:pPr>
            <w:r>
              <w:rPr>
                <w:b/>
                <w:bCs/>
                <w:color w:val="C00000"/>
                <w:sz w:val="18"/>
                <w:szCs w:val="18"/>
              </w:rPr>
              <w:t xml:space="preserve">PIÈGE — Les données 2016 ressemblent-elles à 2015 ?</w:t>
            </w:r>
          </w:p>
          <w:p>
            <w:pPr>
              <w:spacing w:after="60"/>
            </w:pPr>
            <w:r>
              <w:rPr>
                <w:sz w:val="20"/>
                <w:szCs w:val="20"/>
              </w:rPr>
              <w:t xml:space="preserve">Comparez les distributions des deux années (min, max, moyenne). Une valeur de </w:t>
            </w:r>
            <w:r>
              <w:rPr>
                <w:rFonts w:ascii="Consolas" w:cs="Consolas" w:eastAsia="Consolas" w:hAnsi="Consolas"/>
                <w:color w:val="7B2C00"/>
                <w:sz w:val="20"/>
                <w:szCs w:val="20"/>
              </w:rPr>
              <w:t xml:space="preserve">SkinThickness</w:t>
            </w:r>
            <w:r>
              <w:rPr>
                <w:sz w:val="20"/>
                <w:szCs w:val="20"/>
              </w:rPr>
              <w:t xml:space="preserve"> à 99 mm apparaît en 2016, alors que le maximum de 2015 est 63 mm. Erreur de saisie ou patiente atypique ? Que fait le modèle d’une valeur qu’il n’a jamais vue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40"/>
            </w:tcMar>
          </w:tcPr>
          <w:p>
            <w:pPr>
              <w:spacing w:after="60"/>
            </w:pPr>
            <w:r>
              <w:rPr>
                <w:b/>
                <w:bCs/>
                <w:color w:val="C55A11"/>
                <w:sz w:val="18"/>
                <w:szCs w:val="18"/>
              </w:rPr>
              <w:t xml:space="preserve">RÉFLEXION — Questions pour le Wiki</w:t>
            </w:r>
          </w:p>
          <w:p>
            <w:pPr>
              <w:pStyle w:val="ListParagraph"/>
              <w:numPr>
                <w:ilvl w:val="0"/>
                <w:numId w:val="2"/>
              </w:numPr>
              <w:spacing w:after="40"/>
            </w:pPr>
            <w:r>
              <w:rPr>
                <w:sz w:val="20"/>
                <w:szCs w:val="20"/>
              </w:rPr>
              <w:t xml:space="preserve">Hypothèse (chiffres fictifs) : un bilan coûte 80 €, un diabète gestationnel non détecté coûte en moyenne 3 000 € de complications. Quel seuil choisissez-vous ? Montrez le calcul.</w:t>
            </w:r>
          </w:p>
          <w:p>
            <w:pPr>
              <w:pStyle w:val="ListParagraph"/>
              <w:numPr>
                <w:ilvl w:val="0"/>
                <w:numId w:val="2"/>
              </w:numPr>
              <w:spacing w:after="40"/>
            </w:pPr>
            <w:r>
              <w:rPr>
                <w:sz w:val="20"/>
                <w:szCs w:val="20"/>
              </w:rPr>
              <w:t xml:space="preserve">Ces données proviennent d’une population très particulière (femmes d’au moins 21 ans d’une même communauté). Peut-on appliquer ce modèle à toutes les patientes d’une clinique parisienne ?</w:t>
            </w:r>
          </w:p>
          <w:p>
            <w:pPr>
              <w:pStyle w:val="ListParagraph"/>
              <w:numPr>
                <w:ilvl w:val="0"/>
                <w:numId w:val="2"/>
              </w:numPr>
              <w:spacing w:after="40"/>
            </w:pPr>
            <w:r>
              <w:rPr>
                <w:sz w:val="20"/>
                <w:szCs w:val="20"/>
              </w:rPr>
              <w:t xml:space="preserve">Qui doit avoir le dernier mot : le modèle ou le médecin ? Comment présenter le score au médecin ?</w:t>
            </w:r>
          </w:p>
          <w:p>
            <w:pPr>
              <w:pStyle w:val="ListParagraph"/>
              <w:numPr>
                <w:ilvl w:val="0"/>
                <w:numId w:val="2"/>
              </w:numPr>
              <w:spacing w:after="40"/>
            </w:pPr>
            <w:r>
              <w:rPr>
                <w:sz w:val="20"/>
                <w:szCs w:val="20"/>
              </w:rPr>
              <w:t xml:space="preserve">Les données de santé sont des </w:t>
            </w:r>
            <w:r>
              <w:rPr>
                <w:b/>
                <w:bCs/>
                <w:sz w:val="20"/>
                <w:szCs w:val="20"/>
              </w:rPr>
              <w:t xml:space="preserve">données sensibles</w:t>
            </w:r>
            <w:r>
              <w:rPr>
                <w:sz w:val="20"/>
                <w:szCs w:val="20"/>
              </w:rPr>
              <w:t xml:space="preserve"> (RGPD, art. 9). Quelles précautions avant de lancer ce projet ?</w:t>
            </w:r>
          </w:p>
        </w:tc>
      </w:tr>
    </w:tbl>
    <w:p>
      <w:pPr>
        <w:spacing w:after="120"/>
      </w:pPr>
    </w:p>
    <w:p>
      <w:pPr>
        <w:pStyle w:val="Heading2"/>
      </w:pPr>
      <w:r>
        <w:t xml:space="preserve">Dashboard attendu</w:t>
      </w:r>
    </w:p>
    <w:p>
      <w:pPr>
        <w:pStyle w:val="ListParagraph"/>
        <w:numPr>
          <w:ilvl w:val="0"/>
          <w:numId w:val="2"/>
        </w:numPr>
        <w:spacing w:after="50"/>
      </w:pPr>
      <w:r>
        <w:t xml:space="preserve">Taux de diabète 2015 et profils comparés (glucose, IMC).</w:t>
      </w:r>
    </w:p>
    <w:p>
      <w:pPr>
        <w:pStyle w:val="ListParagraph"/>
        <w:numPr>
          <w:ilvl w:val="0"/>
          <w:numId w:val="2"/>
        </w:numPr>
        <w:spacing w:after="50"/>
      </w:pPr>
      <w:r>
        <w:t xml:space="preserve">Courbe ROC et matrice de confusion au seuil choisi, traduites en phrases.</w:t>
      </w:r>
    </w:p>
    <w:p>
      <w:pPr>
        <w:pStyle w:val="ListParagraph"/>
        <w:numPr>
          <w:ilvl w:val="0"/>
          <w:numId w:val="2"/>
        </w:numPr>
        <w:spacing w:after="50"/>
      </w:pPr>
      <w:r>
        <w:t xml:space="preserve">Répartition des patientes 2016 par niveau de priorité.</w:t>
      </w:r>
    </w:p>
    <w:p>
      <w:pPr>
        <w:pStyle w:val="ListParagraph"/>
        <w:numPr>
          <w:ilvl w:val="0"/>
          <w:numId w:val="2"/>
        </w:numPr>
        <w:spacing w:after="50"/>
      </w:pPr>
      <w:r>
        <w:t xml:space="preserve">Liste des 20 patientes 2016 les plus prioritaires.</w:t>
      </w:r>
    </w:p>
    <w:p>
      <w:pPr>
        <w:pStyle w:val="Heading2"/>
      </w:pPr>
      <w:r>
        <w:t xml:space="preserve">Niveau 3 — Exercices bonus</w:t>
      </w:r>
    </w:p>
    <w:p>
      <w:pPr>
        <w:keepNext/>
        <w:spacing w:after="60" w:before="160"/>
      </w:pPr>
      <w:r>
        <w:rPr>
          <w:b/>
          <w:bCs/>
          <w:color w:val="C55A11"/>
        </w:rPr>
        <w:t xml:space="preserve">Bonus 1  </w:t>
      </w:r>
      <w:r>
        <w:rPr>
          <w:b/>
          <w:bCs/>
          <w:color w:val="1F3864"/>
        </w:rPr>
        <w:t xml:space="preserve">Trois stratégies d’imputation</w:t>
      </w:r>
    </w:p>
    <w:p>
      <w:pPr>
        <w:pStyle w:val="ListParagraph"/>
        <w:numPr>
          <w:ilvl w:val="0"/>
          <w:numId w:val="2"/>
        </w:numPr>
        <w:spacing w:after="40"/>
      </w:pPr>
      <w:r>
        <w:t xml:space="preserve">Entraînez le même modèle sur trois versions : zéros laissés tels quels, lignes incomplètes supprimées, médiane imputée. Comparez les AUC dans un tableau et concluez.</w:t>
      </w:r>
    </w:p>
    <w:p>
      <w:pPr>
        <w:keepNext/>
        <w:spacing w:after="60" w:before="160"/>
      </w:pPr>
      <w:r>
        <w:rPr>
          <w:b/>
          <w:bCs/>
          <w:color w:val="C55A11"/>
        </w:rPr>
        <w:t xml:space="preserve">Bonus 2  </w:t>
      </w:r>
      <w:r>
        <w:rPr>
          <w:b/>
          <w:bCs/>
          <w:color w:val="1F3864"/>
        </w:rPr>
        <w:t xml:space="preserve">Un arbre lisible</w:t>
      </w:r>
    </w:p>
    <w:p>
      <w:pPr>
        <w:pStyle w:val="ListParagraph"/>
        <w:numPr>
          <w:ilvl w:val="0"/>
          <w:numId w:val="2"/>
        </w:numPr>
        <w:spacing w:after="40"/>
      </w:pPr>
      <w:r>
        <w:t xml:space="preserve">Limitez l’arbre de décision à une profondeur de 3. Recopiez ses règles en langage courant. Un médecin pourrait-il les appliquer sans ordinateur ? Que perd-on en AUC ?</w:t>
      </w:r>
    </w:p>
    <w:p>
      <w:pPr>
        <w:keepNext/>
        <w:spacing w:after="60" w:before="160"/>
      </w:pPr>
      <w:r>
        <w:rPr>
          <w:b/>
          <w:bCs/>
          <w:color w:val="C55A11"/>
        </w:rPr>
        <w:t xml:space="preserve">Bonus 3  </w:t>
      </w:r>
      <w:r>
        <w:rPr>
          <w:b/>
          <w:bCs/>
          <w:color w:val="1F3864"/>
        </w:rPr>
        <w:t xml:space="preserve">Équité par âge</w:t>
      </w:r>
    </w:p>
    <w:p>
      <w:pPr>
        <w:pStyle w:val="ListParagraph"/>
        <w:numPr>
          <w:ilvl w:val="0"/>
          <w:numId w:val="2"/>
        </w:numPr>
        <w:spacing w:after="40"/>
      </w:pPr>
      <w:r>
        <w:t xml:space="preserve">Onglet </w:t>
      </w:r>
      <w:r>
        <w:rPr>
          <w:b/>
          <w:bCs/>
        </w:rPr>
        <w:t xml:space="preserve">Subpopulation analysis</w:t>
      </w:r>
      <w:r>
        <w:t xml:space="preserve"> sur </w:t>
      </w:r>
      <w:r>
        <w:rPr>
          <w:rFonts w:ascii="Consolas" w:cs="Consolas" w:eastAsia="Consolas" w:hAnsi="Consolas"/>
          <w:color w:val="7B2C00"/>
          <w:sz w:val="19"/>
          <w:szCs w:val="19"/>
        </w:rPr>
        <w:t xml:space="preserve">age_band</w:t>
      </w:r>
      <w:r>
        <w:t xml:space="preserve"> : le modèle détecte-t-il aussi bien les jeunes patientes que les plus âgées ?</w:t>
      </w:r>
    </w:p>
    <w:p>
      <w:pPr>
        <w:keepNext/>
        <w:spacing w:after="60" w:before="160"/>
      </w:pPr>
      <w:r>
        <w:rPr>
          <w:b/>
          <w:bCs/>
          <w:color w:val="C55A11"/>
        </w:rPr>
        <w:t xml:space="preserve">Bonus 4  </w:t>
      </w:r>
      <w:r>
        <w:rPr>
          <w:b/>
          <w:bCs/>
          <w:color w:val="1F3864"/>
        </w:rPr>
        <w:t xml:space="preserve">Autres algorithmes</w:t>
      </w:r>
    </w:p>
    <w:p>
      <w:pPr>
        <w:pStyle w:val="ListParagraph"/>
        <w:numPr>
          <w:ilvl w:val="0"/>
          <w:numId w:val="2"/>
        </w:numPr>
        <w:spacing w:after="40"/>
      </w:pPr>
      <w:r>
        <w:t xml:space="preserve">Ajoutez Random Forest et XGBoost. Le gain d’AUC justifie-t-il la perte de lisibilité pour un usage médical ?</w:t>
      </w:r>
    </w:p>
    <w:p>
      <w:pPr>
        <w:pStyle w:val="Heading2"/>
      </w:pPr>
      <w:r>
        <w:t xml:space="preserve">Grille d’évaluation du sujet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38"/>
        <w:gridCol w:w="1200"/>
      </w:tblGrid>
      <w:tr>
        <w:trPr>
          <w:tblHeader/>
        </w:trPr>
        <w:tc>
          <w:tcPr>
            <w:tcW w:type="dxa" w:w="8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19"/>
                <w:szCs w:val="19"/>
              </w:rPr>
              <w:t xml:space="preserve">Critère</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b/>
                <w:bCs/>
                <w:color w:val="FFFFFF"/>
                <w:sz w:val="19"/>
                <w:szCs w:val="19"/>
              </w:rPr>
              <w:t xml:space="preserve">Points</w:t>
            </w:r>
          </w:p>
        </w:tc>
      </w:tr>
      <w:tr>
        <w:tc>
          <w:tcPr>
            <w:tcW w:type="dxa" w:w="8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Import et nettoyage : séparateur, zéros impossibles, même traitement 2015 / 2016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w:t>
            </w:r>
          </w:p>
        </w:tc>
      </w:tr>
      <w:tr>
        <w:tc>
          <w:tcPr>
            <w:tcW w:type="dxa" w:w="84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Exploration et règle de référence « glucose ≥ 140 »</w:t>
            </w:r>
          </w:p>
        </w:tc>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3</w:t>
            </w:r>
          </w:p>
        </w:tc>
      </w:tr>
      <w:tr>
        <w:tc>
          <w:tcPr>
            <w:tcW w:type="dxa" w:w="8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Modélisation : comparaison, lecture des coefficients, ROC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w:t>
            </w:r>
          </w:p>
        </w:tc>
      </w:tr>
      <w:tr>
        <w:tc>
          <w:tcPr>
            <w:tcW w:type="dxa" w:w="84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Choix du seuil justifié par le coût des erreurs</w:t>
            </w:r>
          </w:p>
        </w:tc>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3</w:t>
            </w:r>
          </w:p>
        </w:tc>
      </w:tr>
      <w:tr>
        <w:tc>
          <w:tcPr>
            <w:tcW w:type="dxa" w:w="8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Liste de convocation 2016 et note à la direction médicale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w:t>
            </w:r>
          </w:p>
        </w:tc>
      </w:tr>
      <w:tr>
        <w:tc>
          <w:tcPr>
            <w:tcW w:type="dxa" w:w="84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Dashboard et soutenance</w:t>
            </w:r>
          </w:p>
        </w:tc>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pPr>
            <w:r>
              <w:rPr>
                <w:sz w:val="19"/>
                <w:szCs w:val="19"/>
              </w:rPr>
              <w:t xml:space="preserve">2</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ISG — Atelier Dataiku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Sujet B — Dépister le diabète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4"/>
      <w:szCs w:val="34"/>
    </w:rPr>
  </w:style>
  <w:style w:type="paragraph" w:styleId="Heading2">
    <w:name w:val="Heading 2"/>
    <w:basedOn w:val="Normal"/>
    <w:next w:val="Normal"/>
    <w:qFormat/>
    <w:pPr>
      <w:keepNext/>
      <w:pBdr>
        <w:bottom w:val="single" w:color="BFBFBF" w:sz="4" w:space="2"/>
      </w:pBdr>
      <w:spacing w:after="120" w:before="280"/>
      <w:outlineLvl w:val="1"/>
    </w:pPr>
    <w:rPr>
      <w:b/>
      <w:bCs/>
      <w:color w:val="1F3864"/>
      <w:sz w:val="26"/>
      <w:szCs w:val="26"/>
    </w:rPr>
  </w:style>
  <w:style w:type="paragraph" w:styleId="Heading3">
    <w:name w:val="Heading 3"/>
    <w:basedOn w:val="Normal"/>
    <w:next w:val="Normal"/>
    <w:qFormat/>
    <w:pPr>
      <w:keepNext/>
      <w:spacing w:after="80" w:before="200"/>
      <w:outlineLvl w:val="2"/>
    </w:pPr>
    <w:rPr>
      <w:b/>
      <w:bCs/>
      <w:color w:val="C55A1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Sujet B — Dépister le diabète</dc:title>
  <dc:creator>ISG</dc:creator>
  <cp:lastModifiedBy>Un-named</cp:lastModifiedBy>
  <cp:revision>1</cp:revision>
  <dcterms:created xsi:type="dcterms:W3CDTF">2026-10-23T19:29:06.224Z</dcterms:created>
  <dcterms:modified xsi:type="dcterms:W3CDTF">2026-10-23T19:29:06.224Z</dcterms:modified>
</cp:coreProperties>
</file>

<file path=docProps/custom.xml><?xml version="1.0" encoding="utf-8"?>
<Properties xmlns="http://schemas.openxmlformats.org/officeDocument/2006/custom-properties" xmlns:vt="http://schemas.openxmlformats.org/officeDocument/2006/docPropsVTypes"/>
</file>