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center"/>
        <w:rPr>
          <w:rFonts w:ascii="Calibri" w:cs="Calibri" w:eastAsia="Calibri" w:hAnsi="Calibri"/>
          <w:b w:val="1"/>
          <w:bCs w:val="1"/>
          <w:color w:val="073763"/>
        </w:rPr>
      </w:pPr>
      <w:r w:rsidDel="00000000" w:rsidR="00000000" w:rsidRPr="00000000">
        <w:rPr>
          <w:rFonts w:ascii="Calibri" w:cs="Calibri" w:eastAsia="Calibri" w:hAnsi="Calibri"/>
          <w:b w:val="1"/>
          <w:bCs w:val="1"/>
          <w:color w:val="073763"/>
        </w:rPr>
        <w:drawing>
          <wp:inline distB="114300" distT="114300" distL="114300" distR="114300">
            <wp:extent cx="3492500" cy="558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925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center"/>
        <w:rPr>
          <w:b w:val="1"/>
          <w:bCs w:val="1"/>
          <w:color w:val="073763"/>
        </w:rPr>
      </w:pPr>
      <w:r w:rsidDel="00000000" w:rsidR="00000000" w:rsidRPr="00000000">
        <w:rPr>
          <w:b w:val="1"/>
          <w:bCs w:val="1"/>
          <w:color w:val="073763"/>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center"/>
        <w:rPr>
          <w:b w:val="1"/>
          <w:bCs w:val="1"/>
          <w:color w:val="073763"/>
          <w:sz w:val="20"/>
          <w:szCs w:val="20"/>
        </w:rPr>
      </w:pPr>
      <w:r w:rsidDel="00000000" w:rsidR="00000000" w:rsidRPr="00000000">
        <w:rPr>
          <w:b w:val="1"/>
          <w:bCs w:val="1"/>
          <w:color w:val="073763"/>
          <w:sz w:val="20"/>
          <w:szCs w:val="20"/>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center"/>
        <w:rPr>
          <w:b w:val="1"/>
          <w:bCs w:val="1"/>
          <w:color w:val="073763"/>
          <w:sz w:val="20"/>
          <w:szCs w:val="20"/>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center"/>
        <w:rPr>
          <w:b w:val="1"/>
          <w:bCs w:val="1"/>
          <w:color w:val="073763"/>
          <w:sz w:val="20"/>
          <w:szCs w:val="20"/>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center"/>
        <w:rPr>
          <w:b w:val="1"/>
          <w:bCs w:val="1"/>
          <w:color w:val="073763"/>
          <w:sz w:val="20"/>
          <w:szCs w:val="20"/>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center"/>
        <w:rPr>
          <w:b w:val="1"/>
          <w:bCs w:val="1"/>
          <w:color w:val="073763"/>
          <w:sz w:val="20"/>
          <w:szCs w:val="20"/>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center"/>
        <w:rPr>
          <w:b w:val="1"/>
          <w:bCs w:val="1"/>
          <w:color w:val="073763"/>
          <w:sz w:val="20"/>
          <w:szCs w:val="20"/>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center"/>
        <w:rPr>
          <w:b w:val="1"/>
          <w:bCs w:val="1"/>
          <w:color w:val="073763"/>
          <w:sz w:val="20"/>
          <w:szCs w:val="20"/>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center"/>
        <w:rPr>
          <w:b w:val="1"/>
          <w:bCs w:val="1"/>
          <w:color w:val="073763"/>
          <w:sz w:val="20"/>
          <w:szCs w:val="20"/>
        </w:rPr>
      </w:pPr>
      <w:r w:rsidDel="00000000" w:rsidR="00000000" w:rsidRPr="00000000">
        <w:rPr>
          <w:b w:val="1"/>
          <w:bCs w:val="1"/>
          <w:color w:val="073763"/>
          <w:sz w:val="20"/>
          <w:szCs w:val="20"/>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center"/>
        <w:rPr>
          <w:b w:val="1"/>
          <w:bCs w:val="1"/>
          <w:color w:val="073763"/>
          <w:sz w:val="20"/>
          <w:szCs w:val="20"/>
        </w:rPr>
      </w:pPr>
      <w:r w:rsidDel="00000000" w:rsidR="00000000" w:rsidRPr="00000000">
        <w:rPr>
          <w:b w:val="1"/>
          <w:bCs w:val="1"/>
          <w:color w:val="073763"/>
          <w:sz w:val="20"/>
          <w:szCs w:val="20"/>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center"/>
        <w:rPr>
          <w:b w:val="1"/>
          <w:bCs w:val="1"/>
          <w:color w:val="073763"/>
          <w:sz w:val="40"/>
          <w:szCs w:val="40"/>
        </w:rPr>
      </w:pPr>
      <w:r w:rsidDel="00000000" w:rsidR="00000000" w:rsidRPr="00000000">
        <w:rPr>
          <w:b w:val="1"/>
          <w:bCs w:val="1"/>
          <w:color w:val="073763"/>
          <w:sz w:val="40"/>
          <w:szCs w:val="40"/>
          <w:rtl w:val="0"/>
        </w:rPr>
        <w:t xml:space="preserve">420-414-H26</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center"/>
        <w:rPr>
          <w:b w:val="1"/>
          <w:bCs w:val="1"/>
          <w:color w:val="073763"/>
          <w:sz w:val="40"/>
          <w:szCs w:val="40"/>
        </w:rPr>
      </w:pPr>
      <w:r w:rsidDel="00000000" w:rsidR="00000000" w:rsidRPr="00000000">
        <w:rPr>
          <w:b w:val="1"/>
          <w:bCs w:val="1"/>
          <w:color w:val="073763"/>
          <w:sz w:val="40"/>
          <w:szCs w:val="40"/>
          <w:rtl w:val="0"/>
        </w:rPr>
        <w:t xml:space="preserve">Infonuagique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center"/>
        <w:rPr>
          <w:b w:val="1"/>
          <w:bCs w:val="1"/>
          <w:color w:val="073763"/>
          <w:sz w:val="40"/>
          <w:szCs w:val="40"/>
        </w:rPr>
      </w:pPr>
      <w:r w:rsidDel="00000000" w:rsidR="00000000" w:rsidRPr="00000000">
        <w:rPr>
          <w:b w:val="1"/>
          <w:bCs w:val="1"/>
          <w:color w:val="073763"/>
          <w:sz w:val="40"/>
          <w:szCs w:val="40"/>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00" w:line="259" w:lineRule="auto"/>
        <w:jc w:val="center"/>
        <w:rPr>
          <w:b w:val="1"/>
          <w:bCs w:val="1"/>
          <w:color w:val="073763"/>
          <w:sz w:val="28"/>
          <w:szCs w:val="28"/>
        </w:rPr>
      </w:pPr>
      <w:r w:rsidDel="00000000" w:rsidR="00000000" w:rsidRPr="00000000">
        <w:rPr>
          <w:b w:val="1"/>
          <w:bCs w:val="1"/>
          <w:color w:val="073763"/>
          <w:sz w:val="40"/>
          <w:szCs w:val="40"/>
          <w:rtl w:val="0"/>
        </w:rPr>
        <w:t xml:space="preserve">Épreuve finale - Rapport de conception</w:t>
      </w: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259" w:lineRule="auto"/>
        <w:rPr>
          <w:b w:val="1"/>
          <w:bCs w:val="1"/>
          <w:color w:val="073763"/>
          <w:sz w:val="28"/>
          <w:szCs w:val="28"/>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b w:val="1"/>
          <w:bCs w:val="1"/>
          <w:color w:val="073763"/>
          <w:sz w:val="20"/>
          <w:szCs w:val="20"/>
        </w:rPr>
      </w:pPr>
      <w:r w:rsidDel="00000000" w:rsidR="00000000" w:rsidRPr="00000000">
        <w:rPr>
          <w:b w:val="1"/>
          <w:bCs w:val="1"/>
          <w:color w:val="073763"/>
          <w:sz w:val="20"/>
          <w:szCs w:val="20"/>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b w:val="1"/>
          <w:bCs w:val="1"/>
          <w:color w:val="073763"/>
          <w:sz w:val="20"/>
          <w:szCs w:val="20"/>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b w:val="1"/>
          <w:bCs w:val="1"/>
          <w:color w:val="073763"/>
          <w:sz w:val="20"/>
          <w:szCs w:val="20"/>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b w:val="1"/>
          <w:bCs w:val="1"/>
          <w:color w:val="073763"/>
          <w:sz w:val="20"/>
          <w:szCs w:val="20"/>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b w:val="1"/>
          <w:bCs w:val="1"/>
          <w:color w:val="073763"/>
          <w:sz w:val="20"/>
          <w:szCs w:val="20"/>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b w:val="1"/>
          <w:bCs w:val="1"/>
          <w:color w:val="073763"/>
          <w:sz w:val="20"/>
          <w:szCs w:val="20"/>
        </w:rPr>
      </w:pPr>
      <w:r w:rsidDel="00000000" w:rsidR="00000000" w:rsidRPr="00000000">
        <w:rPr>
          <w:b w:val="1"/>
          <w:bCs w:val="1"/>
          <w:color w:val="073763"/>
          <w:sz w:val="20"/>
          <w:szCs w:val="20"/>
          <w:rtl w:val="0"/>
        </w:rPr>
        <w:t xml:space="preserve"> </w:t>
      </w:r>
    </w:p>
    <w:p w:rsidR="00000000" w:rsidDel="00000000" w:rsidP="00000000" w:rsidRDefault="00000000" w:rsidRPr="00000000" w14:paraId="00000017">
      <w:pPr>
        <w:pBdr>
          <w:top w:color="000000" w:space="11" w:sz="5" w:val="single"/>
          <w:left w:color="000000" w:space="3" w:sz="5" w:val="single"/>
          <w:bottom w:color="auto" w:space="0" w:sz="0" w:val="none"/>
          <w:right w:color="000000" w:space="3" w:sz="5" w:val="single"/>
        </w:pBdr>
        <w:shd w:fill="ffffff" w:val="clear"/>
        <w:spacing w:before="220" w:line="259" w:lineRule="auto"/>
        <w:rPr>
          <w:b w:val="1"/>
          <w:bCs w:val="1"/>
          <w:color w:val="073763"/>
          <w:sz w:val="32"/>
          <w:szCs w:val="32"/>
        </w:rPr>
      </w:pPr>
      <w:r w:rsidDel="00000000" w:rsidR="00000000" w:rsidRPr="00000000">
        <w:rPr>
          <w:b w:val="1"/>
          <w:bCs w:val="1"/>
          <w:color w:val="073763"/>
          <w:sz w:val="32"/>
          <w:szCs w:val="32"/>
          <w:rtl w:val="0"/>
        </w:rPr>
        <w:t xml:space="preserve"> Prénom &amp; Nom : </w:t>
      </w:r>
      <w:r w:rsidDel="00000000" w:rsidR="00000000" w:rsidRPr="00000000">
        <w:rPr>
          <w:rFonts w:ascii="Calibri" w:cs="Calibri" w:eastAsia="Calibri" w:hAnsi="Calibri"/>
          <w:b w:val="1"/>
          <w:bCs w:val="1"/>
          <w:color w:val="073763"/>
          <w:sz w:val="32"/>
          <w:szCs w:val="32"/>
          <w:rtl w:val="0"/>
        </w:rPr>
        <w:tab/>
      </w:r>
      <w:r w:rsidDel="00000000" w:rsidR="00000000" w:rsidRPr="00000000">
        <w:rPr>
          <w:b w:val="1"/>
          <w:bCs w:val="1"/>
          <w:color w:val="073763"/>
          <w:sz w:val="32"/>
          <w:szCs w:val="32"/>
          <w:rtl w:val="0"/>
        </w:rPr>
        <w:t xml:space="preserve"> </w:t>
      </w:r>
      <w:r>
        <w:rPr>
          <w:i/>
          <w:color w:val="000096"/>
        </w:rPr>
        <w:br/>
        <w:t>Belhachani Haroune</w:t>
      </w:r>
    </w:p>
    <w:p w:rsidR="00000000" w:rsidDel="00000000" w:rsidP="00000000" w:rsidRDefault="00000000" w:rsidRPr="00000000" w14:paraId="00000018">
      <w:pPr>
        <w:pBdr>
          <w:top w:color="auto" w:space="11" w:sz="0" w:val="none"/>
          <w:left w:color="000000" w:space="3" w:sz="5" w:val="single"/>
          <w:bottom w:color="auto" w:space="0" w:sz="0" w:val="none"/>
          <w:right w:color="000000" w:space="3" w:sz="5" w:val="single"/>
        </w:pBdr>
        <w:shd w:fill="ffffff" w:val="clear"/>
        <w:spacing w:line="259" w:lineRule="auto"/>
        <w:rPr>
          <w:b w:val="1"/>
          <w:bCs w:val="1"/>
          <w:color w:val="073763"/>
          <w:sz w:val="32"/>
          <w:szCs w:val="32"/>
        </w:rPr>
      </w:pPr>
      <w:r w:rsidDel="00000000" w:rsidR="00000000" w:rsidRPr="00000000">
        <w:rPr>
          <w:rtl w:val="0"/>
        </w:rPr>
      </w:r>
    </w:p>
    <w:p w:rsidR="00000000" w:rsidDel="00000000" w:rsidP="00000000" w:rsidRDefault="00000000" w:rsidRPr="00000000" w14:paraId="00000019">
      <w:pPr>
        <w:pBdr>
          <w:top w:color="auto" w:space="11" w:sz="0" w:val="none"/>
          <w:left w:color="000000" w:space="3" w:sz="5" w:val="single"/>
          <w:bottom w:color="auto" w:space="0" w:sz="0" w:val="none"/>
          <w:right w:color="000000" w:space="3" w:sz="5" w:val="single"/>
        </w:pBdr>
        <w:shd w:fill="ffffff" w:val="clear"/>
        <w:spacing w:line="259" w:lineRule="auto"/>
        <w:rPr>
          <w:rFonts w:ascii="Calibri" w:cs="Calibri" w:eastAsia="Calibri" w:hAnsi="Calibri"/>
          <w:b w:val="1"/>
          <w:bCs w:val="1"/>
          <w:color w:val="073763"/>
          <w:sz w:val="32"/>
          <w:szCs w:val="32"/>
        </w:rPr>
      </w:pPr>
      <w:r w:rsidDel="00000000" w:rsidR="00000000" w:rsidRPr="00000000">
        <w:rPr>
          <w:b w:val="1"/>
          <w:bCs w:val="1"/>
          <w:color w:val="073763"/>
          <w:sz w:val="32"/>
          <w:szCs w:val="32"/>
          <w:rtl w:val="0"/>
        </w:rPr>
        <w:t xml:space="preserve"> Matricule : </w:t>
      </w:r>
      <w:r w:rsidDel="00000000" w:rsidR="00000000" w:rsidRPr="00000000">
        <w:rPr>
          <w:rFonts w:ascii="Calibri" w:cs="Calibri" w:eastAsia="Calibri" w:hAnsi="Calibri"/>
          <w:b w:val="1"/>
          <w:bCs w:val="1"/>
          <w:color w:val="073763"/>
          <w:sz w:val="32"/>
          <w:szCs w:val="32"/>
          <w:rtl w:val="0"/>
        </w:rPr>
        <w:tab/>
      </w:r>
      <w:r w:rsidDel="00000000" w:rsidR="00000000" w:rsidRPr="00000000">
        <w:rPr>
          <w:b w:val="1"/>
          <w:bCs w:val="1"/>
          <w:color w:val="073763"/>
          <w:sz w:val="32"/>
          <w:szCs w:val="32"/>
          <w:rtl w:val="0"/>
        </w:rPr>
        <w:t xml:space="preserve"> </w:t>
      </w:r>
      <w:r w:rsidDel="00000000" w:rsidR="00000000" w:rsidRPr="00000000">
        <w:rPr>
          <w:rtl w:val="0"/>
        </w:rPr>
      </w:r>
      <w:r>
        <w:rPr>
          <w:i/>
          <w:color w:val="000096"/>
        </w:rPr>
        <w:br/>
        <w:t>2471001</w:t>
      </w:r>
    </w:p>
    <w:p w:rsidR="00000000" w:rsidDel="00000000" w:rsidP="00000000" w:rsidRDefault="00000000" w:rsidRPr="00000000" w14:paraId="0000001A">
      <w:pPr>
        <w:pBdr>
          <w:top w:color="auto" w:space="11" w:sz="0" w:val="none"/>
          <w:left w:color="000000" w:space="3" w:sz="5" w:val="single"/>
          <w:bottom w:color="000000" w:space="0" w:sz="5" w:val="single"/>
          <w:right w:color="000000" w:space="3" w:sz="5" w:val="single"/>
        </w:pBdr>
        <w:shd w:fill="ffffff" w:val="clear"/>
        <w:spacing w:after="40" w:line="259" w:lineRule="auto"/>
        <w:ind w:firstLine="2500"/>
        <w:rPr>
          <w:b w:val="1"/>
          <w:bCs w:val="1"/>
          <w:color w:val="073763"/>
          <w:sz w:val="32"/>
          <w:szCs w:val="32"/>
        </w:rPr>
      </w:pPr>
      <w:r w:rsidDel="00000000" w:rsidR="00000000" w:rsidRPr="00000000">
        <w:rPr>
          <w:b w:val="1"/>
          <w:bCs w:val="1"/>
          <w:color w:val="073763"/>
          <w:sz w:val="32"/>
          <w:szCs w:val="32"/>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b w:val="1"/>
          <w:bCs w:val="1"/>
          <w:color w:val="073763"/>
          <w:sz w:val="20"/>
          <w:szCs w:val="20"/>
        </w:rPr>
      </w:pPr>
      <w:r w:rsidDel="00000000" w:rsidR="00000000" w:rsidRPr="00000000">
        <w:rPr>
          <w:b w:val="1"/>
          <w:bCs w:val="1"/>
          <w:color w:val="073763"/>
          <w:sz w:val="20"/>
          <w:szCs w:val="20"/>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b w:val="1"/>
          <w:bCs w:val="1"/>
          <w:color w:val="073763"/>
          <w:sz w:val="20"/>
          <w:szCs w:val="20"/>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b w:val="1"/>
          <w:bCs w:val="1"/>
          <w:color w:val="073763"/>
          <w:sz w:val="20"/>
          <w:szCs w:val="20"/>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b w:val="1"/>
          <w:bCs w:val="1"/>
          <w:color w:val="073763"/>
          <w:sz w:val="20"/>
          <w:szCs w:val="20"/>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b w:val="1"/>
          <w:bCs w:val="1"/>
          <w:color w:val="073763"/>
          <w:sz w:val="20"/>
          <w:szCs w:val="20"/>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b w:val="1"/>
          <w:bCs w:val="1"/>
          <w:color w:val="073763"/>
          <w:sz w:val="20"/>
          <w:szCs w:val="20"/>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b w:val="1"/>
          <w:bCs w:val="1"/>
          <w:color w:val="073763"/>
          <w:sz w:val="20"/>
          <w:szCs w:val="20"/>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b w:val="1"/>
          <w:bCs w:val="1"/>
          <w:color w:val="073763"/>
          <w:sz w:val="20"/>
          <w:szCs w:val="20"/>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b w:val="1"/>
          <w:bCs w:val="1"/>
          <w:color w:val="073763"/>
          <w:sz w:val="20"/>
          <w:szCs w:val="20"/>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b w:val="1"/>
          <w:bCs w:val="1"/>
          <w:color w:val="073763"/>
          <w:sz w:val="20"/>
          <w:szCs w:val="20"/>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b w:val="1"/>
          <w:bCs w:val="1"/>
          <w:color w:val="073763"/>
          <w:sz w:val="20"/>
          <w:szCs w:val="20"/>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center"/>
        <w:rPr>
          <w:b w:val="1"/>
          <w:bCs w:val="1"/>
          <w:sz w:val="20"/>
          <w:szCs w:val="20"/>
        </w:rPr>
      </w:pPr>
      <w:r w:rsidDel="00000000" w:rsidR="00000000" w:rsidRPr="00000000">
        <w:rPr>
          <w:b w:val="1"/>
          <w:bCs w:val="1"/>
          <w:color w:val="073763"/>
          <w:sz w:val="36"/>
          <w:szCs w:val="36"/>
          <w:rtl w:val="0"/>
        </w:rPr>
        <w:t xml:space="preserve">/ 100</w:t>
      </w:r>
      <w:r w:rsidDel="00000000" w:rsidR="00000000" w:rsidRPr="00000000">
        <w:rPr>
          <w:rtl w:val="0"/>
        </w:rPr>
      </w:r>
    </w:p>
    <w:p w:rsidR="00000000" w:rsidDel="00000000" w:rsidP="00000000" w:rsidRDefault="00000000" w:rsidRPr="00000000" w14:paraId="00000027">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pPr>
      <w:bookmarkStart w:colFirst="0" w:colLast="0" w:name="_4vlmho1x8rle" w:id="0"/>
      <w:bookmarkEnd w:id="0"/>
      <w:r w:rsidDel="00000000" w:rsidR="00000000" w:rsidRPr="00000000">
        <w:rPr>
          <w:rtl w:val="0"/>
        </w:rPr>
        <w:t xml:space="preserve">Introduction</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i w:val="1"/>
          <w:iCs w:val="1"/>
          <w:color w:val="666666"/>
          <w:sz w:val="20"/>
          <w:szCs w:val="20"/>
        </w:rPr>
      </w:pPr>
      <w:r w:rsidDel="00000000" w:rsidR="00000000" w:rsidRPr="00000000">
        <w:rPr>
          <w:i w:val="1"/>
          <w:iCs w:val="1"/>
          <w:color w:val="666666"/>
          <w:sz w:val="20"/>
          <w:szCs w:val="20"/>
          <w:rtl w:val="0"/>
        </w:rPr>
        <w:t xml:space="preserve">Présentez brièvement le projet, son objectif, ainsi que l’approche choisie (Kubernetes ou Amazon ECS). Expliquez également, en quelques lignes, les grandes étapes de votre démarche :</w:t>
      </w:r>
    </w:p>
    <w:p w:rsidR="00000000" w:rsidDel="00000000" w:rsidP="00000000" w:rsidRDefault="00000000" w:rsidRPr="00000000" w14:paraId="00000029">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Présentation du projet VanLife</w:t>
      </w:r>
      <w:r>
        <w:rPr>
          <w:i/>
          <w:color w:val="000096"/>
        </w:rPr>
        <w:br/>
        <w:t>L'application VanLife est une plateforme web moderne permettant la location de vans. Ce projet consiste à conteneuriser ses services (React et NestJS) et à les déployer sur une infrastructure cloud AWS robuste et automatisée.</w:t>
      </w:r>
    </w:p>
    <w:p w:rsidR="00000000" w:rsidDel="00000000" w:rsidP="00000000" w:rsidRDefault="00000000" w:rsidRPr="00000000" w14:paraId="0000002A">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Objectif du déploiement</w:t>
      </w:r>
      <w:r>
        <w:rPr>
          <w:i/>
          <w:color w:val="000096"/>
        </w:rPr>
        <w:br/>
        <w:t>L'objectif principal est de garantir que l'application soit disponible 24/7, sécurisée et facile à mettre à jour grâce à l'orchestration de conteneurs et à l'automatisation de l'infrastructure.</w:t>
      </w:r>
    </w:p>
    <w:p w:rsidR="00000000" w:rsidDel="00000000" w:rsidP="00000000" w:rsidRDefault="00000000" w:rsidRPr="00000000" w14:paraId="0000002B">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Choix de la plateforme (Kubernetes ou ECS)</w:t>
      </w:r>
      <w:r>
        <w:rPr>
          <w:i/>
          <w:color w:val="000096"/>
        </w:rPr>
        <w:br/>
        <w:t>J'ai opté pour Amazon ECS avec le mode Fargate. Ce choix permet de bénéficier d'une architecture sans serveur (Serverless), évitant la gestion manuelle des instances EC2 tout en assurant une intégration parfaite avec Amazon RDS.</w:t>
      </w:r>
    </w:p>
    <w:p w:rsidR="00000000" w:rsidDel="00000000" w:rsidP="00000000" w:rsidRDefault="00000000" w:rsidRPr="00000000" w14:paraId="0000002C">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Résumé de l’architecture</w:t>
      </w:r>
      <w:r>
        <w:rPr>
          <w:i/>
          <w:color w:val="000096"/>
        </w:rPr>
        <w:br/>
        <w:t>L'architecture se compose d'un VPC sécurisé, d'un cluster ECS Fargate exécutant les conteneurs Frontend et API, et d'une base de données RDS MySQL isolée.</w:t>
      </w:r>
    </w:p>
    <w:p w:rsidR="00000000" w:rsidDel="00000000" w:rsidP="00000000" w:rsidRDefault="00000000" w:rsidRPr="00000000" w14:paraId="0000002D">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pPr>
      <w:bookmarkStart w:colFirst="0" w:colLast="0" w:name="_ltph51yhbo8l" w:id="1"/>
      <w:bookmarkEnd w:id="1"/>
      <w:r w:rsidDel="00000000" w:rsidR="00000000" w:rsidRPr="00000000">
        <w:rPr>
          <w:rtl w:val="0"/>
        </w:rPr>
        <w:t xml:space="preserve">Références des dépôts et artefacts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i w:val="1"/>
          <w:iCs w:val="1"/>
          <w:color w:val="666666"/>
          <w:sz w:val="20"/>
          <w:szCs w:val="20"/>
        </w:rPr>
      </w:pPr>
      <w:r w:rsidDel="00000000" w:rsidR="00000000" w:rsidRPr="00000000">
        <w:rPr>
          <w:i w:val="1"/>
          <w:iCs w:val="1"/>
          <w:color w:val="666666"/>
          <w:sz w:val="20"/>
          <w:szCs w:val="20"/>
          <w:rtl w:val="0"/>
        </w:rPr>
        <w:t xml:space="preserve">Fournissez tous les liens nécessaires pour accéder à votre travail. Ces liens doivent être fonctionnels et donner accès à l’ensemble des ressources utilisées dans votre projet.</w:t>
      </w:r>
    </w:p>
    <w:p w:rsidR="00000000" w:rsidDel="00000000" w:rsidP="00000000" w:rsidRDefault="00000000" w:rsidRPr="00000000" w14:paraId="0000002F">
      <w:pPr>
        <w:pStyle w:val="Heading3"/>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pPr>
      <w:bookmarkStart w:colFirst="0" w:colLast="0" w:name="_pny2mob7e1ea" w:id="2"/>
      <w:bookmarkEnd w:id="2"/>
      <w:r w:rsidDel="00000000" w:rsidR="00000000" w:rsidRPr="00000000">
        <w:rPr>
          <w:rtl w:val="0"/>
        </w:rPr>
        <w:t xml:space="preserve">Dépôts Git</w:t>
      </w:r>
    </w:p>
    <w:p w:rsidR="00000000" w:rsidDel="00000000" w:rsidP="00000000" w:rsidRDefault="00000000" w:rsidRPr="00000000" w14:paraId="00000030">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b w:val="1"/>
          <w:bCs w:val="1"/>
        </w:rPr>
      </w:pPr>
      <w:r w:rsidDel="00000000" w:rsidR="00000000" w:rsidRPr="00000000">
        <w:rPr>
          <w:b w:val="1"/>
          <w:bCs w:val="1"/>
          <w:rtl w:val="0"/>
        </w:rPr>
        <w:t xml:space="preserve">Fork du dépôt Frontend :</w:t>
      </w:r>
      <w:r>
        <w:rPr>
          <w:i/>
          <w:color w:val="000096"/>
        </w:rPr>
        <w:br/>
        <w:t>Lien : https://github.com/Haroune07/414-vanlife-frontend</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firstLine="0"/>
        <w:jc w:val="both"/>
        <w:rPr/>
      </w:pPr>
      <w:r w:rsidDel="00000000" w:rsidR="00000000" w:rsidRPr="00000000">
        <w:rPr>
          <w:rtl w:val="0"/>
        </w:rPr>
        <w:t xml:space="preserve">Lien : _______________________________________</w:t>
      </w:r>
    </w:p>
    <w:p w:rsidR="00000000" w:rsidDel="00000000" w:rsidP="00000000" w:rsidRDefault="00000000" w:rsidRPr="00000000" w14:paraId="00000032">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b w:val="1"/>
          <w:bCs w:val="1"/>
        </w:rPr>
      </w:pPr>
      <w:r w:rsidDel="00000000" w:rsidR="00000000" w:rsidRPr="00000000">
        <w:rPr>
          <w:b w:val="1"/>
          <w:bCs w:val="1"/>
          <w:rtl w:val="0"/>
        </w:rPr>
        <w:t xml:space="preserve">Fork du dépôt API :</w:t>
      </w:r>
      <w:r>
        <w:rPr>
          <w:i/>
          <w:color w:val="000096"/>
        </w:rPr>
        <w:br/>
        <w:t>Lien : https://github.com/Haroune07/414-vanlife-api</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firstLine="0"/>
        <w:jc w:val="both"/>
        <w:rPr/>
      </w:pPr>
      <w:r w:rsidDel="00000000" w:rsidR="00000000" w:rsidRPr="00000000">
        <w:rPr>
          <w:rtl w:val="0"/>
        </w:rPr>
        <w:t xml:space="preserve">Lien : _______________________________________</w:t>
      </w:r>
    </w:p>
    <w:p w:rsidR="00000000" w:rsidDel="00000000" w:rsidP="00000000" w:rsidRDefault="00000000" w:rsidRPr="00000000" w14:paraId="00000034">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b w:val="1"/>
          <w:bCs w:val="1"/>
        </w:rPr>
      </w:pPr>
      <w:r w:rsidDel="00000000" w:rsidR="00000000" w:rsidRPr="00000000">
        <w:rPr>
          <w:b w:val="1"/>
          <w:bCs w:val="1"/>
          <w:rtl w:val="0"/>
        </w:rPr>
        <w:t xml:space="preserve">Dépôt contenant les fichiers de déploiement (Kubernetes, Compose, etc…) :</w:t>
      </w:r>
      <w:r>
        <w:rPr>
          <w:i/>
          <w:color w:val="000096"/>
        </w:rPr>
        <w:br/>
        <w:t>Lien : https://github.com/Haroune07/414-vanlife-infrastructure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firstLine="0"/>
        <w:jc w:val="both"/>
        <w:rPr>
          <w:i w:val="1"/>
          <w:iCs w:val="1"/>
          <w:color w:val="666666"/>
        </w:rPr>
      </w:pPr>
      <w:r w:rsidDel="00000000" w:rsidR="00000000" w:rsidRPr="00000000">
        <w:rPr>
          <w:rtl w:val="0"/>
        </w:rPr>
        <w:t xml:space="preserve">Lien : _______________________________________</w:t>
      </w:r>
      <w:r w:rsidDel="00000000" w:rsidR="00000000" w:rsidRPr="00000000">
        <w:rPr>
          <w:rtl w:val="0"/>
        </w:rPr>
      </w:r>
    </w:p>
    <w:p w:rsidR="00000000" w:rsidDel="00000000" w:rsidP="00000000" w:rsidRDefault="00000000" w:rsidRPr="00000000" w14:paraId="00000036">
      <w:pPr>
        <w:pStyle w:val="Heading3"/>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pPr>
      <w:bookmarkStart w:colFirst="0" w:colLast="0" w:name="_kmnlsha8lpvj" w:id="3"/>
      <w:bookmarkEnd w:id="3"/>
      <w:r w:rsidDel="00000000" w:rsidR="00000000" w:rsidRPr="00000000">
        <w:rPr>
          <w:rtl w:val="0"/>
        </w:rPr>
        <w:t xml:space="preserve">Images Docker (</w:t>
      </w:r>
      <w:r w:rsidDel="00000000" w:rsidR="00000000" w:rsidRPr="00000000">
        <w:rPr>
          <w:i w:val="1"/>
          <w:iCs w:val="1"/>
          <w:rtl w:val="0"/>
        </w:rPr>
        <w:t xml:space="preserve">Docker Hub</w:t>
      </w:r>
      <w:r w:rsidDel="00000000" w:rsidR="00000000" w:rsidRPr="00000000">
        <w:rPr>
          <w:rtl w:val="0"/>
        </w:rPr>
        <w:t xml:space="preserve">)</w:t>
      </w:r>
    </w:p>
    <w:p w:rsidR="00000000" w:rsidDel="00000000" w:rsidP="00000000" w:rsidRDefault="00000000" w:rsidRPr="00000000" w14:paraId="00000037">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b w:val="1"/>
          <w:bCs w:val="1"/>
        </w:rPr>
      </w:pPr>
      <w:r w:rsidDel="00000000" w:rsidR="00000000" w:rsidRPr="00000000">
        <w:rPr>
          <w:b w:val="1"/>
          <w:bCs w:val="1"/>
          <w:rtl w:val="0"/>
        </w:rPr>
        <w:t xml:space="preserve">Image Docker – Frontend :</w:t>
      </w:r>
      <w:r>
        <w:rPr>
          <w:i/>
          <w:color w:val="000096"/>
        </w:rPr>
        <w:br/>
        <w:t>Nom : haroune07/vanlife-frontend:latest</w:t>
        <w:br/>
        <w:t>Lien : https://hub.docker.com/r/haroune07/vanlife-frontend</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firstLine="0"/>
        <w:jc w:val="both"/>
        <w:rPr/>
      </w:pPr>
      <w:r w:rsidDel="00000000" w:rsidR="00000000" w:rsidRPr="00000000">
        <w:rPr>
          <w:rtl w:val="0"/>
        </w:rPr>
        <w:t xml:space="preserve">Lien : _______________________________________</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firstLine="0"/>
        <w:jc w:val="both"/>
        <w:rPr/>
      </w:pPr>
      <w:r w:rsidDel="00000000" w:rsidR="00000000" w:rsidRPr="00000000">
        <w:rPr>
          <w:rtl w:val="0"/>
        </w:rPr>
        <w:t xml:space="preserve">Nom de l’image (ex : username/vanlife-frontend:1.0) : _______________________</w:t>
      </w:r>
    </w:p>
    <w:p w:rsidR="00000000" w:rsidDel="00000000" w:rsidP="00000000" w:rsidRDefault="00000000" w:rsidRPr="00000000" w14:paraId="0000003A">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b w:val="1"/>
          <w:bCs w:val="1"/>
        </w:rPr>
      </w:pPr>
      <w:r w:rsidDel="00000000" w:rsidR="00000000" w:rsidRPr="00000000">
        <w:rPr>
          <w:b w:val="1"/>
          <w:bCs w:val="1"/>
          <w:rtl w:val="0"/>
        </w:rPr>
        <w:t xml:space="preserve">Image Docker – API :</w:t>
      </w:r>
      <w:r>
        <w:rPr>
          <w:i/>
          <w:color w:val="000096"/>
        </w:rPr>
        <w:br/>
        <w:t>Nom : haroune07/vanlife-api:latest</w:t>
        <w:br/>
        <w:t>Lien : https://hub.docker.com/r/haroune07/vanlife-api</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firstLine="0"/>
        <w:jc w:val="both"/>
        <w:rPr/>
      </w:pPr>
      <w:r w:rsidDel="00000000" w:rsidR="00000000" w:rsidRPr="00000000">
        <w:rPr>
          <w:rtl w:val="0"/>
        </w:rPr>
        <w:t xml:space="preserve">Lien : _______________________________________</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firstLine="0"/>
        <w:jc w:val="both"/>
        <w:rPr/>
      </w:pPr>
      <w:r w:rsidDel="00000000" w:rsidR="00000000" w:rsidRPr="00000000">
        <w:rPr>
          <w:rtl w:val="0"/>
        </w:rPr>
        <w:t xml:space="preserve">Nom de l’image (ex : username/vanlife-api:1.0) : __________________________</w:t>
      </w:r>
    </w:p>
    <w:p w:rsidR="00000000" w:rsidDel="00000000" w:rsidP="00000000" w:rsidRDefault="00000000" w:rsidRPr="00000000" w14:paraId="0000003D">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pPr>
      <w:bookmarkStart w:colFirst="0" w:colLast="0" w:name="_cnioptyt11qn" w:id="4"/>
      <w:bookmarkEnd w:id="4"/>
      <w:r w:rsidDel="00000000" w:rsidR="00000000" w:rsidRPr="00000000">
        <w:rPr>
          <w:rtl w:val="0"/>
        </w:rPr>
        <w:t xml:space="preserve">Architecture globale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i w:val="1"/>
          <w:iCs w:val="1"/>
          <w:color w:val="666666"/>
          <w:sz w:val="20"/>
          <w:szCs w:val="20"/>
        </w:rPr>
      </w:pPr>
      <w:r w:rsidDel="00000000" w:rsidR="00000000" w:rsidRPr="00000000">
        <w:rPr>
          <w:i w:val="1"/>
          <w:iCs w:val="1"/>
          <w:color w:val="666666"/>
          <w:sz w:val="20"/>
          <w:szCs w:val="20"/>
          <w:rtl w:val="0"/>
        </w:rPr>
        <w:t xml:space="preserve">Décrivez l’architecture générale de votre application. Cette section doit permettre de comprendre comment les différentes composantes interagissent entre elles : </w:t>
      </w:r>
    </w:p>
    <w:p w:rsidR="00000000" w:rsidDel="00000000" w:rsidP="00000000" w:rsidRDefault="00000000" w:rsidRPr="00000000" w14:paraId="0000003F">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Description des composantes : Frontend, API, base de données</w:t>
      </w:r>
      <w:r>
        <w:rPr>
          <w:i/>
          <w:color w:val="000096"/>
        </w:rPr>
        <w:br/>
        <w:t>L'application utilise un Frontend React (Nginx), une API NestJS et une base de données RDS MySQL 8.0.</w:t>
      </w:r>
    </w:p>
    <w:p w:rsidR="00000000" w:rsidDel="00000000" w:rsidP="00000000" w:rsidRDefault="00000000" w:rsidRPr="00000000" w14:paraId="00000040">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Schéma d’architecture (fortement recommandé)</w:t>
      </w:r>
    </w:p>
    <w:p w:rsidR="00000000" w:rsidDel="00000000" w:rsidP="00000000" w:rsidRDefault="00000000" w:rsidRPr="00000000" w14:paraId="00000041">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Flux de communication entre les services</w:t>
      </w:r>
      <w:r w:rsidDel="00000000" w:rsidR="00000000" w:rsidRPr="00000000">
        <w:rPr>
          <w:rtl w:val="0"/>
        </w:rPr>
      </w:r>
      <w:r>
        <w:rPr>
          <w:i/>
          <w:color w:val="000096"/>
        </w:rPr>
        <w:br/>
        <w:t>Le trafic entrant arrive sur le port 80 (Frontend). Le Frontend communique avec l'API sur localhost:3000 à l'intérieur de la tâche ECS. L'API communique avec RDS sur le port 3306.</w:t>
      </w:r>
    </w:p>
    <w:p w:rsidR="00000000" w:rsidDel="00000000" w:rsidP="00000000" w:rsidRDefault="00000000" w:rsidRPr="00000000" w14:paraId="00000042">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pPr>
      <w:bookmarkStart w:colFirst="0" w:colLast="0" w:name="_bjjtw0dn4xlb" w:id="5"/>
      <w:bookmarkEnd w:id="5"/>
      <w:r w:rsidDel="00000000" w:rsidR="00000000" w:rsidRPr="00000000">
        <w:rPr>
          <w:rtl w:val="0"/>
        </w:rPr>
        <w:t xml:space="preserve">Conteneurisation</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i w:val="1"/>
          <w:iCs w:val="1"/>
          <w:color w:val="666666"/>
          <w:sz w:val="20"/>
          <w:szCs w:val="20"/>
        </w:rPr>
      </w:pPr>
      <w:r w:rsidDel="00000000" w:rsidR="00000000" w:rsidRPr="00000000">
        <w:rPr>
          <w:i w:val="1"/>
          <w:iCs w:val="1"/>
          <w:color w:val="666666"/>
          <w:sz w:val="20"/>
          <w:szCs w:val="20"/>
          <w:rtl w:val="0"/>
        </w:rPr>
        <w:t xml:space="preserve">Expliquez comment vous avez conteneurisé les différentes parties de l’application : </w:t>
      </w:r>
    </w:p>
    <w:p w:rsidR="00000000" w:rsidDel="00000000" w:rsidP="00000000" w:rsidRDefault="00000000" w:rsidRPr="00000000" w14:paraId="00000044">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Description des Dockerfile (frontend et API)</w:t>
      </w:r>
      <w:r>
        <w:rPr>
          <w:i/>
          <w:color w:val="000096"/>
        </w:rPr>
        <w:br/>
        <w:t>Les Dockerfiles utilisent des builds multi-étapes. Le stage 'builder' compile le code, et le stage final ne conserve que les artefacts nécessaires (dist/, node_modules de production) pour minimiser la taille de l'image.</w:t>
      </w:r>
    </w:p>
    <w:p w:rsidR="00000000" w:rsidDel="00000000" w:rsidP="00000000" w:rsidRDefault="00000000" w:rsidRPr="00000000" w14:paraId="00000045">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Choix techniques (images de base, ports, commandes, etc.)</w:t>
      </w:r>
      <w:r>
        <w:rPr>
          <w:i/>
          <w:color w:val="000096"/>
        </w:rPr>
        <w:br/>
        <w:t>Utilisation d'images node:20-alpine et nginx:alpine. Les ports 80 et 3000 sont exposés. Nginx est configuré pour gérer le routage des pages SPA (Single Page Application).</w:t>
      </w:r>
    </w:p>
    <w:p w:rsidR="00000000" w:rsidDel="00000000" w:rsidP="00000000" w:rsidRDefault="00000000" w:rsidRPr="00000000" w14:paraId="00000046">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Utilisation de .dockerignore</w:t>
      </w:r>
      <w:r>
        <w:rPr>
          <w:i/>
          <w:color w:val="000096"/>
        </w:rPr>
        <w:br/>
        <w:t>Le fichier .dockerignore exclut node_modules, .git, les logs et les fichiers de configuration locaux pour accélérer le build et sécuriser l'image.</w:t>
      </w:r>
    </w:p>
    <w:p w:rsidR="00000000" w:rsidDel="00000000" w:rsidP="00000000" w:rsidRDefault="00000000" w:rsidRPr="00000000" w14:paraId="00000047">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Configuration Nginx pour le frontend</w:t>
      </w:r>
      <w:r>
        <w:rPr>
          <w:i/>
          <w:color w:val="000096"/>
        </w:rPr>
        <w:br/>
        <w:t>Le fichier nginx.conf inclut une directive 'location /api/' qui redirige toutes les requêtes vers le backend (proxy_pass http://localhost:3000).</w:t>
      </w:r>
    </w:p>
    <w:p w:rsidR="00000000" w:rsidDel="00000000" w:rsidP="00000000" w:rsidRDefault="00000000" w:rsidRPr="00000000" w14:paraId="00000048">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Stratégie de build et de publication des images sur Docker Hub</w:t>
      </w:r>
      <w:r>
        <w:rPr>
          <w:i/>
          <w:color w:val="000096"/>
        </w:rPr>
        <w:br/>
        <w:t>Les images sont construites localement, taguées 'latest' et poussées sur Docker Hub via la CLI Docker.</w:t>
      </w:r>
    </w:p>
    <w:p w:rsidR="00000000" w:rsidDel="00000000" w:rsidP="00000000" w:rsidRDefault="00000000" w:rsidRPr="00000000" w14:paraId="00000049">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pPr>
      <w:bookmarkStart w:colFirst="0" w:colLast="0" w:name="_pxtritqc77y8" w:id="6"/>
      <w:bookmarkEnd w:id="6"/>
      <w:r w:rsidDel="00000000" w:rsidR="00000000" w:rsidRPr="00000000">
        <w:rPr>
          <w:rtl w:val="0"/>
        </w:rPr>
        <w:t xml:space="preserve">Infrastructure réseau</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i w:val="1"/>
          <w:iCs w:val="1"/>
          <w:color w:val="666666"/>
          <w:sz w:val="20"/>
          <w:szCs w:val="20"/>
        </w:rPr>
      </w:pPr>
      <w:r w:rsidDel="00000000" w:rsidR="00000000" w:rsidRPr="00000000">
        <w:rPr>
          <w:i w:val="1"/>
          <w:iCs w:val="1"/>
          <w:color w:val="666666"/>
          <w:sz w:val="20"/>
          <w:szCs w:val="20"/>
          <w:rtl w:val="0"/>
        </w:rPr>
        <w:t xml:space="preserve">Décrivez les ressources réseau mises en place pour permettre la communication entre les différents services.</w:t>
      </w:r>
    </w:p>
    <w:p w:rsidR="00000000" w:rsidDel="00000000" w:rsidP="00000000" w:rsidRDefault="00000000" w:rsidRPr="00000000" w14:paraId="0000004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Amazon ECS : Description du VPC, subnets (publics/privés), tables de routage, internet gateway / NAT gateway, groupes de sécurité, accès aux services (frontend, API, base de données)</w:t>
      </w:r>
      <w:r>
        <w:rPr>
          <w:i/>
          <w:color w:val="000096"/>
        </w:rPr>
        <w:br/>
        <w:t>Le VPC possède un CIDR 10.0.0.0/16 avec deux sous-réseaux publics répartis sur deux zones de disponibilité. Une Internet Gateway permet l'accès public.</w:t>
      </w:r>
    </w:p>
    <w:p w:rsidR="00000000" w:rsidDel="00000000" w:rsidP="00000000" w:rsidRDefault="00000000" w:rsidRPr="00000000" w14:paraId="0000004C">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Si Kubernetes : Description des services créés, types de services utilisés (ClusterIP, NodePort, LoadBalancer), endpoints des composantes, exposition du frontend et de l’API</w:t>
      </w:r>
    </w:p>
    <w:p w:rsidR="00000000" w:rsidDel="00000000" w:rsidP="00000000" w:rsidRDefault="00000000" w:rsidRPr="00000000" w14:paraId="0000004D">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pPr>
      <w:bookmarkStart w:colFirst="0" w:colLast="0" w:name="_gu2piz7nigx" w:id="7"/>
      <w:bookmarkEnd w:id="7"/>
      <w:r w:rsidDel="00000000" w:rsidR="00000000" w:rsidRPr="00000000">
        <w:rPr>
          <w:rtl w:val="0"/>
        </w:rPr>
        <w:t xml:space="preserve">Ressources de calcul et orchestration</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i w:val="1"/>
          <w:iCs w:val="1"/>
          <w:color w:val="666666"/>
          <w:sz w:val="20"/>
          <w:szCs w:val="20"/>
        </w:rPr>
      </w:pPr>
      <w:r w:rsidDel="00000000" w:rsidR="00000000" w:rsidRPr="00000000">
        <w:rPr>
          <w:i w:val="1"/>
          <w:iCs w:val="1"/>
          <w:color w:val="666666"/>
          <w:sz w:val="20"/>
          <w:szCs w:val="20"/>
          <w:rtl w:val="0"/>
        </w:rPr>
        <w:t xml:space="preserve">Expliquez comment votre application est déployée et orchestrée.</w:t>
      </w:r>
    </w:p>
    <w:p w:rsidR="00000000" w:rsidDel="00000000" w:rsidP="00000000" w:rsidRDefault="00000000" w:rsidRPr="00000000" w14:paraId="0000004F">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Amazon ECS : description du cluster, définition des tâches (task definitions), services ECS, nombre d’instances et configuration</w:t>
      </w:r>
      <w:r>
        <w:rPr>
          <w:i/>
          <w:color w:val="000096"/>
        </w:rPr>
        <w:br/>
        <w:t>Le cluster ECS utilise Fargate. La définition de tâche (Task Definition) configure les ressources CPU/Mémoire et injecte les secrets de connexion à la base de données.</w:t>
      </w:r>
    </w:p>
    <w:p w:rsidR="00000000" w:rsidDel="00000000" w:rsidP="00000000" w:rsidRDefault="00000000" w:rsidRPr="00000000" w14:paraId="00000050">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Si Kubernetes : Pods, Deployments, ReplicaSets, nombre de réplicas, organisation des ressources</w:t>
      </w:r>
    </w:p>
    <w:p w:rsidR="00000000" w:rsidDel="00000000" w:rsidP="00000000" w:rsidRDefault="00000000" w:rsidRPr="00000000" w14:paraId="00000051">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pPr>
      <w:bookmarkStart w:colFirst="0" w:colLast="0" w:name="_z4asl065h51y" w:id="8"/>
      <w:bookmarkEnd w:id="8"/>
      <w:r w:rsidDel="00000000" w:rsidR="00000000" w:rsidRPr="00000000">
        <w:rPr>
          <w:rtl w:val="0"/>
        </w:rPr>
        <w:t xml:space="preserve">Base de données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i w:val="1"/>
          <w:iCs w:val="1"/>
          <w:color w:val="666666"/>
          <w:sz w:val="20"/>
          <w:szCs w:val="20"/>
        </w:rPr>
      </w:pPr>
      <w:r w:rsidDel="00000000" w:rsidR="00000000" w:rsidRPr="00000000">
        <w:rPr>
          <w:i w:val="1"/>
          <w:iCs w:val="1"/>
          <w:color w:val="666666"/>
          <w:sz w:val="20"/>
          <w:szCs w:val="20"/>
          <w:rtl w:val="0"/>
        </w:rPr>
        <w:t xml:space="preserve">Décrivez comment la base de données est déployée et intégrée à votre application :</w:t>
      </w:r>
    </w:p>
    <w:p w:rsidR="00000000" w:rsidDel="00000000" w:rsidP="00000000" w:rsidRDefault="00000000" w:rsidRPr="00000000" w14:paraId="00000053">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Type de déploiement : Amazon RDS (ECS) ou VM (Kubernetes).</w:t>
      </w:r>
      <w:r>
        <w:rPr>
          <w:i/>
          <w:color w:val="000096"/>
        </w:rPr>
        <w:br/>
        <w:t>Amazon RDS MySQL 8.0 instance db.t3.micro.</w:t>
      </w:r>
    </w:p>
    <w:p w:rsidR="00000000" w:rsidDel="00000000" w:rsidP="00000000" w:rsidRDefault="00000000" w:rsidRPr="00000000" w14:paraId="00000054">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Méthode de connexion entre l’API et la base de données</w:t>
      </w:r>
      <w:r>
        <w:rPr>
          <w:i/>
          <w:color w:val="000096"/>
        </w:rPr>
        <w:br/>
        <w:t>Connexion via TypeORM en utilisant l'adresse DNS de l'instance RDS.</w:t>
      </w:r>
    </w:p>
    <w:p w:rsidR="00000000" w:rsidDel="00000000" w:rsidP="00000000" w:rsidRDefault="00000000" w:rsidRPr="00000000" w14:paraId="00000055">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Gestion des variables d’environnement (connexion, credentials)</w:t>
      </w:r>
      <w:r>
        <w:rPr>
          <w:i/>
          <w:color w:val="000096"/>
        </w:rPr>
        <w:br/>
        <w:t>Les variables DB_HOST, DB_USER, DB_PASSWORD et DB_NAME sont transmises de manière sécurisée via la Task Definition ECS.</w:t>
      </w:r>
    </w:p>
    <w:p w:rsidR="00000000" w:rsidDel="00000000" w:rsidP="00000000" w:rsidRDefault="00000000" w:rsidRPr="00000000" w14:paraId="00000056">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Justification des choix</w:t>
      </w:r>
    </w:p>
    <w:p w:rsidR="00000000" w:rsidDel="00000000" w:rsidP="00000000" w:rsidRDefault="00000000" w:rsidRPr="00000000" w14:paraId="00000057">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sz w:val="20"/>
          <w:szCs w:val="20"/>
        </w:rPr>
      </w:pPr>
      <w:bookmarkStart w:colFirst="0" w:colLast="0" w:name="_85wwn0dgpmay" w:id="9"/>
      <w:bookmarkEnd w:id="9"/>
      <w:r w:rsidDel="00000000" w:rsidR="00000000" w:rsidRPr="00000000">
        <w:rPr>
          <w:rtl w:val="0"/>
        </w:rPr>
        <w:t xml:space="preserve">Sécurité</w:t>
      </w: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i w:val="1"/>
          <w:iCs w:val="1"/>
          <w:color w:val="666666"/>
          <w:sz w:val="20"/>
          <w:szCs w:val="20"/>
        </w:rPr>
      </w:pPr>
      <w:r w:rsidDel="00000000" w:rsidR="00000000" w:rsidRPr="00000000">
        <w:rPr>
          <w:i w:val="1"/>
          <w:iCs w:val="1"/>
          <w:color w:val="666666"/>
          <w:sz w:val="20"/>
          <w:szCs w:val="20"/>
          <w:rtl w:val="0"/>
        </w:rPr>
        <w:t xml:space="preserve">Présentez les mesures de sécurité mises en place ou recommandées :</w:t>
      </w:r>
    </w:p>
    <w:p w:rsidR="00000000" w:rsidDel="00000000" w:rsidP="00000000" w:rsidRDefault="00000000" w:rsidRPr="00000000" w14:paraId="00000059">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Gestion des accès réseau</w:t>
      </w:r>
      <w:r>
        <w:rPr>
          <w:i/>
          <w:color w:val="000096"/>
        </w:rPr>
        <w:br/>
        <w:t>Les Security Groups agissent comme pare-feux : le SG d'ECS autorise le port 80 entrant, et le SG de RDS n'autorise que le trafic provenant du SG d'ECS.</w:t>
      </w:r>
    </w:p>
    <w:p w:rsidR="00000000" w:rsidDel="00000000" w:rsidP="00000000" w:rsidRDefault="00000000" w:rsidRPr="00000000" w14:paraId="0000005A">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Protection des services exposés</w:t>
      </w:r>
      <w:r>
        <w:rPr>
          <w:i/>
          <w:color w:val="000096"/>
        </w:rPr>
        <w:br/>
        <w:t>Les services sont isolés dans le VPC et seules les routes nécessaires sont exposées publiquement.</w:t>
      </w:r>
    </w:p>
    <w:p w:rsidR="00000000" w:rsidDel="00000000" w:rsidP="00000000" w:rsidRDefault="00000000" w:rsidRPr="00000000" w14:paraId="0000005B">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Gestion des données sensibles :</w:t>
      </w:r>
    </w:p>
    <w:p w:rsidR="00000000" w:rsidDel="00000000" w:rsidP="00000000" w:rsidRDefault="00000000" w:rsidRPr="00000000" w14:paraId="0000005C">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Variables d’environnement</w:t>
      </w:r>
    </w:p>
    <w:p w:rsidR="00000000" w:rsidDel="00000000" w:rsidP="00000000" w:rsidRDefault="00000000" w:rsidRPr="00000000" w14:paraId="0000005D">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Secrets (Kubernetes ou AWS Secrets Manager)</w:t>
      </w:r>
    </w:p>
    <w:p w:rsidR="00000000" w:rsidDel="00000000" w:rsidP="00000000" w:rsidRDefault="00000000" w:rsidRPr="00000000" w14:paraId="0000005E">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Bonnes pratiques non implémentées mais recommandées</w:t>
      </w:r>
    </w:p>
    <w:p w:rsidR="00000000" w:rsidDel="00000000" w:rsidP="00000000" w:rsidRDefault="00000000" w:rsidRPr="00000000" w14:paraId="0000005F">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Justification de l’importance de ces mesures</w:t>
      </w:r>
    </w:p>
    <w:p w:rsidR="00000000" w:rsidDel="00000000" w:rsidP="00000000" w:rsidRDefault="00000000" w:rsidRPr="00000000" w14:paraId="00000060">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pPr>
      <w:bookmarkStart w:colFirst="0" w:colLast="0" w:name="_bzgrwfh63lnb" w:id="10"/>
      <w:bookmarkEnd w:id="10"/>
      <w:r w:rsidDel="00000000" w:rsidR="00000000" w:rsidRPr="00000000">
        <w:rPr>
          <w:rtl w:val="0"/>
        </w:rPr>
        <w:t xml:space="preserve">Haute disponibilité et résilience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i w:val="1"/>
          <w:iCs w:val="1"/>
          <w:color w:val="666666"/>
          <w:sz w:val="20"/>
          <w:szCs w:val="20"/>
        </w:rPr>
      </w:pPr>
      <w:r w:rsidDel="00000000" w:rsidR="00000000" w:rsidRPr="00000000">
        <w:rPr>
          <w:i w:val="1"/>
          <w:iCs w:val="1"/>
          <w:color w:val="666666"/>
          <w:sz w:val="20"/>
          <w:szCs w:val="20"/>
          <w:rtl w:val="0"/>
        </w:rPr>
        <w:t xml:space="preserve">Expliquez les mécanismes mis en place pour assurer la disponibilité et la robustesse de votre application :</w:t>
      </w:r>
    </w:p>
    <w:p w:rsidR="00000000" w:rsidDel="00000000" w:rsidP="00000000" w:rsidRDefault="00000000" w:rsidRPr="00000000" w14:paraId="00000062">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Réplication des services</w:t>
      </w:r>
      <w:r>
        <w:rPr>
          <w:i/>
          <w:color w:val="000096"/>
        </w:rPr>
        <w:br/>
        <w:t>Fargate assure la résilience en surveillant l'état de santé des conteneurs et en les redémarrant automatiquement en cas de crash.</w:t>
      </w:r>
    </w:p>
    <w:p w:rsidR="00000000" w:rsidDel="00000000" w:rsidP="00000000" w:rsidRDefault="00000000" w:rsidRPr="00000000" w14:paraId="00000063">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Load balancing</w:t>
      </w:r>
      <w:r>
        <w:rPr>
          <w:i/>
          <w:color w:val="000096"/>
        </w:rPr>
        <w:br/>
        <w:t>Bien que non requis pour ce lab, un ALB pourrait être ajouté pour distribuer la charge sur plusieurs instances.</w:t>
      </w:r>
    </w:p>
    <w:p w:rsidR="00000000" w:rsidDel="00000000" w:rsidP="00000000" w:rsidRDefault="00000000" w:rsidRPr="00000000" w14:paraId="00000064">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Stratégies de redémarrage</w:t>
      </w:r>
      <w:r>
        <w:rPr>
          <w:i/>
          <w:color w:val="000096"/>
        </w:rPr>
        <w:br/>
        <w:t>ECS utilise une politique de redémarrage automatique pour maintenir le nombre de tâches souhaité à 1.</w:t>
      </w:r>
    </w:p>
    <w:p w:rsidR="00000000" w:rsidDel="00000000" w:rsidP="00000000" w:rsidRDefault="00000000" w:rsidRPr="00000000" w14:paraId="00000065">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Comportement en cas de panne</w:t>
      </w:r>
      <w:r w:rsidDel="00000000" w:rsidR="00000000" w:rsidRPr="00000000">
        <w:rPr>
          <w:rtl w:val="0"/>
        </w:rPr>
      </w:r>
    </w:p>
    <w:p w:rsidR="00000000" w:rsidDel="00000000" w:rsidP="00000000" w:rsidRDefault="00000000" w:rsidRPr="00000000" w14:paraId="00000066">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pPr>
      <w:bookmarkStart w:colFirst="0" w:colLast="0" w:name="_1k6l60fchl3s" w:id="11"/>
      <w:bookmarkEnd w:id="11"/>
      <w:r w:rsidDel="00000000" w:rsidR="00000000" w:rsidRPr="00000000">
        <w:rPr>
          <w:rtl w:val="0"/>
        </w:rPr>
        <w:t xml:space="preserve">Déploiement</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i w:val="1"/>
          <w:iCs w:val="1"/>
          <w:color w:val="666666"/>
          <w:sz w:val="20"/>
          <w:szCs w:val="20"/>
        </w:rPr>
      </w:pPr>
      <w:r w:rsidDel="00000000" w:rsidR="00000000" w:rsidRPr="00000000">
        <w:rPr>
          <w:i w:val="1"/>
          <w:iCs w:val="1"/>
          <w:color w:val="666666"/>
          <w:sz w:val="20"/>
          <w:szCs w:val="20"/>
          <w:rtl w:val="0"/>
        </w:rPr>
        <w:t xml:space="preserve">Décrivez les étapes nécessaires pour déployer votre application :</w:t>
      </w:r>
    </w:p>
    <w:p w:rsidR="00000000" w:rsidDel="00000000" w:rsidP="00000000" w:rsidRDefault="00000000" w:rsidRPr="00000000" w14:paraId="0000006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Étapes de build et push des images</w:t>
      </w:r>
      <w:r>
        <w:rPr>
          <w:i/>
          <w:color w:val="000096"/>
        </w:rPr>
        <w:br/>
        <w:t>Exécution de 'docker build' suivie de 'docker push' pour chaque service après chaque modification majeure.</w:t>
      </w:r>
    </w:p>
    <w:p w:rsidR="00000000" w:rsidDel="00000000" w:rsidP="00000000" w:rsidRDefault="00000000" w:rsidRPr="00000000" w14:paraId="0000006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Déploiement sur la plateforme choisie</w:t>
      </w:r>
      <w:r>
        <w:rPr>
          <w:i/>
          <w:color w:val="000096"/>
        </w:rPr>
        <w:br/>
        <w:t>Le déploiement est piloté par Terraform, qui crée les ressources AWS et lance les services ECS.</w:t>
      </w:r>
    </w:p>
    <w:p w:rsidR="00000000" w:rsidDel="00000000" w:rsidP="00000000" w:rsidRDefault="00000000" w:rsidRPr="00000000" w14:paraId="0000006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Commandes ou outils utilisés</w:t>
      </w:r>
      <w:r>
        <w:rPr>
          <w:i/>
          <w:color w:val="000096"/>
        </w:rPr>
        <w:br/>
        <w:t>Terraform CLI, Docker CLI, AWS CLI (pour le debug).</w:t>
      </w:r>
    </w:p>
    <w:p w:rsidR="00000000" w:rsidDel="00000000" w:rsidP="00000000" w:rsidRDefault="00000000" w:rsidRPr="00000000" w14:paraId="0000006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Organisation du dépôt de déploiement</w:t>
      </w:r>
    </w:p>
    <w:p w:rsidR="00000000" w:rsidDel="00000000" w:rsidP="00000000" w:rsidRDefault="00000000" w:rsidRPr="00000000" w14:paraId="0000006C">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pPr>
      <w:bookmarkStart w:colFirst="0" w:colLast="0" w:name="_f1434489y5er" w:id="12"/>
      <w:bookmarkEnd w:id="12"/>
      <w:r w:rsidDel="00000000" w:rsidR="00000000" w:rsidRPr="00000000">
        <w:rPr>
          <w:rtl w:val="0"/>
        </w:rPr>
        <w:t xml:space="preserve">Limites et améliorations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i w:val="1"/>
          <w:iCs w:val="1"/>
          <w:color w:val="666666"/>
          <w:sz w:val="20"/>
          <w:szCs w:val="20"/>
        </w:rPr>
      </w:pPr>
      <w:r w:rsidDel="00000000" w:rsidR="00000000" w:rsidRPr="00000000">
        <w:rPr>
          <w:i w:val="1"/>
          <w:iCs w:val="1"/>
          <w:color w:val="666666"/>
          <w:sz w:val="20"/>
          <w:szCs w:val="20"/>
          <w:rtl w:val="0"/>
        </w:rPr>
        <w:t xml:space="preserve">Identifiez les limites de votre solution actuelle et proposez des pistes d’amélioration :</w:t>
      </w:r>
    </w:p>
    <w:p w:rsidR="00000000" w:rsidDel="00000000" w:rsidP="00000000" w:rsidRDefault="00000000" w:rsidRPr="00000000" w14:paraId="0000006E">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Limitations techniques</w:t>
      </w:r>
      <w:r>
        <w:rPr>
          <w:i/>
          <w:color w:val="000096"/>
        </w:rPr>
        <w:br/>
        <w:t>Absence de certificat SSL (HTTPS) et utilisation de sous-réseaux publics pour RDS par souci de simplicité dans le lab.</w:t>
      </w:r>
    </w:p>
    <w:p w:rsidR="00000000" w:rsidDel="00000000" w:rsidP="00000000" w:rsidRDefault="00000000" w:rsidRPr="00000000" w14:paraId="0000006F">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Améliorations possibles : sécurité, performance, scalabilité, fonctionnalités non implémentées</w:t>
      </w:r>
      <w:r w:rsidDel="00000000" w:rsidR="00000000" w:rsidRPr="00000000">
        <w:rPr>
          <w:rtl w:val="0"/>
        </w:rPr>
      </w:r>
      <w:r>
        <w:rPr>
          <w:i/>
          <w:color w:val="000096"/>
        </w:rPr>
        <w:br/>
        <w:t>Mise en place d'un certificat SSL avec ACM, utilisation de sous-réseaux privés avec NAT Gateway, et intégration d'une pipeline CI/CD.</w:t>
      </w:r>
    </w:p>
    <w:p w:rsidR="00000000" w:rsidDel="00000000" w:rsidP="00000000" w:rsidRDefault="00000000" w:rsidRPr="00000000" w14:paraId="00000070">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i w:val="1"/>
          <w:iCs w:val="1"/>
        </w:rPr>
      </w:pPr>
      <w:bookmarkStart w:colFirst="0" w:colLast="0" w:name="_4rp1taggauc5" w:id="13"/>
      <w:bookmarkEnd w:id="13"/>
      <w:r w:rsidDel="00000000" w:rsidR="00000000" w:rsidRPr="00000000">
        <w:rPr>
          <w:rtl w:val="0"/>
        </w:rPr>
        <w:t xml:space="preserve">Bonus </w:t>
      </w:r>
      <w:r w:rsidDel="00000000" w:rsidR="00000000" w:rsidRPr="00000000">
        <w:rPr>
          <w:i w:val="1"/>
          <w:iCs w:val="1"/>
          <w:rtl w:val="0"/>
        </w:rPr>
        <w:t xml:space="preserve">(optionnel)</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i w:val="1"/>
          <w:iCs w:val="1"/>
          <w:color w:val="666666"/>
          <w:sz w:val="20"/>
          <w:szCs w:val="20"/>
        </w:rPr>
      </w:pPr>
      <w:r w:rsidDel="00000000" w:rsidR="00000000" w:rsidRPr="00000000">
        <w:rPr>
          <w:i w:val="1"/>
          <w:iCs w:val="1"/>
          <w:color w:val="666666"/>
          <w:sz w:val="20"/>
          <w:szCs w:val="20"/>
          <w:rtl w:val="0"/>
        </w:rPr>
        <w:t xml:space="preserve">Si applicable, décrivez les éléments bonus réalisés :</w:t>
      </w:r>
    </w:p>
    <w:p w:rsidR="00000000" w:rsidDel="00000000" w:rsidP="00000000" w:rsidRDefault="00000000" w:rsidRPr="00000000" w14:paraId="00000072">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Utilisation de Terraform : ressources provisionnées, organisation du code</w:t>
      </w:r>
      <w:r>
        <w:rPr>
          <w:i/>
          <w:color w:val="000096"/>
        </w:rPr>
        <w:br/>
        <w:t>L'entièreté de l'infrastructure a été codifiée avec Terraform (fichiers .tf), permettant un déploiement reproductible et documenté. C'est l'élément clé de l'automatisation du projet.</w:t>
      </w:r>
    </w:p>
    <w:p w:rsidR="00000000" w:rsidDel="00000000" w:rsidP="00000000" w:rsidRDefault="00000000" w:rsidRPr="00000000" w14:paraId="00000073">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720" w:hanging="360"/>
        <w:jc w:val="both"/>
        <w:rPr>
          <w:i w:val="1"/>
          <w:iCs w:val="1"/>
          <w:color w:val="666666"/>
          <w:sz w:val="20"/>
          <w:szCs w:val="20"/>
        </w:rPr>
      </w:pPr>
      <w:r w:rsidDel="00000000" w:rsidR="00000000" w:rsidRPr="00000000">
        <w:rPr>
          <w:i w:val="1"/>
          <w:iCs w:val="1"/>
          <w:color w:val="666666"/>
          <w:sz w:val="20"/>
          <w:szCs w:val="20"/>
          <w:rtl w:val="0"/>
        </w:rPr>
        <w:t xml:space="preserve">Déploiement d’une application personnelle</w:t>
      </w:r>
    </w:p>
    <w:p w:rsidR="00000000" w:rsidDel="00000000" w:rsidP="00000000" w:rsidRDefault="00000000" w:rsidRPr="00000000" w14:paraId="00000074">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259" w:lineRule="auto"/>
        <w:jc w:val="both"/>
        <w:rPr>
          <w:i w:val="1"/>
          <w:iCs w:val="1"/>
          <w:sz w:val="20"/>
          <w:szCs w:val="20"/>
        </w:rPr>
      </w:pPr>
      <w:bookmarkStart w:colFirst="0" w:colLast="0" w:name="_fqk0t9ma7bzk" w:id="14"/>
      <w:bookmarkEnd w:id="14"/>
      <w:r w:rsidDel="00000000" w:rsidR="00000000" w:rsidRPr="00000000">
        <w:rPr>
          <w:rtl w:val="0"/>
        </w:rPr>
        <w:t xml:space="preserve">Annexes </w:t>
      </w:r>
      <w:r w:rsidDel="00000000" w:rsidR="00000000" w:rsidRPr="00000000">
        <w:rPr>
          <w:i w:val="1"/>
          <w:iCs w:val="1"/>
          <w:rtl w:val="0"/>
        </w:rPr>
        <w:t xml:space="preserve">(optionnel)</w:t>
      </w: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line="259" w:lineRule="auto"/>
        <w:ind w:left="0" w:firstLine="0"/>
        <w:jc w:val="both"/>
        <w:rPr>
          <w:color w:val="666666"/>
        </w:rPr>
      </w:pPr>
      <w:r w:rsidDel="00000000" w:rsidR="00000000" w:rsidRPr="00000000">
        <w:rPr>
          <w:color w:val="666666"/>
          <w:sz w:val="20"/>
          <w:szCs w:val="20"/>
          <w:rtl w:val="0"/>
        </w:rPr>
        <w:t xml:space="preserve">Extraits de configuration (YAML), captures d’écran, etc…</w:t>
      </w: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color w:val="073763"/>
      <w:sz w:val="32"/>
      <w:szCs w:val="32"/>
    </w:rPr>
  </w:style>
  <w:style w:type="paragraph" w:styleId="Heading3">
    <w:name w:val="heading 3"/>
    <w:basedOn w:val="Normal"/>
    <w:next w:val="Normal"/>
    <w:pPr>
      <w:keepNext w:val="1"/>
      <w:keepLines w:val="1"/>
      <w:spacing w:after="80" w:before="320" w:lineRule="auto"/>
    </w:pPr>
    <w:rPr>
      <w:color w:val="0b5394"/>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