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5276"/>
          <w:sz w:val="52"/>
          <w:szCs w:val="52"/>
        </w:rPr>
        <w:t xml:space="preserve">Harper-Cortex x OpenClaw</w:t>
      </w:r>
    </w:p>
    <w:p>
      <w:pPr>
        <w:spacing w:after="600"/>
        <w:jc w:val="center"/>
      </w:pPr>
      <w:r>
        <w:rPr>
          <w:rFonts w:ascii="Arial" w:cs="Arial" w:eastAsia="Arial" w:hAnsi="Arial"/>
          <w:color w:val="7F8C8D"/>
          <w:sz w:val="36"/>
          <w:szCs w:val="36"/>
        </w:rPr>
        <w:t xml:space="preserve">Memory Plugin Integration Proposal</w:t>
      </w:r>
    </w:p>
    <w:p>
      <w:pPr>
        <w:pBdr>
          <w:top w:val="single" w:color="2E86C1" w:sz="2" w:space="12"/>
        </w:pBdr>
        <w:spacing w:after="200" w:before="400"/>
        <w:jc w:val="center"/>
      </w:pPr>
      <w:r>
        <w:rPr>
          <w:rFonts w:ascii="Arial" w:cs="Arial" w:eastAsia="Arial" w:hAnsi="Arial"/>
          <w:color w:val="7F8C8D"/>
          <w:sz w:val="24"/>
          <w:szCs w:val="24"/>
        </w:rPr>
        <w:t xml:space="preserve">Prepared by the Harper-Cortex Team</w:t>
      </w:r>
    </w:p>
    <w:p>
      <w:pPr>
        <w:jc w:val="center"/>
      </w:pPr>
      <w:r>
        <w:rPr>
          <w:rFonts w:ascii="Arial" w:cs="Arial" w:eastAsia="Arial" w:hAnsi="Arial"/>
          <w:color w:val="7F8C8D"/>
          <w:sz w:val="24"/>
          <w:szCs w:val="24"/>
        </w:rPr>
        <w:t xml:space="preserve">March 2026</w:t>
      </w:r>
    </w:p>
    <w:p>
      <w:pPr>
        <w:spacing w:after="1200"/>
      </w:pPr>
    </w:p>
    <w:p>
      <w:pPr>
        <w:jc w:val="center"/>
      </w:pPr>
      <w:r>
        <w:rPr>
          <w:rFonts w:ascii="Arial" w:cs="Arial" w:eastAsia="Arial" w:hAnsi="Arial"/>
          <w:b/>
          <w:bCs/>
          <w:color w:val="7F8C8D"/>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color w:val="1A5276"/>
        </w:rPr>
        <w:t xml:space="preserve">Executive Summary</w:t>
      </w:r>
    </w:p>
    <w:p>
      <w:pPr>
        <w:spacing w:after="160"/>
      </w:pPr>
      <w:r>
        <w:rPr>
          <w:rFonts w:ascii="Arial" w:cs="Arial" w:eastAsia="Arial" w:hAnsi="Arial"/>
          <w:b w:val="false"/>
          <w:bCs w:val="false"/>
          <w:i w:val="false"/>
          <w:iCs w:val="false"/>
          <w:color w:val="2C3E50"/>
          <w:sz w:val="22"/>
          <w:szCs w:val="22"/>
        </w:rPr>
        <w:t xml:space="preserve">This proposal outlines a two-phase plan to integrate Harper-Cortex as a memory backend for OpenClaw, the fastest-growing open-source AI agent framework (200k+ GitHub stars). Harper-Cortex provides a production-ready vector database with semantic search, classification, and MCP connectivity. OpenClaw has a fully pluggable memory architecture with existing backends including Mem0, Cognee, and LanceDB.</w:t>
      </w:r>
    </w:p>
    <w:p>
      <w:pPr>
        <w:spacing w:after="160"/>
      </w:pPr>
      <w:r>
        <w:rPr>
          <w:rFonts w:ascii="Arial" w:cs="Arial" w:eastAsia="Arial" w:hAnsi="Arial"/>
          <w:b w:val="false"/>
          <w:bCs w:val="false"/>
          <w:i w:val="false"/>
          <w:iCs w:val="false"/>
          <w:color w:val="2C3E50"/>
          <w:sz w:val="22"/>
          <w:szCs w:val="22"/>
        </w:rPr>
        <w:t xml:space="preserve">The integration delivers immediate value through MCP compatibility (zero code changes) and long-term depth through a native memory plugin with automatic recall and capture on every agent turn.</w:t>
      </w:r>
    </w:p>
    <w:p>
      <w:pPr>
        <w:spacing w:after="100"/>
      </w:pPr>
    </w:p>
    <w:p>
      <w:pPr>
        <w:pStyle w:val="Heading1"/>
        <w:spacing w:after="120" w:before="360"/>
      </w:pPr>
      <w:r>
        <w:rPr>
          <w:rFonts w:ascii="Arial" w:cs="Arial" w:eastAsia="Arial" w:hAnsi="Arial"/>
          <w:color w:val="1A5276"/>
        </w:rPr>
        <w:t xml:space="preserve">Background</w:t>
      </w:r>
    </w:p>
    <w:p>
      <w:pPr>
        <w:pStyle w:val="Heading2"/>
        <w:spacing w:after="120" w:before="240"/>
      </w:pPr>
      <w:r>
        <w:rPr>
          <w:rFonts w:ascii="Arial" w:cs="Arial" w:eastAsia="Arial" w:hAnsi="Arial"/>
          <w:color w:val="1A5276"/>
        </w:rPr>
        <w:t xml:space="preserve">What is OpenClaw?</w:t>
      </w:r>
    </w:p>
    <w:p>
      <w:pPr>
        <w:spacing w:after="160"/>
      </w:pPr>
      <w:r>
        <w:rPr>
          <w:rFonts w:ascii="Arial" w:cs="Arial" w:eastAsia="Arial" w:hAnsi="Arial"/>
          <w:b w:val="false"/>
          <w:bCs w:val="false"/>
          <w:i w:val="false"/>
          <w:iCs w:val="false"/>
          <w:color w:val="2C3E50"/>
          <w:sz w:val="22"/>
          <w:szCs w:val="22"/>
        </w:rPr>
        <w:t xml:space="preserve">OpenClaw (formerly Clawdbot/Moltbot) is a free, open-source, autonomous AI agent framework created by Peter Steinberger. It runs as a persistent Node.js daemon and connects large language models (Claude, GPT, Gemini, etc.) to messaging apps, APIs, and developer tools. It is reportedly the fastest-growing project in GitHub history, reaching 200,000+ stars within weeks of going viral in January 2026.</w:t>
      </w:r>
    </w:p>
    <w:p>
      <w:pPr>
        <w:pStyle w:val="Heading2"/>
        <w:spacing w:after="120" w:before="240"/>
      </w:pPr>
      <w:r>
        <w:rPr>
          <w:rFonts w:ascii="Arial" w:cs="Arial" w:eastAsia="Arial" w:hAnsi="Arial"/>
          <w:color w:val="1A5276"/>
        </w:rPr>
        <w:t xml:space="preserve">Why Harper-Cortex?</w:t>
      </w:r>
    </w:p>
    <w:p>
      <w:pPr>
        <w:spacing w:after="160"/>
      </w:pPr>
      <w:r>
        <w:rPr>
          <w:rFonts w:ascii="Arial" w:cs="Arial" w:eastAsia="Arial" w:hAnsi="Arial"/>
          <w:b w:val="false"/>
          <w:bCs w:val="false"/>
          <w:i w:val="false"/>
          <w:iCs w:val="false"/>
          <w:color w:val="2C3E50"/>
          <w:sz w:val="22"/>
          <w:szCs w:val="22"/>
        </w:rPr>
        <w:t xml:space="preserve">Harper-Cortex is an agent-agnostic AI memory system powered by Harper Fabric with HNSW vector indexing. It already provides semantic search (MemorySearch), development context brokering (Synapse), and MCP server connectivity. The tech stack aligns perfectly: both projects are TypeScript/Node.js (22+), use ES modules, and follow similar architectural patterns.</w:t>
      </w:r>
    </w:p>
    <w:p>
      <w:pPr>
        <w:pStyle w:val="Heading2"/>
        <w:spacing w:after="120" w:before="240"/>
      </w:pPr>
      <w:r>
        <w:rPr>
          <w:rFonts w:ascii="Arial" w:cs="Arial" w:eastAsia="Arial" w:hAnsi="Arial"/>
          <w:color w:val="1A5276"/>
        </w:rPr>
        <w:t xml:space="preserve">OpenClaw Memory Ecosystem</w:t>
      </w:r>
    </w:p>
    <w:p>
      <w:pPr>
        <w:spacing w:after="160"/>
      </w:pPr>
      <w:r>
        <w:rPr>
          <w:rFonts w:ascii="Arial" w:cs="Arial" w:eastAsia="Arial" w:hAnsi="Arial"/>
          <w:b w:val="false"/>
          <w:bCs w:val="false"/>
          <w:i w:val="false"/>
          <w:iCs w:val="false"/>
          <w:color w:val="2C3E50"/>
          <w:sz w:val="22"/>
          <w:szCs w:val="22"/>
        </w:rPr>
        <w:t xml:space="preserve">OpenClaw supports pluggable memory backends via its plugin system. Existing integrations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Plugin</w:t>
            </w:r>
          </w:p>
        </w:tc>
        <w:tc>
          <w:tcPr>
            <w:tcW w:type="dxa" w:w="2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45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Mem0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Qdrant</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Auto-recall + auto-capture with LLM-powered fact extraction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Cognee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Knowledge Graph</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Graph-based memory with entity/relationship context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LanceDB Pro</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LanceDB</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Hybrid Vector+BM25 with reranking and decay</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Supermemory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Supermemory API</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Long-term memory with custom container routing</w:t>
            </w:r>
          </w:p>
        </w:tc>
      </w:tr>
    </w:tbl>
    <w:p>
      <w:pPr>
        <w:spacing w:after="100"/>
      </w:pPr>
    </w:p>
    <w:p>
      <w:pPr>
        <w:pStyle w:val="Heading1"/>
        <w:spacing w:after="120" w:before="360"/>
      </w:pPr>
      <w:r>
        <w:rPr>
          <w:rFonts w:ascii="Arial" w:cs="Arial" w:eastAsia="Arial" w:hAnsi="Arial"/>
          <w:color w:val="1A5276"/>
        </w:rPr>
        <w:t xml:space="preserve">Proposed Integration</w:t>
      </w:r>
    </w:p>
    <w:p>
      <w:pPr>
        <w:spacing w:after="160"/>
      </w:pPr>
      <w:r>
        <w:rPr>
          <w:rFonts w:ascii="Arial" w:cs="Arial" w:eastAsia="Arial" w:hAnsi="Arial"/>
          <w:b w:val="false"/>
          <w:bCs w:val="false"/>
          <w:i w:val="false"/>
          <w:iCs w:val="false"/>
          <w:color w:val="2C3E50"/>
          <w:sz w:val="22"/>
          <w:szCs w:val="22"/>
        </w:rPr>
        <w:t xml:space="preserve">We propose a two-phase approach that delivers immediate value with zero code changes, then builds deeper integration through a native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5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Depth</w:t>
            </w:r>
          </w:p>
        </w:tc>
        <w:tc>
          <w:tcPr>
            <w:tcW w:type="dxa" w:w="43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Phase 1: MCP</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Near-zero</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Agent-initiated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Harper MCP server works with OpenClaw out of the box. Deliver docs and config examples.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Phase 2: Plugin</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 recall/capture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Native memory plugin with lifecycle hooks for automatic context injection and fact storage.</w:t>
            </w:r>
          </w:p>
        </w:tc>
      </w:tr>
    </w:tbl>
    <w:p>
      <w:pPr>
        <w:spacing w:after="200"/>
      </w:pPr>
    </w:p>
    <w:p>
      <w:pPr>
        <w:pStyle w:val="Heading1"/>
        <w:spacing w:after="120" w:before="360"/>
      </w:pPr>
      <w:r>
        <w:rPr>
          <w:rFonts w:ascii="Arial" w:cs="Arial" w:eastAsia="Arial" w:hAnsi="Arial"/>
          <w:color w:val="1A5276"/>
        </w:rPr>
        <w:t xml:space="preserve">Phase 1: MCP Documentation</w:t>
      </w:r>
    </w:p>
    <w:p>
      <w:pPr>
        <w:spacing w:after="160"/>
      </w:pPr>
      <w:r>
        <w:rPr>
          <w:rFonts w:ascii="Arial" w:cs="Arial" w:eastAsia="Arial" w:hAnsi="Arial"/>
          <w:b w:val="false"/>
          <w:bCs w:val="false"/>
          <w:i w:val="false"/>
          <w:iCs w:val="false"/>
          <w:color w:val="2C3E50"/>
          <w:sz w:val="22"/>
          <w:szCs w:val="22"/>
        </w:rPr>
        <w:t xml:space="preserve">Harper-Cortex already exposes an MCP server that is fully compatible with OpenClaw. This phase delivers documentation and configuration examples with zero code changes to either project.</w:t>
      </w:r>
    </w:p>
    <w:p>
      <w:pPr>
        <w:pStyle w:val="Heading2"/>
        <w:spacing w:after="120" w:before="240"/>
      </w:pPr>
      <w:r>
        <w:rPr>
          <w:rFonts w:ascii="Arial" w:cs="Arial" w:eastAsia="Arial" w:hAnsi="Arial"/>
          <w:color w:val="1A5276"/>
        </w:rPr>
        <w:t xml:space="preserve">Deliverables</w:t>
      </w:r>
    </w:p>
    <w:p>
      <w:pPr>
        <w:pStyle w:val="ListParagraph"/>
        <w:numPr>
          <w:ilvl w:val="0"/>
          <w:numId w:val="2"/>
        </w:numPr>
        <w:spacing w:after="80"/>
      </w:pPr>
      <w:r>
        <w:rPr>
          <w:rFonts w:ascii="Courier New" w:cs="Courier New" w:eastAsia="Courier New" w:hAnsi="Courier New"/>
          <w:color w:val="2C3E50"/>
          <w:sz w:val="20"/>
          <w:szCs w:val="20"/>
        </w:rPr>
        <w:t xml:space="preserve">docs/openclaw-setup.md</w:t>
      </w:r>
      <w:r>
        <w:rPr>
          <w:rFonts w:ascii="Arial" w:cs="Arial" w:eastAsia="Arial" w:hAnsi="Arial"/>
          <w:color w:val="2C3E50"/>
          <w:sz w:val="22"/>
          <w:szCs w:val="22"/>
        </w:rPr>
        <w:t xml:space="preserve"> — Step-by-step connection guide</w:t>
      </w:r>
    </w:p>
    <w:p>
      <w:pPr>
        <w:pStyle w:val="ListParagraph"/>
        <w:numPr>
          <w:ilvl w:val="0"/>
          <w:numId w:val="2"/>
        </w:numPr>
        <w:spacing w:after="80"/>
      </w:pPr>
      <w:r>
        <w:rPr>
          <w:rFonts w:ascii="Arial" w:cs="Arial" w:eastAsia="Arial" w:hAnsi="Arial"/>
          <w:color w:val="2C3E50"/>
          <w:sz w:val="22"/>
          <w:szCs w:val="22"/>
        </w:rPr>
        <w:t xml:space="preserve">README.md update — Add OpenClaw to MCP Clients table</w:t>
      </w:r>
    </w:p>
    <w:p>
      <w:pPr>
        <w:spacing w:after="80"/>
      </w:pPr>
    </w:p>
    <w:p>
      <w:pPr>
        <w:pStyle w:val="Heading2"/>
        <w:spacing w:after="120" w:before="240"/>
      </w:pPr>
      <w:r>
        <w:rPr>
          <w:rFonts w:ascii="Arial" w:cs="Arial" w:eastAsia="Arial" w:hAnsi="Arial"/>
          <w:color w:val="1A5276"/>
        </w:rPr>
        <w:t xml:space="preserve">OpenClaw Configuration</w:t>
      </w:r>
    </w:p>
    <w:p>
      <w:pPr>
        <w:spacing w:after="160"/>
      </w:pPr>
      <w:r>
        <w:rPr>
          <w:rFonts w:ascii="Arial" w:cs="Arial" w:eastAsia="Arial" w:hAnsi="Arial"/>
          <w:b w:val="false"/>
          <w:bCs w:val="false"/>
          <w:i w:val="false"/>
          <w:iCs w:val="false"/>
          <w:color w:val="2C3E50"/>
          <w:sz w:val="22"/>
          <w:szCs w:val="22"/>
        </w:rPr>
        <w:t xml:space="preserve">Users add this to their </w:t>
      </w:r>
      <w:r>
        <w:rPr>
          <w:rFonts w:ascii="Courier New" w:cs="Courier New" w:eastAsia="Courier New" w:hAnsi="Courier New"/>
          <w:b w:val="false"/>
          <w:bCs w:val="false"/>
          <w:i w:val="false"/>
          <w:iCs w:val="false"/>
          <w:color w:val="2C3E50"/>
          <w:sz w:val="18"/>
          <w:szCs w:val="18"/>
        </w:rPr>
        <w:t xml:space="preserve">openclaw.json</w:t>
      </w:r>
      <w:r>
        <w:rPr>
          <w:rFonts w:ascii="Arial" w:cs="Arial" w:eastAsia="Arial" w:hAnsi="Arial"/>
          <w:b w:val="false"/>
          <w:bCs w:val="false"/>
          <w:i w:val="false"/>
          <w:iCs w:val="false"/>
          <w:color w:val="2C3E5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4"/>
              <w:bottom w:val="single" w:color="BDC3C7" w:sz="1"/>
              <w:right w:val="single" w:color="BDC3C7" w:sz="1"/>
            </w:tcBorders>
            <w:shd w:fill="F8F9FA" w:val="clear"/>
            <w:tcMar>
              <w:top w:type="dxa" w:w="100"/>
              <w:left w:type="dxa" w:w="200"/>
              <w:bottom w:type="dxa" w:w="100"/>
              <w:right w:type="dxa" w:w="200"/>
            </w:tcMar>
          </w:tcPr>
          <w:p>
            <w:pPr>
              <w:spacing w:after="40"/>
            </w:pPr>
            <w:r>
              <w:rPr>
                <w:rFonts w:ascii="Courier New" w:cs="Courier New" w:eastAsia="Courier New" w:hAnsi="Courier New"/>
                <w:color w:val="2C3E50"/>
                <w:sz w:val="17"/>
                <w:szCs w:val="17"/>
              </w:rPr>
              <w:t xml:space="preserve">{</w:t>
            </w:r>
          </w:p>
          <w:p>
            <w:pPr>
              <w:spacing w:after="40"/>
            </w:pPr>
            <w:r>
              <w:rPr>
                <w:rFonts w:ascii="Courier New" w:cs="Courier New" w:eastAsia="Courier New" w:hAnsi="Courier New"/>
                <w:color w:val="2C3E50"/>
                <w:sz w:val="17"/>
                <w:szCs w:val="17"/>
              </w:rPr>
              <w:t xml:space="preserve">  "mcpServers": {</w:t>
            </w:r>
          </w:p>
          <w:p>
            <w:pPr>
              <w:spacing w:after="40"/>
            </w:pPr>
            <w:r>
              <w:rPr>
                <w:rFonts w:ascii="Courier New" w:cs="Courier New" w:eastAsia="Courier New" w:hAnsi="Courier New"/>
                <w:color w:val="2C3E50"/>
                <w:sz w:val="17"/>
                <w:szCs w:val="17"/>
              </w:rPr>
              <w:t xml:space="preserve">    "harper-cortex": {</w:t>
            </w:r>
          </w:p>
          <w:p>
            <w:pPr>
              <w:spacing w:after="40"/>
            </w:pPr>
            <w:r>
              <w:rPr>
                <w:rFonts w:ascii="Courier New" w:cs="Courier New" w:eastAsia="Courier New" w:hAnsi="Courier New"/>
                <w:color w:val="2C3E50"/>
                <w:sz w:val="17"/>
                <w:szCs w:val="17"/>
              </w:rPr>
              <w:t xml:space="preserve">      "command": "npx",</w:t>
            </w:r>
          </w:p>
          <w:p>
            <w:pPr>
              <w:spacing w:after="40"/>
            </w:pPr>
            <w:r>
              <w:rPr>
                <w:rFonts w:ascii="Courier New" w:cs="Courier New" w:eastAsia="Courier New" w:hAnsi="Courier New"/>
                <w:color w:val="2C3E50"/>
                <w:sz w:val="17"/>
                <w:szCs w:val="17"/>
              </w:rPr>
              <w:t xml:space="preserve">      "args": ["-y", "mcp-remote",</w:t>
            </w:r>
          </w:p>
          <w:p>
            <w:pPr>
              <w:spacing w:after="40"/>
            </w:pPr>
            <w:r>
              <w:rPr>
                <w:rFonts w:ascii="Courier New" w:cs="Courier New" w:eastAsia="Courier New" w:hAnsi="Courier New"/>
                <w:color w:val="2C3E50"/>
                <w:sz w:val="17"/>
                <w:szCs w:val="17"/>
              </w:rPr>
              <w:t xml:space="preserve">        "http://localhost:9926/mcp",</w:t>
            </w:r>
          </w:p>
          <w:p>
            <w:pPr>
              <w:spacing w:after="40"/>
            </w:pPr>
            <w:r>
              <w:rPr>
                <w:rFonts w:ascii="Courier New" w:cs="Courier New" w:eastAsia="Courier New" w:hAnsi="Courier New"/>
                <w:color w:val="2C3E50"/>
                <w:sz w:val="17"/>
                <w:szCs w:val="17"/>
              </w:rPr>
              <w:t xml:space="preserve">        "--header",</w:t>
            </w:r>
          </w:p>
          <w:p>
            <w:pPr>
              <w:spacing w:after="40"/>
            </w:pPr>
            <w:r>
              <w:rPr>
                <w:rFonts w:ascii="Courier New" w:cs="Courier New" w:eastAsia="Courier New" w:hAnsi="Courier New"/>
                <w:color w:val="2C3E50"/>
                <w:sz w:val="17"/>
                <w:szCs w:val="17"/>
              </w:rPr>
              <w:t xml:space="preserve">        "Authorization: Basic ${HARPER_AUTH}"],</w:t>
            </w:r>
          </w:p>
          <w:p>
            <w:pPr>
              <w:spacing w:after="40"/>
            </w:pPr>
            <w:r>
              <w:rPr>
                <w:rFonts w:ascii="Courier New" w:cs="Courier New" w:eastAsia="Courier New" w:hAnsi="Courier New"/>
                <w:color w:val="2C3E50"/>
                <w:sz w:val="17"/>
                <w:szCs w:val="17"/>
              </w:rPr>
              <w:t xml:space="preserve">      "env": {</w:t>
            </w:r>
          </w:p>
          <w:p>
            <w:pPr>
              <w:spacing w:after="40"/>
            </w:pPr>
            <w:r>
              <w:rPr>
                <w:rFonts w:ascii="Courier New" w:cs="Courier New" w:eastAsia="Courier New" w:hAnsi="Courier New"/>
                <w:color w:val="2C3E50"/>
                <w:sz w:val="17"/>
                <w:szCs w:val="17"/>
              </w:rPr>
              <w:t xml:space="preserve">        "HARPER_AUTH": "your-base64-credentials"</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w:t>
            </w:r>
          </w:p>
        </w:tc>
      </w:tr>
    </w:tbl>
    <w:p>
      <w:pPr>
        <w:spacing w:after="80"/>
      </w:pPr>
    </w:p>
    <w:p>
      <w:pPr>
        <w:pStyle w:val="Heading2"/>
        <w:spacing w:after="120" w:before="240"/>
      </w:pPr>
      <w:r>
        <w:rPr>
          <w:rFonts w:ascii="Arial" w:cs="Arial" w:eastAsia="Arial" w:hAnsi="Arial"/>
          <w:color w:val="1A5276"/>
        </w:rPr>
        <w:t xml:space="preserve">Exposed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Params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MemorySearch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Semantic search across conversational memory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query, limit, filters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SynapseSearch</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Semantic search across development context</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query, projectId, types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SynapseIngest</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Ingest context from any tool format</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source, content, projectId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SynapseEmit</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Emit context in target tool native format</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target, projectId, types</w:t>
            </w:r>
          </w:p>
        </w:tc>
      </w:tr>
    </w:tbl>
    <w:p>
      <w:pPr>
        <w:spacing w:after="200"/>
      </w:pPr>
    </w:p>
    <w:p>
      <w:r>
        <w:br w:type="page"/>
      </w:r>
    </w:p>
    <w:p>
      <w:pPr>
        <w:pStyle w:val="Heading1"/>
        <w:spacing w:after="120" w:before="360"/>
      </w:pPr>
      <w:r>
        <w:rPr>
          <w:rFonts w:ascii="Arial" w:cs="Arial" w:eastAsia="Arial" w:hAnsi="Arial"/>
          <w:color w:val="1A5276"/>
        </w:rPr>
        <w:t xml:space="preserve">Phase 2: Native Memory Plugin</w:t>
      </w:r>
    </w:p>
    <w:p>
      <w:pPr>
        <w:spacing w:after="160"/>
      </w:pPr>
      <w:r>
        <w:rPr>
          <w:rFonts w:ascii="Arial" w:cs="Arial" w:eastAsia="Arial" w:hAnsi="Arial"/>
          <w:b w:val="false"/>
          <w:bCs w:val="false"/>
          <w:i w:val="false"/>
          <w:iCs w:val="false"/>
          <w:color w:val="2C3E50"/>
          <w:sz w:val="22"/>
          <w:szCs w:val="22"/>
        </w:rPr>
        <w:t xml:space="preserve">A dedicated OpenClaw memory plugin (</w:t>
      </w:r>
      <w:r>
        <w:rPr>
          <w:rFonts w:ascii="Courier New" w:cs="Courier New" w:eastAsia="Courier New" w:hAnsi="Courier New"/>
          <w:b w:val="false"/>
          <w:bCs w:val="false"/>
          <w:i w:val="false"/>
          <w:iCs w:val="false"/>
          <w:color w:val="2C3E50"/>
          <w:sz w:val="18"/>
          <w:szCs w:val="18"/>
        </w:rPr>
        <w:t xml:space="preserve">@harpercortex/openclaw-memory</w:t>
      </w:r>
      <w:r>
        <w:rPr>
          <w:rFonts w:ascii="Arial" w:cs="Arial" w:eastAsia="Arial" w:hAnsi="Arial"/>
          <w:b w:val="false"/>
          <w:bCs w:val="false"/>
          <w:i w:val="false"/>
          <w:iCs w:val="false"/>
          <w:color w:val="2C3E50"/>
          <w:sz w:val="22"/>
          <w:szCs w:val="22"/>
        </w:rPr>
        <w:t xml:space="preserve">) that hooks into the agent lifecycle for automatic recall and capture on every turn — matching the pattern used by Mem0 and Supermemory.</w:t>
      </w:r>
    </w:p>
    <w:p>
      <w:pPr>
        <w:pStyle w:val="Heading2"/>
        <w:spacing w:after="120" w:before="240"/>
      </w:pPr>
      <w:r>
        <w:rPr>
          <w:rFonts w:ascii="Arial" w:cs="Arial" w:eastAsia="Arial" w:hAnsi="Arial"/>
          <w:color w:val="1A5276"/>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4"/>
              <w:bottom w:val="single" w:color="BDC3C7" w:sz="1"/>
              <w:right w:val="single" w:color="BDC3C7" w:sz="1"/>
            </w:tcBorders>
            <w:shd w:fill="F8F9FA" w:val="clear"/>
            <w:tcMar>
              <w:top w:type="dxa" w:w="100"/>
              <w:left w:type="dxa" w:w="200"/>
              <w:bottom w:type="dxa" w:w="100"/>
              <w:right w:type="dxa" w:w="200"/>
            </w:tcMar>
          </w:tcPr>
          <w:p>
            <w:pPr>
              <w:spacing w:after="40"/>
            </w:pPr>
            <w:r>
              <w:rPr>
                <w:rFonts w:ascii="Courier New" w:cs="Courier New" w:eastAsia="Courier New" w:hAnsi="Courier New"/>
                <w:color w:val="2C3E50"/>
                <w:sz w:val="17"/>
                <w:szCs w:val="17"/>
              </w:rPr>
              <w:t xml:space="preserve">packages/openclaw-memory/</w:t>
            </w:r>
          </w:p>
          <w:p>
            <w:pPr>
              <w:spacing w:after="40"/>
            </w:pPr>
            <w:r>
              <w:rPr>
                <w:rFonts w:ascii="Courier New" w:cs="Courier New" w:eastAsia="Courier New" w:hAnsi="Courier New"/>
                <w:color w:val="2C3E50"/>
                <w:sz w:val="17"/>
                <w:szCs w:val="17"/>
              </w:rPr>
              <w:t xml:space="preserve">├── index.ts                  # Plugin entry point</w:t>
            </w:r>
          </w:p>
          <w:p>
            <w:pPr>
              <w:spacing w:after="40"/>
            </w:pPr>
            <w:r>
              <w:rPr>
                <w:rFonts w:ascii="Courier New" w:cs="Courier New" w:eastAsia="Courier New" w:hAnsi="Courier New"/>
                <w:color w:val="2C3E50"/>
                <w:sz w:val="17"/>
                <w:szCs w:val="17"/>
              </w:rPr>
              <w:t xml:space="preserve">├── openclaw.plugin.json      # Plugin manifest</w:t>
            </w:r>
          </w:p>
          <w:p>
            <w:pPr>
              <w:spacing w:after="40"/>
            </w:pPr>
            <w:r>
              <w:rPr>
                <w:rFonts w:ascii="Courier New" w:cs="Courier New" w:eastAsia="Courier New" w:hAnsi="Courier New"/>
                <w:color w:val="2C3E50"/>
                <w:sz w:val="17"/>
                <w:szCs w:val="17"/>
              </w:rPr>
              <w:t xml:space="preserve">├── package.json              # npm package config</w:t>
            </w:r>
          </w:p>
          <w:p>
            <w:pPr>
              <w:spacing w:after="40"/>
            </w:pPr>
            <w:r>
              <w:rPr>
                <w:rFonts w:ascii="Courier New" w:cs="Courier New" w:eastAsia="Courier New" w:hAnsi="Courier New"/>
                <w:color w:val="2C3E50"/>
                <w:sz w:val="17"/>
                <w:szCs w:val="17"/>
              </w:rPr>
              <w:t xml:space="preserve">└── README.md                 # Setup documentation</w:t>
            </w:r>
          </w:p>
        </w:tc>
      </w:tr>
    </w:tbl>
    <w:p>
      <w:pPr>
        <w:pStyle w:val="Heading2"/>
        <w:spacing w:after="120" w:before="240"/>
      </w:pPr>
      <w:r>
        <w:rPr>
          <w:rFonts w:ascii="Arial" w:cs="Arial" w:eastAsia="Arial" w:hAnsi="Arial"/>
          <w:color w:val="1A5276"/>
        </w:rPr>
        <w:t xml:space="preserve">Plugin Manifest</w:t>
      </w:r>
    </w:p>
    <w:p>
      <w:pPr>
        <w:spacing w:after="160"/>
      </w:pPr>
      <w:r>
        <w:rPr>
          <w:rFonts w:ascii="Arial" w:cs="Arial" w:eastAsia="Arial" w:hAnsi="Arial"/>
          <w:b w:val="false"/>
          <w:bCs w:val="false"/>
          <w:i w:val="false"/>
          <w:iCs w:val="false"/>
          <w:color w:val="2C3E50"/>
          <w:sz w:val="22"/>
          <w:szCs w:val="22"/>
        </w:rPr>
        <w:t xml:space="preserve">The </w:t>
      </w:r>
      <w:r>
        <w:rPr>
          <w:rFonts w:ascii="Courier New" w:cs="Courier New" w:eastAsia="Courier New" w:hAnsi="Courier New"/>
          <w:b w:val="false"/>
          <w:bCs w:val="false"/>
          <w:i w:val="false"/>
          <w:iCs w:val="false"/>
          <w:color w:val="2C3E50"/>
          <w:sz w:val="18"/>
          <w:szCs w:val="18"/>
        </w:rPr>
        <w:t xml:space="preserve">openclaw.plugin.json</w:t>
      </w:r>
      <w:r>
        <w:rPr>
          <w:rFonts w:ascii="Arial" w:cs="Arial" w:eastAsia="Arial" w:hAnsi="Arial"/>
          <w:b w:val="false"/>
          <w:bCs w:val="false"/>
          <w:i w:val="false"/>
          <w:iCs w:val="false"/>
          <w:color w:val="2C3E50"/>
          <w:sz w:val="22"/>
          <w:szCs w:val="22"/>
        </w:rPr>
        <w:t xml:space="preserve"> declares the plugin as a memory backend with configurable auto-recall/capture: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4"/>
              <w:bottom w:val="single" w:color="BDC3C7" w:sz="1"/>
              <w:right w:val="single" w:color="BDC3C7" w:sz="1"/>
            </w:tcBorders>
            <w:shd w:fill="F8F9FA" w:val="clear"/>
            <w:tcMar>
              <w:top w:type="dxa" w:w="100"/>
              <w:left w:type="dxa" w:w="200"/>
              <w:bottom w:type="dxa" w:w="100"/>
              <w:right w:type="dxa" w:w="200"/>
            </w:tcMar>
          </w:tcPr>
          <w:p>
            <w:pPr>
              <w:spacing w:after="40"/>
            </w:pPr>
            <w:r>
              <w:rPr>
                <w:rFonts w:ascii="Courier New" w:cs="Courier New" w:eastAsia="Courier New" w:hAnsi="Courier New"/>
                <w:color w:val="2C3E50"/>
                <w:sz w:val="17"/>
                <w:szCs w:val="17"/>
              </w:rPr>
              <w:t xml:space="preserve">{</w:t>
            </w:r>
          </w:p>
          <w:p>
            <w:pPr>
              <w:spacing w:after="40"/>
            </w:pPr>
            <w:r>
              <w:rPr>
                <w:rFonts w:ascii="Courier New" w:cs="Courier New" w:eastAsia="Courier New" w:hAnsi="Courier New"/>
                <w:color w:val="2C3E50"/>
                <w:sz w:val="17"/>
                <w:szCs w:val="17"/>
              </w:rPr>
              <w:t xml:space="preserve">  "id": "memory-harpercortex",</w:t>
            </w:r>
          </w:p>
          <w:p>
            <w:pPr>
              <w:spacing w:after="40"/>
            </w:pPr>
            <w:r>
              <w:rPr>
                <w:rFonts w:ascii="Courier New" w:cs="Courier New" w:eastAsia="Courier New" w:hAnsi="Courier New"/>
                <w:color w:val="2C3E50"/>
                <w:sz w:val="17"/>
                <w:szCs w:val="17"/>
              </w:rPr>
              <w:t xml:space="preserve">  "name": "Memory (Harper-Cortex)",</w:t>
            </w:r>
          </w:p>
          <w:p>
            <w:pPr>
              <w:spacing w:after="40"/>
            </w:pPr>
            <w:r>
              <w:rPr>
                <w:rFonts w:ascii="Courier New" w:cs="Courier New" w:eastAsia="Courier New" w:hAnsi="Courier New"/>
                <w:color w:val="2C3E50"/>
                <w:sz w:val="17"/>
                <w:szCs w:val="17"/>
              </w:rPr>
              <w:t xml:space="preserve">  "kind": "memory",</w:t>
            </w:r>
          </w:p>
          <w:p>
            <w:pPr>
              <w:spacing w:after="40"/>
            </w:pPr>
            <w:r>
              <w:rPr>
                <w:rFonts w:ascii="Courier New" w:cs="Courier New" w:eastAsia="Courier New" w:hAnsi="Courier New"/>
                <w:color w:val="2C3E50"/>
                <w:sz w:val="17"/>
                <w:szCs w:val="17"/>
              </w:rPr>
              <w:t xml:space="preserve">  "configSchema": {</w:t>
            </w:r>
          </w:p>
          <w:p>
            <w:pPr>
              <w:spacing w:after="40"/>
            </w:pPr>
            <w:r>
              <w:rPr>
                <w:rFonts w:ascii="Courier New" w:cs="Courier New" w:eastAsia="Courier New" w:hAnsi="Courier New"/>
                <w:color w:val="2C3E50"/>
                <w:sz w:val="17"/>
                <w:szCs w:val="17"/>
              </w:rPr>
              <w:t xml:space="preserve">    "properties": {</w:t>
            </w:r>
          </w:p>
          <w:p>
            <w:pPr>
              <w:spacing w:after="40"/>
            </w:pPr>
            <w:r>
              <w:rPr>
                <w:rFonts w:ascii="Courier New" w:cs="Courier New" w:eastAsia="Courier New" w:hAnsi="Courier New"/>
                <w:color w:val="2C3E50"/>
                <w:sz w:val="17"/>
                <w:szCs w:val="17"/>
              </w:rPr>
              <w:t xml:space="preserve">      "harperUrl": { "type": "string" },</w:t>
            </w:r>
          </w:p>
          <w:p>
            <w:pPr>
              <w:spacing w:after="40"/>
            </w:pPr>
            <w:r>
              <w:rPr>
                <w:rFonts w:ascii="Courier New" w:cs="Courier New" w:eastAsia="Courier New" w:hAnsi="Courier New"/>
                <w:color w:val="2C3E50"/>
                <w:sz w:val="17"/>
                <w:szCs w:val="17"/>
              </w:rPr>
              <w:t xml:space="preserve">      "authHeader": { "type": "string" },</w:t>
            </w:r>
          </w:p>
          <w:p>
            <w:pPr>
              <w:spacing w:after="40"/>
            </w:pPr>
            <w:r>
              <w:rPr>
                <w:rFonts w:ascii="Courier New" w:cs="Courier New" w:eastAsia="Courier New" w:hAnsi="Courier New"/>
                <w:color w:val="2C3E50"/>
                <w:sz w:val="17"/>
                <w:szCs w:val="17"/>
              </w:rPr>
              <w:t xml:space="preserve">      "projectId": { "type": "string" },</w:t>
            </w:r>
          </w:p>
          <w:p>
            <w:pPr>
              <w:spacing w:after="40"/>
            </w:pPr>
            <w:r>
              <w:rPr>
                <w:rFonts w:ascii="Courier New" w:cs="Courier New" w:eastAsia="Courier New" w:hAnsi="Courier New"/>
                <w:color w:val="2C3E50"/>
                <w:sz w:val="17"/>
                <w:szCs w:val="17"/>
              </w:rPr>
              <w:t xml:space="preserve">      "autoRecall": { "type": "boolean", "default": true },</w:t>
            </w:r>
          </w:p>
          <w:p>
            <w:pPr>
              <w:spacing w:after="40"/>
            </w:pPr>
            <w:r>
              <w:rPr>
                <w:rFonts w:ascii="Courier New" w:cs="Courier New" w:eastAsia="Courier New" w:hAnsi="Courier New"/>
                <w:color w:val="2C3E50"/>
                <w:sz w:val="17"/>
                <w:szCs w:val="17"/>
              </w:rPr>
              <w:t xml:space="preserve">      "autoCapture": { "type": "boolean", "default": true },</w:t>
            </w:r>
          </w:p>
          <w:p>
            <w:pPr>
              <w:spacing w:after="40"/>
            </w:pPr>
            <w:r>
              <w:rPr>
                <w:rFonts w:ascii="Courier New" w:cs="Courier New" w:eastAsia="Courier New" w:hAnsi="Courier New"/>
                <w:color w:val="2C3E50"/>
                <w:sz w:val="17"/>
                <w:szCs w:val="17"/>
              </w:rPr>
              <w:t xml:space="preserve">      "topK": { "type": "number", "default": 5 }</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"required": ["harperUrl"]</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w:t>
            </w:r>
          </w:p>
        </w:tc>
      </w:tr>
    </w:tbl>
    <w:p>
      <w:pPr>
        <w:spacing w:after="80"/>
      </w:pPr>
    </w:p>
    <w:p>
      <w:pPr>
        <w:pStyle w:val="Heading2"/>
        <w:spacing w:after="120" w:before="240"/>
      </w:pPr>
      <w:r>
        <w:rPr>
          <w:rFonts w:ascii="Arial" w:cs="Arial" w:eastAsia="Arial" w:hAnsi="Arial"/>
          <w:color w:val="1A5276"/>
        </w:rPr>
        <w:t xml:space="preserve">Plugin Architecture</w:t>
      </w:r>
    </w:p>
    <w:p>
      <w:pPr>
        <w:spacing w:after="160"/>
      </w:pPr>
      <w:r>
        <w:rPr>
          <w:rFonts w:ascii="Arial" w:cs="Arial" w:eastAsia="Arial" w:hAnsi="Arial"/>
          <w:b w:val="false"/>
          <w:bCs w:val="false"/>
          <w:i w:val="false"/>
          <w:iCs w:val="false"/>
          <w:color w:val="2C3E50"/>
          <w:sz w:val="22"/>
          <w:szCs w:val="22"/>
        </w:rPr>
        <w:t xml:space="preserve">The plugin registers two lifecycle hooks and four agent-callable tools:</w:t>
      </w:r>
    </w:p>
    <w:p>
      <w:pPr>
        <w:pStyle w:val="Heading3"/>
        <w:spacing w:after="120" w:before="240"/>
      </w:pPr>
      <w:r>
        <w:rPr>
          <w:rFonts w:ascii="Arial" w:cs="Arial" w:eastAsia="Arial" w:hAnsi="Arial"/>
          <w:color w:val="1A5276"/>
        </w:rPr>
        <w:t xml:space="preserve">Lifecycle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Hook</w:t>
            </w:r>
          </w:p>
        </w:tc>
        <w:tc>
          <w:tcPr>
            <w:tcW w:type="dxa" w:w="65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before_prompt_build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Auto-recall: queries MemorySearch and SynapseSearch with the last user message, injects top-K results into agent context via prependContext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agent_end</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Auto-capture: extracts the conversation exchange and POSTs to SynapseIngest (source: openclaw). Harper-Cortex handles classification and embedding server-side.</w:t>
            </w:r>
          </w:p>
        </w:tc>
      </w:tr>
    </w:tbl>
    <w:p>
      <w:pPr>
        <w:spacing w:after="100"/>
      </w:pPr>
    </w:p>
    <w:p>
      <w:pPr>
        <w:pStyle w:val="Heading3"/>
        <w:spacing w:after="120" w:before="240"/>
      </w:pPr>
      <w:r>
        <w:rPr>
          <w:rFonts w:ascii="Arial" w:cs="Arial" w:eastAsia="Arial" w:hAnsi="Arial"/>
          <w:color w:val="1A5276"/>
        </w:rPr>
        <w:t xml:space="preserve">Registered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1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Harper Endpoint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memory_search</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Search memories by semantic similarity</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POST /MemorySearch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memory_store</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Store a new memory/fact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POST /SynapseIngest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memory_forget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Archive a memory by ID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PATCH /SynapseEntry/{id}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context_search</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Search development context (intents, constraints, artifacts, history)</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POST /SynapseSearch</w:t>
            </w:r>
          </w:p>
        </w:tc>
      </w:tr>
    </w:tbl>
    <w:p>
      <w:pPr>
        <w:spacing w:after="100"/>
      </w:pPr>
    </w:p>
    <w:p>
      <w:pPr>
        <w:pStyle w:val="Heading2"/>
        <w:spacing w:after="120" w:before="240"/>
      </w:pPr>
      <w:r>
        <w:rPr>
          <w:rFonts w:ascii="Arial" w:cs="Arial" w:eastAsia="Arial" w:hAnsi="Arial"/>
          <w:color w:val="1A5276"/>
        </w:rPr>
        <w:t xml:space="preserve">User Configuration</w:t>
      </w:r>
    </w:p>
    <w:p>
      <w:pPr>
        <w:spacing w:after="160"/>
      </w:pPr>
      <w:r>
        <w:rPr>
          <w:rFonts w:ascii="Arial" w:cs="Arial" w:eastAsia="Arial" w:hAnsi="Arial"/>
          <w:b w:val="false"/>
          <w:bCs w:val="false"/>
          <w:i w:val="false"/>
          <w:iCs w:val="false"/>
          <w:color w:val="2C3E50"/>
          <w:sz w:val="22"/>
          <w:szCs w:val="22"/>
        </w:rPr>
        <w:t xml:space="preserve">End users enable the plugin in their </w:t>
      </w:r>
      <w:r>
        <w:rPr>
          <w:rFonts w:ascii="Courier New" w:cs="Courier New" w:eastAsia="Courier New" w:hAnsi="Courier New"/>
          <w:b w:val="false"/>
          <w:bCs w:val="false"/>
          <w:i w:val="false"/>
          <w:iCs w:val="false"/>
          <w:color w:val="2C3E50"/>
          <w:sz w:val="18"/>
          <w:szCs w:val="18"/>
        </w:rPr>
        <w:t xml:space="preserve">openclaw.json</w:t>
      </w:r>
      <w:r>
        <w:rPr>
          <w:rFonts w:ascii="Arial" w:cs="Arial" w:eastAsia="Arial" w:hAnsi="Arial"/>
          <w:b w:val="false"/>
          <w:bCs w:val="false"/>
          <w:i w:val="false"/>
          <w:iCs w:val="false"/>
          <w:color w:val="2C3E5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4"/>
              <w:bottom w:val="single" w:color="BDC3C7" w:sz="1"/>
              <w:right w:val="single" w:color="BDC3C7" w:sz="1"/>
            </w:tcBorders>
            <w:shd w:fill="F8F9FA" w:val="clear"/>
            <w:tcMar>
              <w:top w:type="dxa" w:w="100"/>
              <w:left w:type="dxa" w:w="200"/>
              <w:bottom w:type="dxa" w:w="100"/>
              <w:right w:type="dxa" w:w="200"/>
            </w:tcMar>
          </w:tcPr>
          <w:p>
            <w:pPr>
              <w:spacing w:after="40"/>
            </w:pPr>
            <w:r>
              <w:rPr>
                <w:rFonts w:ascii="Courier New" w:cs="Courier New" w:eastAsia="Courier New" w:hAnsi="Courier New"/>
                <w:color w:val="2C3E50"/>
                <w:sz w:val="17"/>
                <w:szCs w:val="17"/>
              </w:rPr>
              <w:t xml:space="preserve">{</w:t>
            </w:r>
          </w:p>
          <w:p>
            <w:pPr>
              <w:spacing w:after="40"/>
            </w:pPr>
            <w:r>
              <w:rPr>
                <w:rFonts w:ascii="Courier New" w:cs="Courier New" w:eastAsia="Courier New" w:hAnsi="Courier New"/>
                <w:color w:val="2C3E50"/>
                <w:sz w:val="17"/>
                <w:szCs w:val="17"/>
              </w:rPr>
              <w:t xml:space="preserve">  "plugins": {</w:t>
            </w:r>
          </w:p>
          <w:p>
            <w:pPr>
              <w:spacing w:after="40"/>
            </w:pPr>
            <w:r>
              <w:rPr>
                <w:rFonts w:ascii="Courier New" w:cs="Courier New" w:eastAsia="Courier New" w:hAnsi="Courier New"/>
                <w:color w:val="2C3E50"/>
                <w:sz w:val="17"/>
                <w:szCs w:val="17"/>
              </w:rPr>
              <w:t xml:space="preserve">    "entries": {</w:t>
            </w:r>
          </w:p>
          <w:p>
            <w:pPr>
              <w:spacing w:after="40"/>
            </w:pPr>
            <w:r>
              <w:rPr>
                <w:rFonts w:ascii="Courier New" w:cs="Courier New" w:eastAsia="Courier New" w:hAnsi="Courier New"/>
                <w:color w:val="2C3E50"/>
                <w:sz w:val="17"/>
                <w:szCs w:val="17"/>
              </w:rPr>
              <w:t xml:space="preserve">      "@harpercortex/openclaw-memory": {</w:t>
            </w:r>
          </w:p>
          <w:p>
            <w:pPr>
              <w:spacing w:after="40"/>
            </w:pPr>
            <w:r>
              <w:rPr>
                <w:rFonts w:ascii="Courier New" w:cs="Courier New" w:eastAsia="Courier New" w:hAnsi="Courier New"/>
                <w:color w:val="2C3E50"/>
                <w:sz w:val="17"/>
                <w:szCs w:val="17"/>
              </w:rPr>
              <w:t xml:space="preserve">        "enabled": true,</w:t>
            </w:r>
          </w:p>
          <w:p>
            <w:pPr>
              <w:spacing w:after="40"/>
            </w:pPr>
            <w:r>
              <w:rPr>
                <w:rFonts w:ascii="Courier New" w:cs="Courier New" w:eastAsia="Courier New" w:hAnsi="Courier New"/>
                <w:color w:val="2C3E50"/>
                <w:sz w:val="17"/>
                <w:szCs w:val="17"/>
              </w:rPr>
              <w:t xml:space="preserve">        "config": {</w:t>
            </w:r>
          </w:p>
          <w:p>
            <w:pPr>
              <w:spacing w:after="40"/>
            </w:pPr>
            <w:r>
              <w:rPr>
                <w:rFonts w:ascii="Courier New" w:cs="Courier New" w:eastAsia="Courier New" w:hAnsi="Courier New"/>
                <w:color w:val="2C3E50"/>
                <w:sz w:val="17"/>
                <w:szCs w:val="17"/>
              </w:rPr>
              <w:t xml:space="preserve">          "harperUrl": "http://localhost:9926",</w:t>
            </w:r>
          </w:p>
          <w:p>
            <w:pPr>
              <w:spacing w:after="40"/>
            </w:pPr>
            <w:r>
              <w:rPr>
                <w:rFonts w:ascii="Courier New" w:cs="Courier New" w:eastAsia="Courier New" w:hAnsi="Courier New"/>
                <w:color w:val="2C3E50"/>
                <w:sz w:val="17"/>
                <w:szCs w:val="17"/>
              </w:rPr>
              <w:t xml:space="preserve">          "authHeader": "Basic dXNlcjpwYXNz",</w:t>
            </w:r>
          </w:p>
          <w:p>
            <w:pPr>
              <w:spacing w:after="40"/>
            </w:pPr>
            <w:r>
              <w:rPr>
                <w:rFonts w:ascii="Courier New" w:cs="Courier New" w:eastAsia="Courier New" w:hAnsi="Courier New"/>
                <w:color w:val="2C3E50"/>
                <w:sz w:val="17"/>
                <w:szCs w:val="17"/>
              </w:rPr>
              <w:t xml:space="preserve">          "projectId": "my-project",</w:t>
            </w:r>
          </w:p>
          <w:p>
            <w:pPr>
              <w:spacing w:after="40"/>
            </w:pPr>
            <w:r>
              <w:rPr>
                <w:rFonts w:ascii="Courier New" w:cs="Courier New" w:eastAsia="Courier New" w:hAnsi="Courier New"/>
                <w:color w:val="2C3E50"/>
                <w:sz w:val="17"/>
                <w:szCs w:val="17"/>
              </w:rPr>
              <w:t xml:space="preserve">          "autoRecall": true,</w:t>
            </w:r>
          </w:p>
          <w:p>
            <w:pPr>
              <w:spacing w:after="40"/>
            </w:pPr>
            <w:r>
              <w:rPr>
                <w:rFonts w:ascii="Courier New" w:cs="Courier New" w:eastAsia="Courier New" w:hAnsi="Courier New"/>
                <w:color w:val="2C3E50"/>
                <w:sz w:val="17"/>
                <w:szCs w:val="17"/>
              </w:rPr>
              <w:t xml:space="preserve">          "autoCapture": true</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"slots": {</w:t>
            </w:r>
          </w:p>
          <w:p>
            <w:pPr>
              <w:spacing w:after="40"/>
            </w:pPr>
            <w:r>
              <w:rPr>
                <w:rFonts w:ascii="Courier New" w:cs="Courier New" w:eastAsia="Courier New" w:hAnsi="Courier New"/>
                <w:color w:val="2C3E50"/>
                <w:sz w:val="17"/>
                <w:szCs w:val="17"/>
              </w:rPr>
              <w:t xml:space="preserve">      "memory": "memory-harpercortex"</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  }</w:t>
            </w:r>
          </w:p>
          <w:p>
            <w:pPr>
              <w:spacing w:after="40"/>
            </w:pPr>
            <w:r>
              <w:rPr>
                <w:rFonts w:ascii="Courier New" w:cs="Courier New" w:eastAsia="Courier New" w:hAnsi="Courier New"/>
                <w:color w:val="2C3E50"/>
                <w:sz w:val="17"/>
                <w:szCs w:val="17"/>
              </w:rPr>
              <w:t xml:space="preserve">}</w:t>
            </w:r>
          </w:p>
        </w:tc>
      </w:tr>
    </w:tbl>
    <w:p>
      <w:pPr>
        <w:spacing w:after="200"/>
      </w:pPr>
    </w:p>
    <w:p>
      <w:pPr>
        <w:pStyle w:val="Heading1"/>
        <w:spacing w:after="120" w:before="360"/>
      </w:pPr>
      <w:r>
        <w:rPr>
          <w:rFonts w:ascii="Arial" w:cs="Arial" w:eastAsia="Arial" w:hAnsi="Arial"/>
          <w:color w:val="1A5276"/>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51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Classification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Server-side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Harper-Cortex already has Claude Haiku classification and Voyage AI embedding built into /SynapseIngest. No need to duplicate in the plugin.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Memory source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Both tables</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Auto-recall queries both Memory (conversational context from Slack) and SynapseEntry (development context from CLAUDE.md, rules). Gives OpenClaw the richest context.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Capture target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SynapseEntry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Leverages existing deduplication (content hash), classification, and embedding pipeline. Source tagged as openclaw.</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Lifecycle hook</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before_prompt_build</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Fires after session load so messages are available for context-aware recall. More reliable than before_agent_start.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Transport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Direct HTTP</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Simpler than spawning an MCP subprocess. The plugin runs in-process with the Gateway and can make fetch calls directly to Harper endpoints.</w:t>
            </w:r>
          </w:p>
        </w:tc>
      </w:tr>
    </w:tbl>
    <w:p>
      <w:pPr>
        <w:spacing w:after="200"/>
      </w:pPr>
    </w:p>
    <w:p>
      <w:pPr>
        <w:pStyle w:val="Heading1"/>
        <w:spacing w:after="120" w:before="360"/>
      </w:pPr>
      <w:r>
        <w:rPr>
          <w:rFonts w:ascii="Arial" w:cs="Arial" w:eastAsia="Arial" w:hAnsi="Arial"/>
          <w:color w:val="1A5276"/>
        </w:rPr>
        <w:t xml:space="preserve">Required Changes to Harper-Cortex</w:t>
      </w:r>
    </w:p>
    <w:p>
      <w:pPr>
        <w:spacing w:after="160"/>
      </w:pPr>
      <w:r>
        <w:rPr>
          <w:rFonts w:ascii="Arial" w:cs="Arial" w:eastAsia="Arial" w:hAnsi="Arial"/>
          <w:b w:val="false"/>
          <w:bCs w:val="false"/>
          <w:i w:val="false"/>
          <w:iCs w:val="false"/>
          <w:color w:val="2C3E50"/>
          <w:sz w:val="22"/>
          <w:szCs w:val="22"/>
        </w:rPr>
        <w:t xml:space="preserve">Minimal changes are needed in the core Harper-Cortex codebase to support OpenClaw as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7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resources.js</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"openclaw" to VALID_SYNAPSE_SOURCES set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color w:val="2C3E50"/>
                <w:sz w:val="18"/>
                <w:szCs w:val="18"/>
              </w:rPr>
              <w:t xml:space="preserve">resources.js</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Add parseOpenClaw() parser to SynapseIngest (wraps raw content as a single entry, since capture content is already classified conversation text)</w:t>
            </w:r>
          </w:p>
        </w:tc>
      </w:tr>
    </w:tbl>
    <w:p>
      <w:pPr>
        <w:spacing w:after="200"/>
      </w:pPr>
    </w:p>
    <w:p>
      <w:pPr>
        <w:pStyle w:val="Heading1"/>
        <w:spacing w:after="120" w:before="360"/>
      </w:pPr>
      <w:r>
        <w:rPr>
          <w:rFonts w:ascii="Arial" w:cs="Arial" w:eastAsia="Arial" w:hAnsi="Arial"/>
          <w:color w:val="1A5276"/>
        </w:rPr>
        <w:t xml:space="preserve">Verification Checklist</w:t>
      </w:r>
    </w:p>
    <w:p>
      <w:pPr>
        <w:pStyle w:val="Heading2"/>
        <w:spacing w:after="120" w:before="240"/>
      </w:pPr>
      <w:r>
        <w:rPr>
          <w:rFonts w:ascii="Arial" w:cs="Arial" w:eastAsia="Arial" w:hAnsi="Arial"/>
          <w:color w:val="1A5276"/>
        </w:rPr>
        <w:t xml:space="preserve">Phase 1 (MCP)</w:t>
      </w:r>
    </w:p>
    <w:p>
      <w:pPr>
        <w:pStyle w:val="ListParagraph"/>
        <w:numPr>
          <w:ilvl w:val="0"/>
          <w:numId w:val="3"/>
        </w:numPr>
        <w:spacing w:after="80"/>
      </w:pPr>
      <w:r>
        <w:rPr>
          <w:rFonts w:ascii="Arial" w:cs="Arial" w:eastAsia="Arial" w:hAnsi="Arial"/>
          <w:color w:val="2C3E50"/>
          <w:sz w:val="22"/>
          <w:szCs w:val="22"/>
        </w:rPr>
        <w:t xml:space="preserve">docs/openclaw-setup.md has correct config snippets</w:t>
      </w:r>
    </w:p>
    <w:p>
      <w:pPr>
        <w:pStyle w:val="ListParagraph"/>
        <w:numPr>
          <w:ilvl w:val="0"/>
          <w:numId w:val="3"/>
        </w:numPr>
        <w:spacing w:after="80"/>
      </w:pPr>
      <w:r>
        <w:rPr>
          <w:rFonts w:ascii="Arial" w:cs="Arial" w:eastAsia="Arial" w:hAnsi="Arial"/>
          <w:color w:val="2C3E50"/>
          <w:sz w:val="22"/>
          <w:szCs w:val="22"/>
        </w:rPr>
        <w:t xml:space="preserve">README MCP clients table includes OpenClaw</w:t>
      </w:r>
    </w:p>
    <w:p>
      <w:pPr>
        <w:pStyle w:val="ListParagraph"/>
        <w:numPr>
          <w:ilvl w:val="0"/>
          <w:numId w:val="3"/>
        </w:numPr>
        <w:spacing w:after="80"/>
      </w:pPr>
      <w:r>
        <w:rPr>
          <w:rFonts w:ascii="Arial" w:cs="Arial" w:eastAsia="Arial" w:hAnsi="Arial"/>
          <w:color w:val="2C3E50"/>
          <w:sz w:val="22"/>
          <w:szCs w:val="22"/>
        </w:rPr>
        <w:t xml:space="preserve">Manual test: configure OpenClaw with Harper MCP, run a memory query</w:t>
      </w:r>
    </w:p>
    <w:p>
      <w:pPr>
        <w:spacing w:after="80"/>
      </w:pPr>
    </w:p>
    <w:p>
      <w:pPr>
        <w:pStyle w:val="Heading2"/>
        <w:spacing w:after="120" w:before="240"/>
      </w:pPr>
      <w:r>
        <w:rPr>
          <w:rFonts w:ascii="Arial" w:cs="Arial" w:eastAsia="Arial" w:hAnsi="Arial"/>
          <w:color w:val="1A5276"/>
        </w:rPr>
        <w:t xml:space="preserve">Phase 2 (Plugin)</w:t>
      </w:r>
    </w:p>
    <w:p>
      <w:pPr>
        <w:pStyle w:val="ListParagraph"/>
        <w:numPr>
          <w:ilvl w:val="0"/>
          <w:numId w:val="3"/>
        </w:numPr>
        <w:spacing w:after="80"/>
      </w:pPr>
      <w:r>
        <w:rPr>
          <w:rFonts w:ascii="Arial" w:cs="Arial" w:eastAsia="Arial" w:hAnsi="Arial"/>
          <w:color w:val="2C3E50"/>
          <w:sz w:val="22"/>
          <w:szCs w:val="22"/>
        </w:rPr>
        <w:t xml:space="preserve">openclaw plugins install ./packages/openclaw-memory succeeds</w:t>
      </w:r>
    </w:p>
    <w:p>
      <w:pPr>
        <w:pStyle w:val="ListParagraph"/>
        <w:numPr>
          <w:ilvl w:val="0"/>
          <w:numId w:val="3"/>
        </w:numPr>
        <w:spacing w:after="80"/>
      </w:pPr>
      <w:r>
        <w:rPr>
          <w:rFonts w:ascii="Arial" w:cs="Arial" w:eastAsia="Arial" w:hAnsi="Arial"/>
          <w:color w:val="2C3E50"/>
          <w:sz w:val="22"/>
          <w:szCs w:val="22"/>
        </w:rPr>
        <w:t xml:space="preserve">Auto-recall injects memories into agent context</w:t>
      </w:r>
    </w:p>
    <w:p>
      <w:pPr>
        <w:pStyle w:val="ListParagraph"/>
        <w:numPr>
          <w:ilvl w:val="0"/>
          <w:numId w:val="3"/>
        </w:numPr>
        <w:spacing w:after="80"/>
      </w:pPr>
      <w:r>
        <w:rPr>
          <w:rFonts w:ascii="Arial" w:cs="Arial" w:eastAsia="Arial" w:hAnsi="Arial"/>
          <w:color w:val="2C3E50"/>
          <w:sz w:val="22"/>
          <w:szCs w:val="22"/>
        </w:rPr>
        <w:t xml:space="preserve">Auto-capture stores conversation facts via SynapseIngest</w:t>
      </w:r>
    </w:p>
    <w:p>
      <w:pPr>
        <w:pStyle w:val="ListParagraph"/>
        <w:numPr>
          <w:ilvl w:val="0"/>
          <w:numId w:val="3"/>
        </w:numPr>
        <w:spacing w:after="80"/>
      </w:pPr>
      <w:r>
        <w:rPr>
          <w:rFonts w:ascii="Arial" w:cs="Arial" w:eastAsia="Arial" w:hAnsi="Arial"/>
          <w:color w:val="2C3E50"/>
          <w:sz w:val="22"/>
          <w:szCs w:val="22"/>
        </w:rPr>
        <w:t xml:space="preserve">All 4 registered tools work (memory_search, memory_store, memory_forget, context_search)</w:t>
      </w:r>
    </w:p>
    <w:p>
      <w:pPr>
        <w:pStyle w:val="ListParagraph"/>
        <w:numPr>
          <w:ilvl w:val="0"/>
          <w:numId w:val="3"/>
        </w:numPr>
        <w:spacing w:after="80"/>
      </w:pPr>
      <w:r>
        <w:rPr>
          <w:rFonts w:ascii="Arial" w:cs="Arial" w:eastAsia="Arial" w:hAnsi="Arial"/>
          <w:color w:val="2C3E50"/>
          <w:sz w:val="22"/>
          <w:szCs w:val="22"/>
        </w:rPr>
        <w:t xml:space="preserve">Existing Harper-Cortex tests still pass (82/82)</w:t>
      </w:r>
    </w:p>
    <w:p>
      <w:pPr>
        <w:pStyle w:val="ListParagraph"/>
        <w:numPr>
          <w:ilvl w:val="0"/>
          <w:numId w:val="3"/>
        </w:numPr>
        <w:spacing w:after="80"/>
      </w:pPr>
      <w:r>
        <w:rPr>
          <w:rFonts w:ascii="Arial" w:cs="Arial" w:eastAsia="Arial" w:hAnsi="Arial"/>
          <w:color w:val="2C3E50"/>
          <w:sz w:val="22"/>
          <w:szCs w:val="22"/>
        </w:rPr>
        <w:t xml:space="preserve">Plugin tests pass (new test file in packages/openclaw-memory/)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8"/>
      </w:pBdr>
      <w:spacing w:after="200"/>
    </w:pPr>
    <w:r>
      <w:rPr>
        <w:rFonts w:ascii="Arial" w:cs="Arial" w:eastAsia="Arial" w:hAnsi="Arial"/>
        <w:color w:val="7F8C8D"/>
        <w:sz w:val="16"/>
        <w:szCs w:val="16"/>
      </w:rPr>
      <w:t xml:space="preserve">Harper-Cortex x OpenClaw  |  Integration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2026-03-11T20:57:58.397Z</dcterms:created>
  <dcterms:modified xsi:type="dcterms:W3CDTF">2026-03-11T20:57:58.397Z</dcterms:modified>
</cp:coreProperties>
</file>

<file path=docProps/custom.xml><?xml version="1.0" encoding="utf-8"?>
<Properties xmlns="http://schemas.openxmlformats.org/officeDocument/2006/custom-properties" xmlns:vt="http://schemas.openxmlformats.org/officeDocument/2006/docPropsVTypes"/>
</file>