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VMDR, KCS, TotalCloud, EDR. Microsoft Applied Skills: cloud AI security, Entra identity/access, Azure storage security. Cisco Ethical Hacker course certificate. Coursework: LFD121 secure software; advanced SC-100 security architecture; Claude API, Claude Code, advanced MCP; BlueDot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