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AI Systems Engineering | Evaluation | Python Developer Tools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Summary</w:t>
      </w:r>
    </w:p>
    <w:p>
      <w:pPr>
        <w:keepNext w:val="0"/>
        <w:keepLines/>
        <w:widowControl/>
        <w:spacing w:before="0" w:after="60" w:line="252" w:lineRule="exact"/>
      </w:pPr>
      <w:r>
        <w:t>Independent systems engineer building AI tools and verifying outputs. Owns architecture, testing, and release delivery across Flywheel and companion systems; contributes upstream fixes for evaluation crashes, configuration data loss, and API errors.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Rust, C++, Dart/Flutter, SQL, GitHub Actions, pytest, Linux, Windows; AI evaluation, MCP, APIs, deterministic testing, typed capabilities, approval gates, offline verification.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Experience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Independent Systems Engineer | Independent practice | 2023 to Present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Sole proprietor since September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and shipped Flywheel, a Python/Flutter workstation with Rowan orchestration, model routing, tools, and a Windows installer with a bundled engine.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Authored 324 exhaustive terminal-state cases and a 337-case component suite with 5,058 frozen expectations, giving evaluators reproducible checks for failed outputs and repairs.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writing analysis and Accountable Surface interfaces for scoped approvals, postcondition checks, and computer-use adapters.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Developed BuildLang capability checks and Phantom audit/restore workflows for explicit permissions and reversible changes.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Diagnosed Xbox connectivity problems across TCP/IP, DNS, NAT, firewalls, and routers; guided customers through resolutions and documented steps for consistent support handoffs.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that translated technical changes into usable instructions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Selected Open-Source Contributions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DeepEval #2822: fixed crashes on unhashable tool outputs and nested parameters; added regression tests to protect evaluation reliability.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TOMLKit #549: preserved sibling keys during dotted-key replacement, preventing silent configuration data loss on round trips.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Datasette #2815: validated composite-key arity so malformed row URLs return a client error rather than a server failure or misleading result.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Microsoft Applied Skills: cloud AI security, Entra identity/access, Azure storage security. Coursework: Linux Foundation Developing Secure Software (LFD121); advanced SC-100 application/data security and MCRA/MCSB; BlueDot Impact AGI Strategy.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2026-09-30T08:00:00Z</dcterms:created>
  <dcterms:modified xsi:type="dcterms:W3CDTF">2026-09-30T08:00:00Z</dcterms:modified>
  <cp:category/>
</cp:coreProperties>
</file>