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30" w:line="240" w:lineRule="auto"/>
      </w:pPr>
      <w:r>
        <w:t>Zain Dana Harper - Technical Support, Developer Operations, and Quality Assurance</w:t>
      </w:r>
    </w:p>
    <w:p>
      <w:pPr>
        <w:pStyle w:val="Heading2"/>
        <w:spacing w:before="0" w:after="30" w:line="240" w:lineRule="auto"/>
      </w:pPr>
      <w:r>
        <w:t>Contact</w:t>
      </w:r>
    </w:p>
    <w:p>
      <w:pPr>
        <w:spacing w:before="0" w:after="30" w:line="240" w:lineRule="auto"/>
      </w:pPr>
      <w:r>
        <w:t>Zain Dana Harper</w:t>
      </w:r>
    </w:p>
    <w:p>
      <w:pPr>
        <w:spacing w:before="0" w:after="30" w:line="240" w:lineRule="auto"/>
      </w:pPr>
      <w:r>
        <w:t>Seattle, Washington | zaindharper@gmail.com</w:t>
      </w:r>
    </w:p>
    <w:p>
      <w:pPr>
        <w:spacing w:before="0" w:after="30" w:line="240" w:lineRule="auto"/>
      </w:pPr>
      <w:r>
        <w:t>https://www.linkedin.com/in/zaindanaharper/</w:t>
      </w:r>
    </w:p>
    <w:p>
      <w:pPr>
        <w:spacing w:before="0" w:after="30" w:line="240" w:lineRule="auto"/>
      </w:pPr>
      <w:r>
        <w:t>https://github.com/HarperZ9</w:t>
      </w:r>
    </w:p>
    <w:p>
      <w:pPr>
        <w:spacing w:before="0" w:after="30" w:line="240" w:lineRule="auto"/>
      </w:pPr>
      <w:r>
        <w:t>https://harperz9.github.io</w:t>
      </w:r>
    </w:p>
    <w:p>
      <w:pPr>
        <w:pStyle w:val="Heading2"/>
        <w:spacing w:before="0" w:after="30" w:line="240" w:lineRule="auto"/>
      </w:pPr>
      <w:r>
        <w:t>Target</w:t>
      </w:r>
    </w:p>
    <w:p>
      <w:pPr>
        <w:spacing w:before="0" w:after="30" w:line="240" w:lineRule="auto"/>
      </w:pPr>
      <w:r>
        <w:t>Technical Support, Developer Operations, and Quality Assurance</w:t>
      </w:r>
    </w:p>
    <w:p>
      <w:pPr>
        <w:pStyle w:val="Heading2"/>
        <w:spacing w:before="0" w:after="30" w:line="240" w:lineRule="auto"/>
      </w:pPr>
      <w:r>
        <w:t>Summary</w:t>
      </w:r>
    </w:p>
    <w:p>
      <w:pPr>
        <w:spacing w:before="0" w:after="30" w:line="240" w:lineRule="auto"/>
      </w:pPr>
      <w:r>
        <w:t>Technical support and quality-assurance candidate with accepted external documentation,</w:t>
      </w:r>
    </w:p>
    <w:p>
      <w:pPr>
        <w:spacing w:before="0" w:after="30" w:line="240" w:lineRule="auto"/>
      </w:pPr>
      <w:r>
        <w:t>reproducibility, and regression-test contributions before owned project evidence.</w:t>
      </w:r>
    </w:p>
    <w:p>
      <w:pPr>
        <w:pStyle w:val="Heading2"/>
        <w:spacing w:before="0" w:after="30" w:line="240" w:lineRule="auto"/>
      </w:pPr>
      <w:r>
        <w:t>Accepted external work</w:t>
      </w:r>
    </w:p>
    <w:p>
      <w:pPr>
        <w:spacing w:before="0" w:after="30" w:line="240" w:lineRule="auto"/>
      </w:pPr>
      <w:r>
        <w:t>freelawproject/litigant-portal PR 820: Documented the runnable database-free fast-test workflow.</w:t>
      </w:r>
    </w:p>
    <w:p>
      <w:pPr>
        <w:spacing w:before="0" w:after="30" w:line="240" w:lineRule="auto"/>
      </w:pPr>
      <w:r>
        <w:t>Hebbian-Robotics/hflow PR 157: Added focused drift-test coverage for reserved columns.</w:t>
      </w:r>
    </w:p>
    <w:p>
      <w:pPr>
        <w:spacing w:before="0" w:after="30" w:line="240" w:lineRule="auto"/>
      </w:pPr>
      <w:r>
        <w:t>vectorvoyager358/voxwire PR 44: Added offline recording-and-replay regression coverage.</w:t>
      </w:r>
    </w:p>
    <w:p>
      <w:pPr>
        <w:pStyle w:val="Heading2"/>
        <w:spacing w:before="0" w:after="30" w:line="240" w:lineRule="auto"/>
      </w:pPr>
      <w:r>
        <w:t>Relevant skills</w:t>
      </w:r>
    </w:p>
    <w:p>
      <w:pPr>
        <w:spacing w:before="0" w:after="30" w:line="240" w:lineRule="auto"/>
      </w:pPr>
      <w:r>
        <w:t>Regression design, reproducible setup notes, developer support, bug isolation, release checks,</w:t>
      </w:r>
    </w:p>
    <w:p>
      <w:pPr>
        <w:spacing w:before="0" w:after="30" w:line="240" w:lineRule="auto"/>
      </w:pPr>
      <w:r>
        <w:t>documentation, and user-facing troubleshooting.</w:t>
      </w:r>
    </w:p>
    <w:p>
      <w:pPr>
        <w:spacing w:before="0" w:after="30" w:line="240" w:lineRule="auto"/>
      </w:pPr>
      <w:r>
        <w:t>Local-first tooling, GitHub collaboration, CI evidence, browser-safe validation, and concise</w:t>
      </w:r>
    </w:p>
    <w:p>
      <w:pPr>
        <w:spacing w:before="0" w:after="30" w:line="240" w:lineRule="auto"/>
      </w:pPr>
      <w:r>
        <w:t>issue/PR communication.</w:t>
      </w:r>
    </w:p>
    <w:p>
      <w:pPr>
        <w:pStyle w:val="Heading2"/>
        <w:spacing w:before="0" w:after="30" w:line="240" w:lineRule="auto"/>
      </w:pPr>
      <w:r>
        <w:t>Experience</w:t>
      </w:r>
    </w:p>
    <w:p>
      <w:pPr>
        <w:spacing w:before="0" w:after="30" w:line="240" w:lineRule="auto"/>
      </w:pPr>
      <w:r>
        <w:t>Technical Networking Support, Xbox/Microsoft contract | subcontracted through Stream/Convergys | Wilsonville, Oregon | 2014 to 2015</w:t>
      </w:r>
    </w:p>
    <w:p>
      <w:pPr>
        <w:spacing w:before="0" w:after="30" w:line="240" w:lineRule="auto"/>
      </w:pPr>
      <w:r>
        <w:t>Operations and Commercial Arboriculture Lead | Seattle-area family business | started 2015</w:t>
      </w:r>
    </w:p>
    <w:p>
      <w:pPr>
        <w:spacing w:before="0" w:after="30" w:line="240" w:lineRule="auto"/>
      </w:pPr>
      <w:r>
        <w:t>Freelance Technical Writer, Documentation, and Product Operations | independent practice | started 2017</w:t>
      </w:r>
    </w:p>
    <w:p>
      <w:pPr>
        <w:spacing w:before="0" w:after="30" w:line="240" w:lineRule="auto"/>
      </w:pPr>
      <w:r>
        <w:t>Independent Systems Engineer | independent practice | started 2023</w:t>
      </w:r>
    </w:p>
    <w:p>
      <w:pPr>
        <w:spacing w:before="0" w:after="30" w:line="240" w:lineRule="auto"/>
      </w:pPr>
      <w:r>
        <w:t>These start years do not state current status or an end date; both remain unspecified.</w:t>
      </w:r>
    </w:p>
    <w:p>
      <w:pPr>
        <w:pStyle w:val="Heading2"/>
        <w:spacing w:before="0" w:after="30" w:line="240" w:lineRule="auto"/>
      </w:pPr>
      <w:r>
        <w:t>Selected owned work</w:t>
      </w:r>
    </w:p>
    <w:p>
      <w:pPr>
        <w:spacing w:before="0" w:after="30" w:line="240" w:lineRule="auto"/>
      </w:pPr>
      <w:r>
        <w:t>Flywheel: primary-platform; public route flywheel.html</w:t>
      </w:r>
    </w:p>
    <w:p>
      <w:pPr>
        <w:spacing w:before="0" w:after="30" w:line="240" w:lineRule="auto"/>
      </w:pPr>
      <w:r>
        <w:t>BuildLang: compiler-toolchain; public route buildlang.html</w:t>
      </w:r>
    </w:p>
    <w:p>
      <w:pPr>
        <w:spacing w:before="0" w:after="30" w:line="240" w:lineRule="auto"/>
      </w:pPr>
      <w:r>
        <w:t>Gather: research-intake-layer; public route gather.html</w:t>
      </w:r>
    </w:p>
    <w:p>
      <w:pPr>
        <w:pStyle w:val="Heading2"/>
        <w:spacing w:before="0" w:after="30" w:line="240" w:lineRule="auto"/>
      </w:pPr>
      <w:r>
        <w:t>Education</w:t>
      </w:r>
    </w:p>
    <w:p>
      <w:pPr>
        <w:spacing w:before="0" w:after="30" w:line="240" w:lineRule="auto"/>
      </w:pPr>
      <w:r>
        <w:t>High School Diploma, Wilsonville High School, 2013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Technical Support, Developer Operations, and Quality Assurance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2026-08-30T17:00:00Z</dcterms:created>
  <dcterms:modified xsi:type="dcterms:W3CDTF">2026-08-30T17:00:00Z</dcterms:modified>
  <cp:category/>
</cp:coreProperties>
</file>