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30" w:line="240" w:lineRule="auto"/>
      </w:pPr>
      <w:r>
        <w:t>Zain Dana Harper - Evaluation Tooling and Python Developer Tools</w:t>
      </w:r>
    </w:p>
    <w:p>
      <w:pPr>
        <w:pStyle w:val="Heading2"/>
        <w:spacing w:before="0" w:after="30" w:line="240" w:lineRule="auto"/>
      </w:pPr>
      <w:r>
        <w:t>Contact</w:t>
      </w:r>
    </w:p>
    <w:p>
      <w:pPr>
        <w:spacing w:before="0" w:after="30" w:line="240" w:lineRule="auto"/>
      </w:pPr>
      <w:r>
        <w:t>Zain Dana Harper</w:t>
      </w:r>
    </w:p>
    <w:p>
      <w:pPr>
        <w:spacing w:before="0" w:after="30" w:line="240" w:lineRule="auto"/>
      </w:pPr>
      <w:r>
        <w:t>Seattle, Washington | zaindharper@gmail.com</w:t>
      </w:r>
    </w:p>
    <w:p>
      <w:pPr>
        <w:spacing w:before="0" w:after="30" w:line="240" w:lineRule="auto"/>
      </w:pPr>
      <w:r>
        <w:t>https://www.linkedin.com/in/zaindanaharper/</w:t>
      </w:r>
    </w:p>
    <w:p>
      <w:pPr>
        <w:spacing w:before="0" w:after="30" w:line="240" w:lineRule="auto"/>
      </w:pPr>
      <w:r>
        <w:t>https://github.com/HarperZ9</w:t>
      </w:r>
    </w:p>
    <w:p>
      <w:pPr>
        <w:spacing w:before="0" w:after="30" w:line="240" w:lineRule="auto"/>
      </w:pPr>
      <w:r>
        <w:t>https://harperz9.github.io</w:t>
      </w:r>
    </w:p>
    <w:p>
      <w:pPr>
        <w:pStyle w:val="Heading2"/>
        <w:spacing w:before="0" w:after="30" w:line="240" w:lineRule="auto"/>
      </w:pPr>
      <w:r>
        <w:t>Target</w:t>
      </w:r>
    </w:p>
    <w:p>
      <w:pPr>
        <w:spacing w:before="0" w:after="30" w:line="240" w:lineRule="auto"/>
      </w:pPr>
      <w:r>
        <w:t>Evaluation Tooling and Python Developer Tools</w:t>
      </w:r>
    </w:p>
    <w:p>
      <w:pPr>
        <w:pStyle w:val="Heading2"/>
        <w:spacing w:before="0" w:after="30" w:line="240" w:lineRule="auto"/>
      </w:pPr>
      <w:r>
        <w:t>Summary</w:t>
      </w:r>
    </w:p>
    <w:p>
      <w:pPr>
        <w:spacing w:before="0" w:after="30" w:line="240" w:lineRule="auto"/>
      </w:pPr>
      <w:r>
        <w:t>Evaluation tooling and Python developer-tools candidate with accepted external fixes in</w:t>
      </w:r>
    </w:p>
    <w:p>
      <w:pPr>
        <w:spacing w:before="0" w:after="30" w:line="240" w:lineRule="auto"/>
      </w:pPr>
      <w:r>
        <w:t>correctness, parsing, and error-handling surfaces before owned evaluation infrastructure.</w:t>
      </w:r>
    </w:p>
    <w:p>
      <w:pPr>
        <w:pStyle w:val="Heading2"/>
        <w:spacing w:before="0" w:after="30" w:line="240" w:lineRule="auto"/>
      </w:pPr>
      <w:r>
        <w:t>Accepted external work</w:t>
      </w:r>
    </w:p>
    <w:p>
      <w:pPr>
        <w:spacing w:before="0" w:after="30" w:line="240" w:lineRule="auto"/>
      </w:pPr>
      <w:r>
        <w:t>confident-ai/deepeval PR 2822: Corrected comparison behavior for unhashable tool outputs.</w:t>
      </w:r>
    </w:p>
    <w:p>
      <w:pPr>
        <w:spacing w:before="0" w:after="30" w:line="240" w:lineRule="auto"/>
      </w:pPr>
      <w:r>
        <w:t>python-poetry/tomlkit PR 549: Preserved the following dotted-key sibling during replacement.</w:t>
      </w:r>
    </w:p>
    <w:p>
      <w:pPr>
        <w:spacing w:before="0" w:after="30" w:line="240" w:lineRule="auto"/>
      </w:pPr>
      <w:r>
        <w:t>simonw/datasette PR 2815: Returned a client error for wrong-arity composite-key row URLs.</w:t>
      </w:r>
    </w:p>
    <w:p>
      <w:pPr>
        <w:pStyle w:val="Heading2"/>
        <w:spacing w:before="0" w:after="30" w:line="240" w:lineRule="auto"/>
      </w:pPr>
      <w:r>
        <w:t>Relevant skills</w:t>
      </w:r>
    </w:p>
    <w:p>
      <w:pPr>
        <w:spacing w:before="0" w:after="30" w:line="240" w:lineRule="auto"/>
      </w:pPr>
      <w:r>
        <w:t>Python testing, parser edge cases, evaluation harnesses, terminal-state fixtures, payload</w:t>
      </w:r>
    </w:p>
    <w:p>
      <w:pPr>
        <w:spacing w:before="0" w:after="30" w:line="240" w:lineRule="auto"/>
      </w:pPr>
      <w:r>
        <w:t>canonicalization, and failure-mode analysis.</w:t>
      </w:r>
    </w:p>
    <w:p>
      <w:pPr>
        <w:spacing w:before="0" w:after="30" w:line="240" w:lineRule="auto"/>
      </w:pPr>
      <w:r>
        <w:t>Evidence-backed issue reproduction, minimal patches, deterministic fixtures, and verification</w:t>
      </w:r>
    </w:p>
    <w:p>
      <w:pPr>
        <w:spacing w:before="0" w:after="30" w:line="240" w:lineRule="auto"/>
      </w:pPr>
      <w:r>
        <w:t>receipts.</w:t>
      </w:r>
    </w:p>
    <w:p>
      <w:pPr>
        <w:pStyle w:val="Heading2"/>
        <w:spacing w:before="0" w:after="30" w:line="240" w:lineRule="auto"/>
      </w:pPr>
      <w:r>
        <w:t>Experience</w:t>
      </w:r>
    </w:p>
    <w:p>
      <w:pPr>
        <w:spacing w:before="0" w:after="30" w:line="240" w:lineRule="auto"/>
      </w:pPr>
      <w:r>
        <w:t>Technical Networking Support, Xbox/Microsoft contract | subcontracted through Stream/Convergys | Wilsonville, Oregon | 2013 to 2014</w:t>
      </w:r>
    </w:p>
    <w:p>
      <w:pPr>
        <w:spacing w:before="0" w:after="30" w:line="240" w:lineRule="auto"/>
      </w:pPr>
      <w:r>
        <w:t>Operations and Commercial Arboriculture Lead | Seattle-area family business | started 2015</w:t>
      </w:r>
    </w:p>
    <w:p>
      <w:pPr>
        <w:spacing w:before="0" w:after="30" w:line="240" w:lineRule="auto"/>
      </w:pPr>
      <w:r>
        <w:t>Freelance Technical Writer, Documentation, and Product Operations | independent practice | started 2017</w:t>
      </w:r>
    </w:p>
    <w:p>
      <w:pPr>
        <w:spacing w:before="0" w:after="30" w:line="240" w:lineRule="auto"/>
      </w:pPr>
      <w:r>
        <w:t>Independent Systems Engineer | independent practice | started 2023</w:t>
      </w:r>
    </w:p>
    <w:p>
      <w:pPr>
        <w:spacing w:before="0" w:after="30" w:line="240" w:lineRule="auto"/>
      </w:pPr>
      <w:r>
        <w:t>These start years do not state current status or an end date; both remain unspecified.</w:t>
      </w:r>
    </w:p>
    <w:p>
      <w:pPr>
        <w:pStyle w:val="Heading2"/>
        <w:spacing w:before="0" w:after="30" w:line="240" w:lineRule="auto"/>
      </w:pPr>
      <w:r>
        <w:t>Selected owned work</w:t>
      </w:r>
    </w:p>
    <w:p>
      <w:pPr>
        <w:spacing w:before="0" w:after="30" w:line="240" w:lineRule="auto"/>
      </w:pPr>
      <w:r>
        <w:t>Flywheel: primary-platform; public route flywheel.html</w:t>
      </w:r>
    </w:p>
    <w:p>
      <w:pPr>
        <w:spacing w:before="0" w:after="30" w:line="240" w:lineRule="auto"/>
      </w:pPr>
      <w:r>
        <w:t>Crucible: measured-judgment-layer; public route crucible.html</w:t>
      </w:r>
    </w:p>
    <w:p>
      <w:pPr>
        <w:spacing w:before="0" w:after="30" w:line="240" w:lineRule="auto"/>
      </w:pPr>
      <w:r>
        <w:t>Index: workspace-map-and-context-layer; public route index-graph.html</w:t>
      </w:r>
    </w:p>
    <w:p>
      <w:pPr>
        <w:pStyle w:val="Heading2"/>
        <w:spacing w:before="0" w:after="30" w:line="240" w:lineRule="auto"/>
      </w:pPr>
      <w:r>
        <w:t>Education</w:t>
      </w:r>
    </w:p>
    <w:p>
      <w:pPr>
        <w:spacing w:before="0" w:after="30" w:line="240" w:lineRule="auto"/>
      </w:pPr>
      <w:r>
        <w:t>High School Diploma, Wilsonville High School, 2013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Evaluation Tooling and Python Developer Tools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2026-08-30T17:00:00Z</dcterms:created>
  <dcterms:modified xsi:type="dcterms:W3CDTF">2026-08-30T17:00:00Z</dcterms:modified>
  <cp:category/>
</cp:coreProperties>
</file>