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Systems Engineering |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Summary</w:t>
      </w:r>
    </w:p>
    <w:p>
      <w:pPr>
        <w:keepNext w:val="0"/>
        <w:keepLines/>
        <w:widowControl/>
        <w:spacing w:before="0" w:after="60" w:line="252" w:lineRule="exact"/>
      </w:pPr>
      <w:r>
        <w:t>Self-directed software builder transitioning from arboriculture into AI evaluation and Python tooling, with maintainer-merged fixes for evaluation crashes, configuration data loss, and API errors.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MCP, APIs, deterministic testing, typed capabilities, approval gates,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Self-Directed Projects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About 13 years self-directed | Career transition began June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shipped Flywheel, a Python/Flutter workstation with Rowan orchestration, model routing, tools, and a Windows installer with a bundled engine.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324 exhaustive terminal-state fixtures and 337 synthetic component cases with 5,058 frozen expectations, distinguishing failed outputs from valid results within defined schemas.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analysis, Accountable Surface approval interfaces, BuildLang capability checks, and Phantom audit/restore workflows for inspectable changes.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Executed a pinned METR count_odds check with three deterministic controls, retaining logs and score provenance through the Inspect-to-Flywheel handoff.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Employment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Contributions: 6 Merged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parameters; added regression tests to protect evaluation reliability.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during dotted-key replacement, preventing silent configuration data loss on round trips.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or incorrect HTTP 200 to HTTP 400, with regression coverage.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CAR, VMDR, KCS, TotalCloud, EDR. Microsoft Applied Skills: AI, identity, storage, and Azure DevOps security (95% assessment). Google badges/coursework: language-model coding, multi-agent systems, BigQuery prediction and modeling, MLOps evaluation. Coursework: security, AI governance, and developer tools.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2026-10-07T00:00:00Z</dcterms:created>
  <dcterms:modified xsi:type="dcterms:W3CDTF">2026-10-07T00:00:00Z</dcterms:modified>
  <cp:category/>
</cp:coreProperties>
</file>