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8"/>
                <w:szCs w:val="28"/>
              </w:rPr>
            </w:pPr>
            <w:r w:rsidDel="00000000" w:rsidR="00000000" w:rsidRPr="00000000">
              <w:rPr>
                <w:b w:val="1"/>
                <w:sz w:val="28"/>
                <w:szCs w:val="28"/>
                <w:rtl w:val="0"/>
              </w:rPr>
              <w:t xml:space="preserve">Section 1: Identify the type of attack </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One potential explanation for the website's connection timeout error message is: Denial of Service (DoS) attack</w:t>
            </w:r>
          </w:p>
          <w:p w:rsidR="00000000" w:rsidDel="00000000" w:rsidP="00000000" w:rsidRDefault="00000000" w:rsidRPr="00000000" w14:paraId="0000000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The logs show that:</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 Multiple SYN requests from the same IP</w:t>
            </w:r>
          </w:p>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This event could be:</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  SYN Flood Attack</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0">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8"/>
                <w:szCs w:val="28"/>
              </w:rPr>
            </w:pPr>
            <w:r w:rsidDel="00000000" w:rsidR="00000000" w:rsidRPr="00000000">
              <w:rPr>
                <w:b w:val="1"/>
                <w:sz w:val="28"/>
                <w:szCs w:val="28"/>
                <w:rtl w:val="0"/>
              </w:rPr>
              <w:t xml:space="preserve">Section 2: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color w:val="444746"/>
                <w:sz w:val="24"/>
                <w:szCs w:val="24"/>
              </w:rPr>
            </w:pPr>
            <w:r w:rsidDel="00000000" w:rsidR="00000000" w:rsidRPr="00000000">
              <w:rPr>
                <w:rFonts w:ascii="Roboto" w:cs="Roboto" w:eastAsia="Roboto" w:hAnsi="Roboto"/>
                <w:color w:val="444746"/>
                <w:sz w:val="24"/>
                <w:szCs w:val="24"/>
                <w:rtl w:val="0"/>
              </w:rPr>
              <w:t xml:space="preserve">When website visitors try to establish a connection with the web server, a three-way handshake occurs using the TCP protocol:</w:t>
            </w:r>
          </w:p>
          <w:p w:rsidR="00000000" w:rsidDel="00000000" w:rsidP="00000000" w:rsidRDefault="00000000" w:rsidRPr="00000000" w14:paraId="00000013">
            <w:pPr>
              <w:widowControl w:val="0"/>
              <w:spacing w:line="240" w:lineRule="auto"/>
              <w:rPr>
                <w:rFonts w:ascii="Roboto" w:cs="Roboto" w:eastAsia="Roboto" w:hAnsi="Roboto"/>
                <w:color w:val="444746"/>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color w:val="444746"/>
                <w:sz w:val="24"/>
                <w:szCs w:val="24"/>
              </w:rPr>
            </w:pPr>
            <w:r w:rsidDel="00000000" w:rsidR="00000000" w:rsidRPr="00000000">
              <w:rPr>
                <w:rFonts w:ascii="Roboto" w:cs="Roboto" w:eastAsia="Roboto" w:hAnsi="Roboto"/>
                <w:b w:val="1"/>
                <w:color w:val="444746"/>
                <w:sz w:val="24"/>
                <w:szCs w:val="24"/>
                <w:rtl w:val="0"/>
              </w:rPr>
              <w:t xml:space="preserve">Step 1</w:t>
            </w:r>
            <w:r w:rsidDel="00000000" w:rsidR="00000000" w:rsidRPr="00000000">
              <w:rPr>
                <w:rFonts w:ascii="Roboto" w:cs="Roboto" w:eastAsia="Roboto" w:hAnsi="Roboto"/>
                <w:color w:val="444746"/>
                <w:sz w:val="24"/>
                <w:szCs w:val="24"/>
                <w:rtl w:val="0"/>
              </w:rPr>
              <w:t xml:space="preserve">: SYN Request is sent to a web server requesting acknowledgment for connection from the client.</w:t>
            </w:r>
          </w:p>
          <w:p w:rsidR="00000000" w:rsidDel="00000000" w:rsidP="00000000" w:rsidRDefault="00000000" w:rsidRPr="00000000" w14:paraId="00000015">
            <w:pPr>
              <w:widowControl w:val="0"/>
              <w:spacing w:line="240" w:lineRule="auto"/>
              <w:rPr>
                <w:rFonts w:ascii="Roboto" w:cs="Roboto" w:eastAsia="Roboto" w:hAnsi="Roboto"/>
                <w:color w:val="444746"/>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color w:val="444746"/>
                <w:sz w:val="24"/>
                <w:szCs w:val="24"/>
              </w:rPr>
            </w:pPr>
            <w:r w:rsidDel="00000000" w:rsidR="00000000" w:rsidRPr="00000000">
              <w:rPr>
                <w:rFonts w:ascii="Roboto" w:cs="Roboto" w:eastAsia="Roboto" w:hAnsi="Roboto"/>
                <w:b w:val="1"/>
                <w:color w:val="444746"/>
                <w:sz w:val="24"/>
                <w:szCs w:val="24"/>
                <w:rtl w:val="0"/>
              </w:rPr>
              <w:t xml:space="preserve">Step 2</w:t>
            </w:r>
            <w:r w:rsidDel="00000000" w:rsidR="00000000" w:rsidRPr="00000000">
              <w:rPr>
                <w:rFonts w:ascii="Roboto" w:cs="Roboto" w:eastAsia="Roboto" w:hAnsi="Roboto"/>
                <w:color w:val="444746"/>
                <w:sz w:val="24"/>
                <w:szCs w:val="24"/>
                <w:rtl w:val="0"/>
              </w:rPr>
              <w:t xml:space="preserve">: Server Accepts the request and sends [SYN, ACK] to the client in return.</w:t>
            </w:r>
          </w:p>
          <w:p w:rsidR="00000000" w:rsidDel="00000000" w:rsidP="00000000" w:rsidRDefault="00000000" w:rsidRPr="00000000" w14:paraId="00000017">
            <w:pPr>
              <w:widowControl w:val="0"/>
              <w:spacing w:line="240" w:lineRule="auto"/>
              <w:rPr>
                <w:rFonts w:ascii="Roboto" w:cs="Roboto" w:eastAsia="Roboto" w:hAnsi="Roboto"/>
                <w:color w:val="444746"/>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color w:val="444746"/>
                <w:sz w:val="24"/>
                <w:szCs w:val="24"/>
              </w:rPr>
            </w:pPr>
            <w:r w:rsidDel="00000000" w:rsidR="00000000" w:rsidRPr="00000000">
              <w:rPr>
                <w:rFonts w:ascii="Roboto" w:cs="Roboto" w:eastAsia="Roboto" w:hAnsi="Roboto"/>
                <w:b w:val="1"/>
                <w:color w:val="444746"/>
                <w:sz w:val="24"/>
                <w:szCs w:val="24"/>
                <w:rtl w:val="0"/>
              </w:rPr>
              <w:t xml:space="preserve">Step 3</w:t>
            </w:r>
            <w:r w:rsidDel="00000000" w:rsidR="00000000" w:rsidRPr="00000000">
              <w:rPr>
                <w:rFonts w:ascii="Roboto" w:cs="Roboto" w:eastAsia="Roboto" w:hAnsi="Roboto"/>
                <w:color w:val="444746"/>
                <w:sz w:val="24"/>
                <w:szCs w:val="24"/>
                <w:rtl w:val="0"/>
              </w:rPr>
              <w:t xml:space="preserve">: Acknowledgement [ACK] is sent to the web server to confirm that the connection is established.</w:t>
            </w:r>
          </w:p>
          <w:p w:rsidR="00000000" w:rsidDel="00000000" w:rsidP="00000000" w:rsidRDefault="00000000" w:rsidRPr="00000000" w14:paraId="00000019">
            <w:pPr>
              <w:widowControl w:val="0"/>
              <w:spacing w:line="240" w:lineRule="auto"/>
              <w:rPr>
                <w:rFonts w:ascii="Roboto" w:cs="Roboto" w:eastAsia="Roboto" w:hAnsi="Roboto"/>
                <w:color w:val="444746"/>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color w:val="444746"/>
                <w:sz w:val="24"/>
                <w:szCs w:val="24"/>
              </w:rPr>
            </w:pPr>
            <w:r w:rsidDel="00000000" w:rsidR="00000000" w:rsidRPr="00000000">
              <w:rPr>
                <w:rFonts w:ascii="Roboto" w:cs="Roboto" w:eastAsia="Roboto" w:hAnsi="Roboto"/>
                <w:color w:val="444746"/>
                <w:sz w:val="24"/>
                <w:szCs w:val="24"/>
                <w:rtl w:val="0"/>
              </w:rPr>
              <w:t xml:space="preserve">In the case of a SYN flood attack, a malicious actor sends an excessive number of SYN packets simultaneously. The web server becomes overwhelmed, busy accepting the synchronization requests from the attacking IP address, "203.0.113.0." At a certain point, the server stops accepting any other requests from genuine IPs. Ultimately, the web server stops responding, causing the observed network interruption.</w:t>
            </w:r>
          </w:p>
          <w:p w:rsidR="00000000" w:rsidDel="00000000" w:rsidP="00000000" w:rsidRDefault="00000000" w:rsidRPr="00000000" w14:paraId="0000001B">
            <w:pPr>
              <w:widowControl w:val="0"/>
              <w:spacing w:line="240" w:lineRule="auto"/>
              <w:rPr>
                <w:rFonts w:ascii="Roboto" w:cs="Roboto" w:eastAsia="Roboto" w:hAnsi="Roboto"/>
                <w:color w:val="444746"/>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color w:val="444746"/>
                <w:sz w:val="24"/>
                <w:szCs w:val="24"/>
              </w:rPr>
            </w:pPr>
            <w:r w:rsidDel="00000000" w:rsidR="00000000" w:rsidRPr="00000000">
              <w:rPr>
                <w:rFonts w:ascii="Roboto" w:cs="Roboto" w:eastAsia="Roboto" w:hAnsi="Roboto"/>
                <w:color w:val="444746"/>
                <w:sz w:val="24"/>
                <w:szCs w:val="24"/>
                <w:rtl w:val="0"/>
              </w:rPr>
              <w:t xml:space="preserve">The logs from Wireshark confirm that IP "203.0.113.0" is the attacker repeatedly requesting synchronization from the web server, IP "192.0.2.1," leading to server flooding and the subsequent unresponsiveness to legitimate incoming requests.</w:t>
            </w:r>
          </w:p>
          <w:p w:rsidR="00000000" w:rsidDel="00000000" w:rsidP="00000000" w:rsidRDefault="00000000" w:rsidRPr="00000000" w14:paraId="0000001D">
            <w:pPr>
              <w:widowControl w:val="0"/>
              <w:spacing w:line="240" w:lineRule="auto"/>
              <w:ind w:left="0" w:firstLine="0"/>
              <w:rPr>
                <w:rFonts w:ascii="Roboto" w:cs="Roboto" w:eastAsia="Roboto" w:hAnsi="Roboto"/>
                <w:color w:val="444746"/>
                <w:sz w:val="21"/>
                <w:szCs w:val="21"/>
              </w:rPr>
            </w:pPr>
            <w:r w:rsidDel="00000000" w:rsidR="00000000" w:rsidRPr="00000000">
              <w:rPr>
                <w:rtl w:val="0"/>
              </w:rPr>
            </w:r>
          </w:p>
        </w:tc>
      </w:tr>
    </w:tbl>
    <w:p w:rsidR="00000000" w:rsidDel="00000000" w:rsidP="00000000" w:rsidRDefault="00000000" w:rsidRPr="00000000" w14:paraId="0000001E">
      <w:pPr>
        <w:spacing w:after="200" w:lineRule="auto"/>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