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B0E" w:rsidRDefault="00945A4E" w:rsidP="00945A4E">
      <w:pPr>
        <w:pStyle w:val="Default"/>
        <w:rPr>
          <w:b/>
          <w:bCs/>
          <w:sz w:val="28"/>
          <w:szCs w:val="28"/>
        </w:rPr>
      </w:pPr>
      <w:r>
        <w:rPr>
          <w:b/>
          <w:bCs/>
          <w:sz w:val="28"/>
          <w:szCs w:val="28"/>
        </w:rPr>
        <w:t xml:space="preserve">Digital Industries Apprenticeships: </w:t>
      </w:r>
    </w:p>
    <w:p w:rsidR="00945A4E" w:rsidRDefault="00945A4E" w:rsidP="00945A4E">
      <w:pPr>
        <w:pStyle w:val="Default"/>
        <w:rPr>
          <w:sz w:val="28"/>
          <w:szCs w:val="28"/>
        </w:rPr>
      </w:pPr>
      <w:r>
        <w:rPr>
          <w:b/>
          <w:bCs/>
          <w:sz w:val="28"/>
          <w:szCs w:val="28"/>
        </w:rPr>
        <w:t xml:space="preserve">Occupational Brief Level 4 Software Developer Apprenticeship </w:t>
      </w:r>
    </w:p>
    <w:p w:rsidR="00945A4E" w:rsidRDefault="00945A4E" w:rsidP="00945A4E">
      <w:pPr>
        <w:pStyle w:val="Default"/>
        <w:rPr>
          <w:b/>
          <w:bCs/>
          <w:sz w:val="28"/>
          <w:szCs w:val="28"/>
        </w:rPr>
      </w:pPr>
      <w:r>
        <w:rPr>
          <w:b/>
          <w:bCs/>
          <w:sz w:val="28"/>
          <w:szCs w:val="28"/>
        </w:rPr>
        <w:t>Minimum Standards and Grading Criteria</w:t>
      </w:r>
      <w:bookmarkStart w:id="0" w:name="_GoBack"/>
      <w:bookmarkEnd w:id="0"/>
      <w:r>
        <w:rPr>
          <w:b/>
          <w:bCs/>
          <w:sz w:val="28"/>
          <w:szCs w:val="28"/>
        </w:rPr>
        <w:t xml:space="preserve"> </w:t>
      </w:r>
    </w:p>
    <w:p w:rsidR="00945A4E" w:rsidRDefault="00945A4E" w:rsidP="00945A4E">
      <w:pPr>
        <w:pStyle w:val="Default"/>
        <w:rPr>
          <w:sz w:val="28"/>
          <w:szCs w:val="28"/>
        </w:rPr>
      </w:pPr>
    </w:p>
    <w:p w:rsidR="00945A4E" w:rsidRDefault="00945A4E" w:rsidP="00945A4E">
      <w:pPr>
        <w:pStyle w:val="Default"/>
        <w:rPr>
          <w:rFonts w:ascii="Calibri" w:hAnsi="Calibri" w:cs="Calibri"/>
          <w:sz w:val="18"/>
          <w:szCs w:val="18"/>
        </w:rPr>
      </w:pPr>
      <w:r>
        <w:rPr>
          <w:rFonts w:ascii="Calibri" w:hAnsi="Calibri" w:cs="Calibri"/>
          <w:sz w:val="18"/>
          <w:szCs w:val="18"/>
        </w:rPr>
        <w:t>This paper defines the minimum requirements for the knowledge, skills and behaviours defined in the standard, which are required for a pass. It also defines the criteria to be used for awarding the grade for merit or distinction. This paper should be read in conjunction with the Standard and Assessment Plan for the Level 4 Software Developer Apprenticeship.</w:t>
      </w:r>
    </w:p>
    <w:p w:rsidR="00945A4E" w:rsidRDefault="00945A4E" w:rsidP="00945A4E">
      <w:pPr>
        <w:pStyle w:val="Default"/>
        <w:rPr>
          <w:sz w:val="18"/>
          <w:szCs w:val="18"/>
        </w:rPr>
      </w:pPr>
    </w:p>
    <w:p w:rsidR="00945A4E" w:rsidRDefault="00945A4E" w:rsidP="00945A4E">
      <w:pPr>
        <w:pStyle w:val="Default"/>
        <w:rPr>
          <w:rFonts w:ascii="Calibri" w:hAnsi="Calibri" w:cs="Calibri"/>
          <w:sz w:val="22"/>
          <w:szCs w:val="22"/>
        </w:rPr>
      </w:pPr>
      <w:r>
        <w:rPr>
          <w:rFonts w:ascii="Calibri" w:hAnsi="Calibri" w:cs="Calibri"/>
          <w:b/>
          <w:bCs/>
          <w:sz w:val="22"/>
          <w:szCs w:val="22"/>
        </w:rPr>
        <w:t xml:space="preserve">Overview of Grading </w:t>
      </w:r>
    </w:p>
    <w:p w:rsidR="00945A4E" w:rsidRDefault="00945A4E" w:rsidP="00945A4E">
      <w:pPr>
        <w:pStyle w:val="Default"/>
        <w:rPr>
          <w:rFonts w:ascii="Calibri" w:hAnsi="Calibri" w:cs="Calibri"/>
          <w:sz w:val="18"/>
          <w:szCs w:val="18"/>
        </w:rPr>
      </w:pPr>
      <w:r>
        <w:rPr>
          <w:rFonts w:ascii="Calibri" w:hAnsi="Calibri" w:cs="Calibri"/>
          <w:sz w:val="18"/>
          <w:szCs w:val="18"/>
        </w:rPr>
        <w:t>There are three sets of criteria on which the assessment and grading is made. The three criteria are:</w:t>
      </w:r>
    </w:p>
    <w:p w:rsidR="00945A4E" w:rsidRDefault="00945A4E" w:rsidP="00945A4E">
      <w:pPr>
        <w:pStyle w:val="Default"/>
        <w:rPr>
          <w:rFonts w:ascii="Calibri" w:hAnsi="Calibri" w:cs="Calibri"/>
          <w:sz w:val="18"/>
          <w:szCs w:val="18"/>
        </w:rPr>
      </w:pPr>
    </w:p>
    <w:p w:rsidR="00945A4E" w:rsidRDefault="00945A4E" w:rsidP="00945A4E">
      <w:pPr>
        <w:pStyle w:val="Default"/>
        <w:numPr>
          <w:ilvl w:val="0"/>
          <w:numId w:val="1"/>
        </w:numPr>
        <w:ind w:left="284" w:hanging="284"/>
        <w:rPr>
          <w:rFonts w:ascii="Calibri" w:hAnsi="Calibri" w:cs="Calibri"/>
          <w:sz w:val="18"/>
          <w:szCs w:val="18"/>
        </w:rPr>
      </w:pPr>
      <w:r>
        <w:rPr>
          <w:rFonts w:ascii="Calibri" w:hAnsi="Calibri" w:cs="Calibri"/>
          <w:sz w:val="18"/>
          <w:szCs w:val="18"/>
        </w:rPr>
        <w:t>The What</w:t>
      </w:r>
      <w:r w:rsidR="00DE3D24">
        <w:rPr>
          <w:rFonts w:ascii="Calibri" w:hAnsi="Calibri" w:cs="Calibri"/>
          <w:sz w:val="18"/>
          <w:szCs w:val="18"/>
        </w:rPr>
        <w:t xml:space="preserve"> (page </w:t>
      </w:r>
      <w:r w:rsidR="00492FD7">
        <w:rPr>
          <w:rFonts w:ascii="Calibri" w:hAnsi="Calibri" w:cs="Calibri"/>
          <w:sz w:val="18"/>
          <w:szCs w:val="18"/>
        </w:rPr>
        <w:fldChar w:fldCharType="begin"/>
      </w:r>
      <w:r w:rsidR="00492FD7">
        <w:rPr>
          <w:rFonts w:ascii="Calibri" w:hAnsi="Calibri" w:cs="Calibri"/>
          <w:sz w:val="18"/>
          <w:szCs w:val="18"/>
        </w:rPr>
        <w:instrText xml:space="preserve"> PAGEREF _Ref45280811 \h </w:instrText>
      </w:r>
      <w:r w:rsidR="00492FD7">
        <w:rPr>
          <w:rFonts w:ascii="Calibri" w:hAnsi="Calibri" w:cs="Calibri"/>
          <w:sz w:val="18"/>
          <w:szCs w:val="18"/>
        </w:rPr>
      </w:r>
      <w:r w:rsidR="00492FD7">
        <w:rPr>
          <w:rFonts w:ascii="Calibri" w:hAnsi="Calibri" w:cs="Calibri"/>
          <w:sz w:val="18"/>
          <w:szCs w:val="18"/>
        </w:rPr>
        <w:fldChar w:fldCharType="separate"/>
      </w:r>
      <w:r w:rsidR="000B5254">
        <w:rPr>
          <w:rFonts w:ascii="Calibri" w:hAnsi="Calibri" w:cs="Calibri"/>
          <w:noProof/>
          <w:sz w:val="18"/>
          <w:szCs w:val="18"/>
        </w:rPr>
        <w:t>2</w:t>
      </w:r>
      <w:r w:rsidR="00492FD7">
        <w:rPr>
          <w:rFonts w:ascii="Calibri" w:hAnsi="Calibri" w:cs="Calibri"/>
          <w:sz w:val="18"/>
          <w:szCs w:val="18"/>
        </w:rPr>
        <w:fldChar w:fldCharType="end"/>
      </w:r>
      <w:r w:rsidR="00492FD7">
        <w:rPr>
          <w:rFonts w:ascii="Calibri" w:hAnsi="Calibri" w:cs="Calibri"/>
          <w:sz w:val="18"/>
          <w:szCs w:val="18"/>
        </w:rPr>
        <w:t>)</w:t>
      </w:r>
      <w:r w:rsidR="00DE3D24">
        <w:rPr>
          <w:rFonts w:ascii="Calibri" w:hAnsi="Calibri" w:cs="Calibri"/>
          <w:sz w:val="18"/>
          <w:szCs w:val="18"/>
        </w:rPr>
        <w:t xml:space="preserve"> </w:t>
      </w:r>
      <w:r>
        <w:rPr>
          <w:rFonts w:ascii="Calibri" w:hAnsi="Calibri" w:cs="Calibri"/>
          <w:sz w:val="18"/>
          <w:szCs w:val="18"/>
        </w:rPr>
        <w:t xml:space="preserve">: what the apprentice has shown they can do, </w:t>
      </w:r>
    </w:p>
    <w:p w:rsidR="00945A4E" w:rsidRDefault="00945A4E" w:rsidP="00945A4E">
      <w:pPr>
        <w:pStyle w:val="Default"/>
        <w:numPr>
          <w:ilvl w:val="0"/>
          <w:numId w:val="1"/>
        </w:numPr>
        <w:ind w:left="284" w:hanging="284"/>
        <w:rPr>
          <w:rFonts w:ascii="Calibri" w:hAnsi="Calibri" w:cs="Calibri"/>
          <w:sz w:val="18"/>
          <w:szCs w:val="18"/>
        </w:rPr>
      </w:pPr>
      <w:r>
        <w:rPr>
          <w:rFonts w:ascii="Calibri" w:hAnsi="Calibri" w:cs="Calibri"/>
          <w:sz w:val="18"/>
          <w:szCs w:val="18"/>
        </w:rPr>
        <w:t>The How</w:t>
      </w:r>
      <w:r w:rsidR="00492FD7">
        <w:rPr>
          <w:rFonts w:ascii="Calibri" w:hAnsi="Calibri" w:cs="Calibri"/>
          <w:sz w:val="18"/>
          <w:szCs w:val="18"/>
        </w:rPr>
        <w:t xml:space="preserve"> (page </w:t>
      </w:r>
      <w:r w:rsidR="00492FD7">
        <w:rPr>
          <w:rFonts w:ascii="Calibri" w:hAnsi="Calibri" w:cs="Calibri"/>
          <w:sz w:val="18"/>
          <w:szCs w:val="18"/>
        </w:rPr>
        <w:fldChar w:fldCharType="begin"/>
      </w:r>
      <w:r w:rsidR="00492FD7">
        <w:rPr>
          <w:rFonts w:ascii="Calibri" w:hAnsi="Calibri" w:cs="Calibri"/>
          <w:sz w:val="18"/>
          <w:szCs w:val="18"/>
        </w:rPr>
        <w:instrText xml:space="preserve"> PAGEREF _Ref45280819 \h </w:instrText>
      </w:r>
      <w:r w:rsidR="00492FD7">
        <w:rPr>
          <w:rFonts w:ascii="Calibri" w:hAnsi="Calibri" w:cs="Calibri"/>
          <w:sz w:val="18"/>
          <w:szCs w:val="18"/>
        </w:rPr>
      </w:r>
      <w:r w:rsidR="00492FD7">
        <w:rPr>
          <w:rFonts w:ascii="Calibri" w:hAnsi="Calibri" w:cs="Calibri"/>
          <w:sz w:val="18"/>
          <w:szCs w:val="18"/>
        </w:rPr>
        <w:fldChar w:fldCharType="separate"/>
      </w:r>
      <w:r w:rsidR="000B5254">
        <w:rPr>
          <w:rFonts w:ascii="Calibri" w:hAnsi="Calibri" w:cs="Calibri"/>
          <w:noProof/>
          <w:sz w:val="18"/>
          <w:szCs w:val="18"/>
        </w:rPr>
        <w:t>3</w:t>
      </w:r>
      <w:r w:rsidR="00492FD7">
        <w:rPr>
          <w:rFonts w:ascii="Calibri" w:hAnsi="Calibri" w:cs="Calibri"/>
          <w:sz w:val="18"/>
          <w:szCs w:val="18"/>
        </w:rPr>
        <w:fldChar w:fldCharType="end"/>
      </w:r>
      <w:r w:rsidR="00492FD7">
        <w:rPr>
          <w:rFonts w:ascii="Calibri" w:hAnsi="Calibri" w:cs="Calibri"/>
          <w:sz w:val="18"/>
          <w:szCs w:val="18"/>
        </w:rPr>
        <w:t>)</w:t>
      </w:r>
      <w:r>
        <w:rPr>
          <w:rFonts w:ascii="Calibri" w:hAnsi="Calibri" w:cs="Calibri"/>
          <w:sz w:val="18"/>
          <w:szCs w:val="18"/>
        </w:rPr>
        <w:t xml:space="preserve">: the way in which the work has been done </w:t>
      </w:r>
    </w:p>
    <w:p w:rsidR="00945A4E" w:rsidRDefault="00945A4E" w:rsidP="00945A4E">
      <w:pPr>
        <w:pStyle w:val="Default"/>
        <w:numPr>
          <w:ilvl w:val="0"/>
          <w:numId w:val="1"/>
        </w:numPr>
        <w:ind w:left="284" w:hanging="284"/>
        <w:rPr>
          <w:rFonts w:ascii="Calibri" w:hAnsi="Calibri" w:cs="Calibri"/>
          <w:sz w:val="18"/>
          <w:szCs w:val="18"/>
        </w:rPr>
      </w:pPr>
      <w:r>
        <w:rPr>
          <w:rFonts w:ascii="Calibri" w:hAnsi="Calibri" w:cs="Calibri"/>
          <w:sz w:val="18"/>
          <w:szCs w:val="18"/>
        </w:rPr>
        <w:t>The With Whom</w:t>
      </w:r>
      <w:r w:rsidR="00492FD7">
        <w:rPr>
          <w:rFonts w:ascii="Calibri" w:hAnsi="Calibri" w:cs="Calibri"/>
          <w:sz w:val="18"/>
          <w:szCs w:val="18"/>
        </w:rPr>
        <w:t xml:space="preserve"> (page </w:t>
      </w:r>
      <w:r w:rsidR="00492FD7">
        <w:rPr>
          <w:rFonts w:ascii="Calibri" w:hAnsi="Calibri" w:cs="Calibri"/>
          <w:sz w:val="18"/>
          <w:szCs w:val="18"/>
        </w:rPr>
        <w:fldChar w:fldCharType="begin"/>
      </w:r>
      <w:r w:rsidR="00492FD7">
        <w:rPr>
          <w:rFonts w:ascii="Calibri" w:hAnsi="Calibri" w:cs="Calibri"/>
          <w:sz w:val="18"/>
          <w:szCs w:val="18"/>
        </w:rPr>
        <w:instrText xml:space="preserve"> PAGEREF _Ref45280825 \h </w:instrText>
      </w:r>
      <w:r w:rsidR="00492FD7">
        <w:rPr>
          <w:rFonts w:ascii="Calibri" w:hAnsi="Calibri" w:cs="Calibri"/>
          <w:sz w:val="18"/>
          <w:szCs w:val="18"/>
        </w:rPr>
      </w:r>
      <w:r w:rsidR="00492FD7">
        <w:rPr>
          <w:rFonts w:ascii="Calibri" w:hAnsi="Calibri" w:cs="Calibri"/>
          <w:sz w:val="18"/>
          <w:szCs w:val="18"/>
        </w:rPr>
        <w:fldChar w:fldCharType="separate"/>
      </w:r>
      <w:r w:rsidR="000B5254">
        <w:rPr>
          <w:rFonts w:ascii="Calibri" w:hAnsi="Calibri" w:cs="Calibri"/>
          <w:noProof/>
          <w:sz w:val="18"/>
          <w:szCs w:val="18"/>
        </w:rPr>
        <w:t>4</w:t>
      </w:r>
      <w:r w:rsidR="00492FD7">
        <w:rPr>
          <w:rFonts w:ascii="Calibri" w:hAnsi="Calibri" w:cs="Calibri"/>
          <w:sz w:val="18"/>
          <w:szCs w:val="18"/>
        </w:rPr>
        <w:fldChar w:fldCharType="end"/>
      </w:r>
      <w:r w:rsidR="00492FD7">
        <w:rPr>
          <w:rFonts w:ascii="Calibri" w:hAnsi="Calibri" w:cs="Calibri"/>
          <w:sz w:val="18"/>
          <w:szCs w:val="18"/>
        </w:rPr>
        <w:t>)</w:t>
      </w:r>
      <w:r>
        <w:rPr>
          <w:rFonts w:ascii="Calibri" w:hAnsi="Calibri" w:cs="Calibri"/>
          <w:sz w:val="18"/>
          <w:szCs w:val="18"/>
        </w:rPr>
        <w:t xml:space="preserve">: The personal and interpersonal qualities the apprentice has brought to all their work relationships </w:t>
      </w:r>
    </w:p>
    <w:p w:rsidR="00945A4E" w:rsidRDefault="00945A4E" w:rsidP="00945A4E">
      <w:pPr>
        <w:pStyle w:val="Default"/>
        <w:ind w:left="720"/>
        <w:rPr>
          <w:rFonts w:ascii="Calibri" w:hAnsi="Calibri" w:cs="Calibri"/>
          <w:sz w:val="18"/>
          <w:szCs w:val="18"/>
        </w:rPr>
      </w:pPr>
    </w:p>
    <w:p w:rsidR="00945A4E" w:rsidRDefault="00945A4E" w:rsidP="00945A4E">
      <w:pPr>
        <w:pStyle w:val="Default"/>
        <w:rPr>
          <w:rFonts w:ascii="Calibri" w:hAnsi="Calibri" w:cs="Calibri"/>
          <w:sz w:val="18"/>
          <w:szCs w:val="18"/>
        </w:rPr>
      </w:pPr>
      <w:r>
        <w:rPr>
          <w:rFonts w:ascii="Calibri" w:hAnsi="Calibri" w:cs="Calibri"/>
          <w:sz w:val="18"/>
          <w:szCs w:val="18"/>
        </w:rPr>
        <w:t xml:space="preserve">Each of these three criteria has minimum (expected) requirements, which must be satisfied for a pass. </w:t>
      </w:r>
    </w:p>
    <w:p w:rsidR="00945A4E" w:rsidRDefault="00945A4E" w:rsidP="00945A4E">
      <w:pPr>
        <w:pStyle w:val="Default"/>
        <w:rPr>
          <w:sz w:val="18"/>
          <w:szCs w:val="18"/>
        </w:rPr>
      </w:pPr>
    </w:p>
    <w:p w:rsidR="00945A4E" w:rsidRDefault="00945A4E" w:rsidP="00945A4E">
      <w:pPr>
        <w:pStyle w:val="Default"/>
        <w:rPr>
          <w:rFonts w:ascii="Calibri" w:hAnsi="Calibri" w:cs="Calibri"/>
          <w:sz w:val="18"/>
          <w:szCs w:val="18"/>
        </w:rPr>
      </w:pPr>
      <w:r>
        <w:rPr>
          <w:rFonts w:ascii="Calibri" w:hAnsi="Calibri" w:cs="Calibri"/>
          <w:sz w:val="18"/>
          <w:szCs w:val="18"/>
        </w:rPr>
        <w:t>Each of these criteria has a number of dimensions which should be considered to determine if the apprentice is significantly above the minimum (expected) level of quality.</w:t>
      </w:r>
    </w:p>
    <w:p w:rsidR="00945A4E" w:rsidRDefault="00945A4E" w:rsidP="00945A4E">
      <w:pPr>
        <w:pStyle w:val="Default"/>
        <w:rPr>
          <w:sz w:val="18"/>
          <w:szCs w:val="18"/>
        </w:rPr>
      </w:pPr>
    </w:p>
    <w:p w:rsidR="00945A4E" w:rsidRDefault="00945A4E" w:rsidP="00945A4E">
      <w:pPr>
        <w:pStyle w:val="Default"/>
        <w:rPr>
          <w:rFonts w:ascii="Calibri" w:hAnsi="Calibri" w:cs="Calibri"/>
          <w:sz w:val="18"/>
          <w:szCs w:val="18"/>
        </w:rPr>
      </w:pPr>
      <w:r>
        <w:rPr>
          <w:rFonts w:ascii="Calibri" w:hAnsi="Calibri" w:cs="Calibri"/>
          <w:sz w:val="18"/>
          <w:szCs w:val="18"/>
        </w:rPr>
        <w:t>The purpose of grading is to differentiate between those apprentices whose work is at the expected level of quality against the totality of the skills, knowledge and behaviours specified in the standard and those whose work is significantly above this expected level.</w:t>
      </w:r>
    </w:p>
    <w:p w:rsidR="00945A4E" w:rsidRDefault="00945A4E" w:rsidP="00945A4E">
      <w:pPr>
        <w:pStyle w:val="Default"/>
        <w:rPr>
          <w:sz w:val="18"/>
          <w:szCs w:val="18"/>
        </w:rPr>
      </w:pPr>
    </w:p>
    <w:p w:rsidR="00945A4E" w:rsidRDefault="00945A4E" w:rsidP="00945A4E">
      <w:pPr>
        <w:pStyle w:val="Default"/>
        <w:numPr>
          <w:ilvl w:val="0"/>
          <w:numId w:val="2"/>
        </w:numPr>
        <w:ind w:left="284" w:hanging="284"/>
        <w:rPr>
          <w:sz w:val="18"/>
          <w:szCs w:val="18"/>
        </w:rPr>
      </w:pPr>
      <w:r>
        <w:rPr>
          <w:rFonts w:ascii="Calibri" w:hAnsi="Calibri" w:cs="Calibri"/>
          <w:sz w:val="18"/>
          <w:szCs w:val="18"/>
        </w:rPr>
        <w:t xml:space="preserve">For a </w:t>
      </w:r>
      <w:r w:rsidRPr="00945A4E">
        <w:rPr>
          <w:rFonts w:ascii="Calibri" w:hAnsi="Calibri" w:cs="Calibri"/>
          <w:b/>
          <w:sz w:val="18"/>
          <w:szCs w:val="18"/>
        </w:rPr>
        <w:t>Pass</w:t>
      </w:r>
      <w:r>
        <w:rPr>
          <w:rFonts w:ascii="Calibri" w:hAnsi="Calibri" w:cs="Calibri"/>
          <w:sz w:val="18"/>
          <w:szCs w:val="18"/>
        </w:rPr>
        <w:t>, each of the three sets of criteria must demonstrate at least the expected (minimum requirement) level of quality.</w:t>
      </w:r>
    </w:p>
    <w:p w:rsidR="00945A4E" w:rsidRPr="00945A4E" w:rsidRDefault="00945A4E" w:rsidP="001F6529">
      <w:pPr>
        <w:pStyle w:val="Default"/>
        <w:numPr>
          <w:ilvl w:val="0"/>
          <w:numId w:val="2"/>
        </w:numPr>
        <w:ind w:left="284" w:hanging="284"/>
        <w:rPr>
          <w:sz w:val="18"/>
          <w:szCs w:val="18"/>
        </w:rPr>
      </w:pPr>
      <w:r w:rsidRPr="00945A4E">
        <w:rPr>
          <w:rFonts w:ascii="Calibri" w:hAnsi="Calibri" w:cs="Calibri"/>
          <w:sz w:val="18"/>
          <w:szCs w:val="18"/>
        </w:rPr>
        <w:t xml:space="preserve">For a </w:t>
      </w:r>
      <w:r w:rsidRPr="00945A4E">
        <w:rPr>
          <w:rFonts w:ascii="Calibri" w:hAnsi="Calibri" w:cs="Calibri"/>
          <w:b/>
          <w:sz w:val="18"/>
          <w:szCs w:val="18"/>
        </w:rPr>
        <w:t>Merit</w:t>
      </w:r>
      <w:r w:rsidRPr="00945A4E">
        <w:rPr>
          <w:rFonts w:ascii="Calibri" w:hAnsi="Calibri" w:cs="Calibri"/>
          <w:sz w:val="18"/>
          <w:szCs w:val="18"/>
        </w:rPr>
        <w:t>, the What has to be significantly above the level of quality and one of either the How or the With Whom has to be significantly above the level of quality expected.</w:t>
      </w:r>
    </w:p>
    <w:p w:rsidR="00945A4E" w:rsidRPr="00945A4E" w:rsidRDefault="00945A4E" w:rsidP="001F6529">
      <w:pPr>
        <w:pStyle w:val="Default"/>
        <w:numPr>
          <w:ilvl w:val="0"/>
          <w:numId w:val="2"/>
        </w:numPr>
        <w:ind w:left="284" w:hanging="284"/>
        <w:rPr>
          <w:sz w:val="18"/>
          <w:szCs w:val="18"/>
        </w:rPr>
      </w:pPr>
      <w:r>
        <w:rPr>
          <w:rFonts w:ascii="Calibri" w:hAnsi="Calibri" w:cs="Calibri"/>
          <w:sz w:val="18"/>
          <w:szCs w:val="18"/>
        </w:rPr>
        <w:t xml:space="preserve">For a </w:t>
      </w:r>
      <w:r w:rsidRPr="00945A4E">
        <w:rPr>
          <w:rFonts w:ascii="Calibri" w:hAnsi="Calibri" w:cs="Calibri"/>
          <w:b/>
          <w:sz w:val="18"/>
          <w:szCs w:val="18"/>
        </w:rPr>
        <w:t>Distinction</w:t>
      </w:r>
      <w:r w:rsidRPr="00945A4E">
        <w:rPr>
          <w:rFonts w:ascii="Calibri" w:hAnsi="Calibri" w:cs="Calibri"/>
          <w:sz w:val="18"/>
          <w:szCs w:val="18"/>
        </w:rPr>
        <w:t>, each of the three sets of criteria must be significantly above the expected level of quality</w:t>
      </w:r>
      <w:r>
        <w:rPr>
          <w:rFonts w:ascii="Calibri" w:hAnsi="Calibri" w:cs="Calibri"/>
          <w:sz w:val="18"/>
          <w:szCs w:val="18"/>
        </w:rPr>
        <w:t>.</w:t>
      </w:r>
    </w:p>
    <w:p w:rsidR="00945A4E" w:rsidRPr="00945A4E" w:rsidRDefault="00945A4E" w:rsidP="00945A4E">
      <w:pPr>
        <w:pStyle w:val="Default"/>
        <w:ind w:left="284"/>
        <w:rPr>
          <w:sz w:val="18"/>
          <w:szCs w:val="18"/>
        </w:rPr>
      </w:pPr>
      <w:r w:rsidRPr="00945A4E">
        <w:rPr>
          <w:rFonts w:ascii="Calibri" w:hAnsi="Calibri" w:cs="Calibri"/>
          <w:sz w:val="18"/>
          <w:szCs w:val="18"/>
        </w:rPr>
        <w:t xml:space="preserve"> </w:t>
      </w:r>
    </w:p>
    <w:p w:rsidR="002E664F" w:rsidRDefault="00945A4E" w:rsidP="00945A4E">
      <w:pPr>
        <w:rPr>
          <w:rFonts w:ascii="Calibri" w:hAnsi="Calibri" w:cs="Calibri"/>
          <w:sz w:val="18"/>
          <w:szCs w:val="18"/>
        </w:rPr>
      </w:pPr>
      <w:r>
        <w:rPr>
          <w:rFonts w:ascii="Calibri" w:hAnsi="Calibri" w:cs="Calibri"/>
          <w:sz w:val="18"/>
          <w:szCs w:val="18"/>
        </w:rPr>
        <w:t>The assessor takes a holistic judgement of whether or not their assessments demonstrate that the apprentice is “significantly above the expected level of quality” in each of these three areas and can then determine which grade should be awarded.</w:t>
      </w:r>
    </w:p>
    <w:p w:rsidR="00945A4E" w:rsidRDefault="00945A4E">
      <w:pPr>
        <w:rPr>
          <w:rFonts w:ascii="Calibri" w:hAnsi="Calibri" w:cs="Calibri"/>
          <w:sz w:val="18"/>
          <w:szCs w:val="18"/>
        </w:rPr>
      </w:pPr>
      <w:r>
        <w:rPr>
          <w:rFonts w:ascii="Calibri" w:hAnsi="Calibri" w:cs="Calibri"/>
          <w:sz w:val="18"/>
          <w:szCs w:val="18"/>
        </w:rPr>
        <w:br w:type="page"/>
      </w:r>
    </w:p>
    <w:p w:rsidR="00E452AF" w:rsidRPr="00E452AF" w:rsidRDefault="00945A4E" w:rsidP="00E452AF">
      <w:pPr>
        <w:pStyle w:val="Heading1"/>
      </w:pPr>
      <w:bookmarkStart w:id="1" w:name="_Ref45280811"/>
      <w:r w:rsidRPr="00E452AF">
        <w:rPr>
          <w:rStyle w:val="Heading1Char"/>
          <w:b/>
          <w:bCs/>
        </w:rPr>
        <w:lastRenderedPageBreak/>
        <w:t>The What</w:t>
      </w:r>
      <w:bookmarkEnd w:id="1"/>
    </w:p>
    <w:p w:rsidR="00945A4E" w:rsidRDefault="00E452AF" w:rsidP="00945A4E">
      <w:pPr>
        <w:autoSpaceDE w:val="0"/>
        <w:autoSpaceDN w:val="0"/>
        <w:adjustRightInd w:val="0"/>
        <w:spacing w:after="0" w:line="240" w:lineRule="auto"/>
        <w:rPr>
          <w:rFonts w:ascii="Calibri" w:hAnsi="Calibri" w:cs="Calibri"/>
          <w:b/>
          <w:bCs/>
          <w:color w:val="000000"/>
          <w:sz w:val="18"/>
          <w:szCs w:val="18"/>
        </w:rPr>
      </w:pPr>
      <w:r>
        <w:rPr>
          <w:rFonts w:ascii="Calibri" w:hAnsi="Calibri" w:cs="Calibri"/>
          <w:b/>
          <w:bCs/>
          <w:color w:val="000000"/>
          <w:sz w:val="18"/>
          <w:szCs w:val="18"/>
        </w:rPr>
        <w:t>W</w:t>
      </w:r>
      <w:r w:rsidR="00945A4E" w:rsidRPr="00945A4E">
        <w:rPr>
          <w:rFonts w:ascii="Calibri" w:hAnsi="Calibri" w:cs="Calibri"/>
          <w:b/>
          <w:bCs/>
          <w:color w:val="000000"/>
          <w:sz w:val="18"/>
          <w:szCs w:val="18"/>
        </w:rPr>
        <w:t xml:space="preserve">hat the apprentice has shown they can do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p>
    <w:p w:rsidR="00945A4E" w:rsidRDefault="00945A4E" w:rsidP="00945A4E">
      <w:pPr>
        <w:autoSpaceDE w:val="0"/>
        <w:autoSpaceDN w:val="0"/>
        <w:adjustRightInd w:val="0"/>
        <w:spacing w:after="0" w:line="240" w:lineRule="auto"/>
        <w:rPr>
          <w:rFonts w:ascii="Calibri" w:hAnsi="Calibri" w:cs="Calibri"/>
          <w:b/>
          <w:bCs/>
          <w:color w:val="000000"/>
          <w:sz w:val="18"/>
          <w:szCs w:val="18"/>
        </w:rPr>
      </w:pPr>
      <w:r w:rsidRPr="00945A4E">
        <w:rPr>
          <w:rFonts w:ascii="Calibri" w:hAnsi="Calibri" w:cs="Calibri"/>
          <w:b/>
          <w:bCs/>
          <w:color w:val="000000"/>
          <w:sz w:val="18"/>
          <w:szCs w:val="18"/>
        </w:rPr>
        <w:t xml:space="preserve">Criteria for a Merit or Distinction </w:t>
      </w:r>
    </w:p>
    <w:p w:rsid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The following table shows what the apprentices would need to demonstrate to be assessed as significantly above the expected level for what they have done</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9"/>
        <w:gridCol w:w="4389"/>
      </w:tblGrid>
      <w:tr w:rsidR="00945A4E" w:rsidRPr="00945A4E" w:rsidTr="00945A4E">
        <w:trPr>
          <w:trHeight w:val="216"/>
        </w:trPr>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Dimensions </w:t>
            </w:r>
          </w:p>
        </w:tc>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Description of what significantly above the expected level of quality looks like </w:t>
            </w:r>
          </w:p>
        </w:tc>
      </w:tr>
      <w:tr w:rsidR="00945A4E" w:rsidRPr="00945A4E" w:rsidTr="00945A4E">
        <w:trPr>
          <w:trHeight w:val="595"/>
        </w:trPr>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Breadth – the range of tools and methods understand and applied </w:t>
            </w:r>
          </w:p>
        </w:tc>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Understands and applies a </w:t>
            </w:r>
            <w:r>
              <w:rPr>
                <w:rFonts w:ascii="Calibri" w:hAnsi="Calibri" w:cs="Calibri"/>
                <w:color w:val="000000"/>
                <w:sz w:val="18"/>
                <w:szCs w:val="18"/>
              </w:rPr>
              <w:t>wide range of tools and method</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Accurately and appropriately applies and effectively implements the right tools and methods in a variety of different situations </w:t>
            </w:r>
          </w:p>
        </w:tc>
      </w:tr>
      <w:tr w:rsidR="00945A4E" w:rsidRPr="00945A4E" w:rsidTr="00945A4E">
        <w:trPr>
          <w:trHeight w:val="721"/>
        </w:trPr>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Depth – the level to which these tools and methods are understood and applied </w:t>
            </w:r>
          </w:p>
        </w:tc>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A sophisticated user - fully exploits the functionality/capability of the tools and methods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Extensive and deep understanding of different tools and methods and how and why they can be applied in different contexts </w:t>
            </w:r>
          </w:p>
        </w:tc>
      </w:tr>
      <w:tr w:rsidR="00945A4E" w:rsidRPr="00945A4E" w:rsidTr="00945A4E">
        <w:trPr>
          <w:trHeight w:val="595"/>
        </w:trPr>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Complexity – the extent and prevalence of inter-related and inter-dependant factors in the work and how well the apprentice has dealt with these </w:t>
            </w:r>
          </w:p>
        </w:tc>
        <w:tc>
          <w:tcPr>
            <w:tcW w:w="4389"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Deals confidently and capably with a high level of interrelated and interdependent factors in their work </w:t>
            </w:r>
          </w:p>
        </w:tc>
      </w:tr>
    </w:tbl>
    <w:p w:rsidR="00945A4E" w:rsidRDefault="00945A4E" w:rsidP="00945A4E"/>
    <w:p w:rsidR="00945A4E" w:rsidRDefault="00945A4E">
      <w:r>
        <w:br w:type="page"/>
      </w:r>
    </w:p>
    <w:p w:rsidR="00E452AF" w:rsidRPr="00492FD7" w:rsidRDefault="00945A4E" w:rsidP="00492FD7">
      <w:pPr>
        <w:pStyle w:val="Heading1"/>
      </w:pPr>
      <w:bookmarkStart w:id="2" w:name="_Ref45280819"/>
      <w:r w:rsidRPr="00492FD7">
        <w:rPr>
          <w:rStyle w:val="Heading1Char"/>
          <w:b/>
          <w:bCs/>
        </w:rPr>
        <w:lastRenderedPageBreak/>
        <w:t>The How</w:t>
      </w:r>
      <w:bookmarkEnd w:id="2"/>
    </w:p>
    <w:p w:rsidR="00945A4E" w:rsidRDefault="00E452AF" w:rsidP="00945A4E">
      <w:pPr>
        <w:autoSpaceDE w:val="0"/>
        <w:autoSpaceDN w:val="0"/>
        <w:adjustRightInd w:val="0"/>
        <w:spacing w:after="0" w:line="240" w:lineRule="auto"/>
        <w:rPr>
          <w:rFonts w:ascii="Calibri" w:hAnsi="Calibri" w:cs="Calibri"/>
          <w:b/>
          <w:bCs/>
          <w:color w:val="000000"/>
          <w:sz w:val="18"/>
          <w:szCs w:val="18"/>
        </w:rPr>
      </w:pPr>
      <w:r>
        <w:rPr>
          <w:rFonts w:ascii="Calibri" w:hAnsi="Calibri" w:cs="Calibri"/>
          <w:b/>
          <w:bCs/>
          <w:color w:val="000000"/>
          <w:sz w:val="18"/>
          <w:szCs w:val="18"/>
        </w:rPr>
        <w:t>T</w:t>
      </w:r>
      <w:r w:rsidR="00945A4E" w:rsidRPr="00945A4E">
        <w:rPr>
          <w:rFonts w:ascii="Calibri" w:hAnsi="Calibri" w:cs="Calibri"/>
          <w:b/>
          <w:bCs/>
          <w:color w:val="000000"/>
          <w:sz w:val="18"/>
          <w:szCs w:val="18"/>
        </w:rPr>
        <w:t xml:space="preserve">he way in which the work has been done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p>
    <w:p w:rsidR="00945A4E" w:rsidRDefault="00945A4E" w:rsidP="00945A4E">
      <w:pPr>
        <w:autoSpaceDE w:val="0"/>
        <w:autoSpaceDN w:val="0"/>
        <w:adjustRightInd w:val="0"/>
        <w:spacing w:after="0" w:line="240" w:lineRule="auto"/>
        <w:rPr>
          <w:rFonts w:ascii="Calibri" w:hAnsi="Calibri" w:cs="Calibri"/>
          <w:b/>
          <w:bCs/>
          <w:color w:val="000000"/>
          <w:sz w:val="18"/>
          <w:szCs w:val="18"/>
        </w:rPr>
      </w:pPr>
      <w:r w:rsidRPr="00945A4E">
        <w:rPr>
          <w:rFonts w:ascii="Calibri" w:hAnsi="Calibri" w:cs="Calibri"/>
          <w:b/>
          <w:bCs/>
          <w:color w:val="000000"/>
          <w:sz w:val="18"/>
          <w:szCs w:val="18"/>
        </w:rPr>
        <w:t xml:space="preserve">Criteria for a Merit or Distinction </w:t>
      </w:r>
    </w:p>
    <w:p w:rsidR="00945A4E" w:rsidRDefault="00945A4E" w:rsidP="00945A4E">
      <w:pPr>
        <w:autoSpaceDE w:val="0"/>
        <w:autoSpaceDN w:val="0"/>
        <w:adjustRightInd w:val="0"/>
        <w:spacing w:after="0" w:line="240" w:lineRule="auto"/>
        <w:rPr>
          <w:rFonts w:ascii="Calibri" w:hAnsi="Calibri" w:cs="Calibri"/>
          <w:b/>
          <w:bCs/>
          <w:color w:val="000000"/>
          <w:sz w:val="18"/>
          <w:szCs w:val="18"/>
        </w:rPr>
      </w:pPr>
      <w:r w:rsidRPr="00945A4E">
        <w:rPr>
          <w:rFonts w:ascii="Calibri" w:hAnsi="Calibri" w:cs="Calibri"/>
          <w:color w:val="000000"/>
          <w:sz w:val="18"/>
          <w:szCs w:val="18"/>
        </w:rPr>
        <w:t>The following table shows what the apprentices would need to demonstrate to be assessed as significantly above the expected level for the way in which the work has been done</w:t>
      </w:r>
      <w:r w:rsidR="00DE3D24">
        <w:rPr>
          <w:rFonts w:ascii="Calibri" w:hAnsi="Calibri" w:cs="Calibri"/>
          <w:color w:val="000000"/>
          <w:sz w:val="18"/>
          <w:szCs w:val="18"/>
        </w:rPr>
        <w:t>.</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00"/>
        <w:gridCol w:w="4400"/>
      </w:tblGrid>
      <w:tr w:rsidR="00945A4E" w:rsidRPr="00945A4E" w:rsidTr="00945A4E">
        <w:trPr>
          <w:trHeight w:val="215"/>
        </w:trPr>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Dimensions </w:t>
            </w:r>
          </w:p>
        </w:tc>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Description of what significantly above the expected level of quality looks like </w:t>
            </w:r>
          </w:p>
        </w:tc>
      </w:tr>
      <w:tr w:rsidR="00945A4E" w:rsidRPr="00945A4E" w:rsidTr="00945A4E">
        <w:trPr>
          <w:trHeight w:val="469"/>
        </w:trPr>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Responsibility – the scope of responsibility and level of accountability demonstrated in the apprentices work </w:t>
            </w:r>
          </w:p>
        </w:tc>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Undertakes work that is more complex, more critical or more difficult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Works independently and takes high level of responsibility </w:t>
            </w:r>
          </w:p>
        </w:tc>
      </w:tr>
      <w:tr w:rsidR="00945A4E" w:rsidRPr="00945A4E" w:rsidTr="00945A4E">
        <w:trPr>
          <w:trHeight w:val="848"/>
        </w:trPr>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Initiative </w:t>
            </w:r>
          </w:p>
        </w:tc>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Independently demonstrates an ability to extend or enhance their approach to work and the quality of outcomes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Doesn’t just solve the problem but explores creative or innovative options to do it better, more efficiently, more elegantly or to better meet customer needs </w:t>
            </w:r>
          </w:p>
        </w:tc>
      </w:tr>
      <w:tr w:rsidR="00945A4E" w:rsidRPr="00945A4E" w:rsidTr="00945A4E">
        <w:trPr>
          <w:trHeight w:val="974"/>
        </w:trPr>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b/>
                <w:bCs/>
                <w:color w:val="000000"/>
                <w:sz w:val="18"/>
                <w:szCs w:val="18"/>
              </w:rPr>
              <w:t xml:space="preserve">Delivery focus – the extent to which the apprentice has shown they can grasp the problems, identify solutions and make them happen to meet client needs </w:t>
            </w:r>
          </w:p>
        </w:tc>
        <w:tc>
          <w:tcPr>
            <w:tcW w:w="4400" w:type="dxa"/>
          </w:tcPr>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Shows strong project management skills, in defining problem, identifying solutions and making them happen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Demonstrates a disciplined approach to execution, harnessing resources effectively </w:t>
            </w:r>
          </w:p>
          <w:p w:rsidR="00945A4E" w:rsidRPr="00945A4E" w:rsidRDefault="00945A4E" w:rsidP="00945A4E">
            <w:pPr>
              <w:autoSpaceDE w:val="0"/>
              <w:autoSpaceDN w:val="0"/>
              <w:adjustRightInd w:val="0"/>
              <w:spacing w:after="0" w:line="240" w:lineRule="auto"/>
              <w:rPr>
                <w:rFonts w:ascii="Calibri" w:hAnsi="Calibri" w:cs="Calibri"/>
                <w:color w:val="000000"/>
                <w:sz w:val="18"/>
                <w:szCs w:val="18"/>
              </w:rPr>
            </w:pPr>
            <w:r w:rsidRPr="00945A4E">
              <w:rPr>
                <w:rFonts w:ascii="Calibri" w:hAnsi="Calibri" w:cs="Calibri"/>
                <w:color w:val="000000"/>
                <w:sz w:val="18"/>
                <w:szCs w:val="18"/>
              </w:rPr>
              <w:t xml:space="preserve">Drives solutions – with a strong goal focused and appropriate level of urgency </w:t>
            </w:r>
          </w:p>
        </w:tc>
      </w:tr>
    </w:tbl>
    <w:p w:rsidR="00945A4E" w:rsidRDefault="00945A4E" w:rsidP="00945A4E"/>
    <w:p w:rsidR="00945A4E" w:rsidRDefault="00945A4E">
      <w:r>
        <w:br w:type="page"/>
      </w:r>
    </w:p>
    <w:p w:rsidR="00E452AF" w:rsidRPr="00492FD7" w:rsidRDefault="00DE3D24" w:rsidP="00492FD7">
      <w:pPr>
        <w:pStyle w:val="Heading1"/>
      </w:pPr>
      <w:bookmarkStart w:id="3" w:name="_Ref45280825"/>
      <w:r w:rsidRPr="00492FD7">
        <w:rPr>
          <w:rStyle w:val="Heading1Char"/>
          <w:b/>
          <w:bCs/>
        </w:rPr>
        <w:lastRenderedPageBreak/>
        <w:t>The With Whom</w:t>
      </w:r>
      <w:bookmarkEnd w:id="3"/>
    </w:p>
    <w:p w:rsidR="00DE3D24" w:rsidRDefault="00E452AF" w:rsidP="00DE3D24">
      <w:pPr>
        <w:autoSpaceDE w:val="0"/>
        <w:autoSpaceDN w:val="0"/>
        <w:adjustRightInd w:val="0"/>
        <w:spacing w:after="0" w:line="240" w:lineRule="auto"/>
        <w:rPr>
          <w:rFonts w:ascii="Calibri" w:hAnsi="Calibri" w:cs="Calibri"/>
          <w:b/>
          <w:bCs/>
          <w:color w:val="000000"/>
          <w:sz w:val="18"/>
          <w:szCs w:val="18"/>
        </w:rPr>
      </w:pPr>
      <w:r>
        <w:rPr>
          <w:rFonts w:ascii="Calibri" w:hAnsi="Calibri" w:cs="Calibri"/>
          <w:b/>
          <w:bCs/>
          <w:color w:val="000000"/>
          <w:sz w:val="18"/>
          <w:szCs w:val="18"/>
        </w:rPr>
        <w:t>T</w:t>
      </w:r>
      <w:r w:rsidR="00DE3D24" w:rsidRPr="00DE3D24">
        <w:rPr>
          <w:rFonts w:ascii="Calibri" w:hAnsi="Calibri" w:cs="Calibri"/>
          <w:b/>
          <w:bCs/>
          <w:color w:val="000000"/>
          <w:sz w:val="18"/>
          <w:szCs w:val="18"/>
        </w:rPr>
        <w:t xml:space="preserve">he personal and interpersonal qualities the apprentice has brought to internal and external relationships </w:t>
      </w:r>
    </w:p>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p>
    <w:p w:rsidR="00DE3D24" w:rsidRDefault="00DE3D24" w:rsidP="00DE3D24">
      <w:pPr>
        <w:autoSpaceDE w:val="0"/>
        <w:autoSpaceDN w:val="0"/>
        <w:adjustRightInd w:val="0"/>
        <w:spacing w:after="0" w:line="240" w:lineRule="auto"/>
        <w:rPr>
          <w:rFonts w:ascii="Calibri" w:hAnsi="Calibri" w:cs="Calibri"/>
          <w:b/>
          <w:bCs/>
          <w:color w:val="000000"/>
          <w:sz w:val="18"/>
          <w:szCs w:val="18"/>
        </w:rPr>
      </w:pPr>
      <w:r w:rsidRPr="00DE3D24">
        <w:rPr>
          <w:rFonts w:ascii="Calibri" w:hAnsi="Calibri" w:cs="Calibri"/>
          <w:b/>
          <w:bCs/>
          <w:color w:val="000000"/>
          <w:sz w:val="18"/>
          <w:szCs w:val="18"/>
        </w:rPr>
        <w:t xml:space="preserve">Criteria for Merit or Distinction </w:t>
      </w:r>
    </w:p>
    <w:p w:rsidR="00DE3D24" w:rsidRDefault="00DE3D24" w:rsidP="00DE3D24">
      <w:pPr>
        <w:autoSpaceDE w:val="0"/>
        <w:autoSpaceDN w:val="0"/>
        <w:adjustRightInd w:val="0"/>
        <w:spacing w:after="0" w:line="240" w:lineRule="auto"/>
        <w:rPr>
          <w:rFonts w:ascii="Calibri" w:hAnsi="Calibri" w:cs="Calibri"/>
          <w:b/>
          <w:bCs/>
          <w:color w:val="000000"/>
          <w:sz w:val="18"/>
          <w:szCs w:val="18"/>
        </w:rPr>
      </w:pPr>
      <w:r w:rsidRPr="00DE3D24">
        <w:rPr>
          <w:rFonts w:ascii="Calibri" w:hAnsi="Calibri" w:cs="Calibri"/>
          <w:color w:val="000000"/>
          <w:sz w:val="18"/>
          <w:szCs w:val="18"/>
        </w:rPr>
        <w:t>The following table shows what the apprentices would need to demonstrate to be assessed as significantly above the expected level for the personal and interpersonal qualities the apprentice has brought to internal and external relationships</w:t>
      </w:r>
      <w:r>
        <w:rPr>
          <w:rFonts w:ascii="Calibri" w:hAnsi="Calibri" w:cs="Calibri"/>
          <w:color w:val="000000"/>
          <w:sz w:val="18"/>
          <w:szCs w:val="18"/>
        </w:rPr>
        <w:t>.</w:t>
      </w:r>
    </w:p>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0"/>
        <w:gridCol w:w="7"/>
        <w:gridCol w:w="4565"/>
      </w:tblGrid>
      <w:tr w:rsidR="00DE3D24" w:rsidRPr="00DE3D24" w:rsidTr="00DE3D24">
        <w:trPr>
          <w:trHeight w:val="216"/>
        </w:trPr>
        <w:tc>
          <w:tcPr>
            <w:tcW w:w="4247" w:type="dxa"/>
            <w:gridSpan w:val="2"/>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b/>
                <w:bCs/>
                <w:color w:val="000000"/>
                <w:sz w:val="18"/>
                <w:szCs w:val="18"/>
              </w:rPr>
              <w:t xml:space="preserve">Dimensions </w:t>
            </w:r>
          </w:p>
        </w:tc>
        <w:tc>
          <w:tcPr>
            <w:tcW w:w="4565" w:type="dxa"/>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b/>
                <w:bCs/>
                <w:color w:val="000000"/>
                <w:sz w:val="18"/>
                <w:szCs w:val="18"/>
              </w:rPr>
              <w:t xml:space="preserve">Description of what significantly above the expected level of quality looks like </w:t>
            </w:r>
          </w:p>
        </w:tc>
      </w:tr>
      <w:tr w:rsidR="00DE3D24" w:rsidRPr="00DE3D24" w:rsidTr="00DE3D24">
        <w:trPr>
          <w:trHeight w:val="974"/>
        </w:trPr>
        <w:tc>
          <w:tcPr>
            <w:tcW w:w="4247" w:type="dxa"/>
            <w:gridSpan w:val="2"/>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b/>
                <w:bCs/>
                <w:color w:val="000000"/>
                <w:sz w:val="18"/>
                <w:szCs w:val="18"/>
              </w:rPr>
              <w:t xml:space="preserve">Scope and appropriateness – the range of internal and external people and situations that the apprentice has engaged appropriately and effectively with </w:t>
            </w:r>
          </w:p>
        </w:tc>
        <w:tc>
          <w:tcPr>
            <w:tcW w:w="4565" w:type="dxa"/>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color w:val="000000"/>
                <w:sz w:val="18"/>
                <w:szCs w:val="18"/>
              </w:rPr>
              <w:t xml:space="preserve">Internally – works alone, 1:1, in a team and across the company with colleagues at all levels </w:t>
            </w:r>
          </w:p>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color w:val="000000"/>
                <w:sz w:val="18"/>
                <w:szCs w:val="18"/>
              </w:rPr>
              <w:t xml:space="preserve">Externally – works with customers, suppliers and partners in a variety of situations </w:t>
            </w:r>
          </w:p>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color w:val="000000"/>
                <w:sz w:val="18"/>
                <w:szCs w:val="18"/>
              </w:rPr>
              <w:t xml:space="preserve">Reads situations, adapts behaviours, and communicates appropriately for the situation and the audience </w:t>
            </w:r>
          </w:p>
        </w:tc>
      </w:tr>
      <w:tr w:rsidR="00DE3D24" w:rsidRPr="00DE3D24" w:rsidTr="00DE3D24">
        <w:trPr>
          <w:trHeight w:val="595"/>
        </w:trPr>
        <w:tc>
          <w:tcPr>
            <w:tcW w:w="4240" w:type="dxa"/>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b/>
                <w:bCs/>
                <w:color w:val="000000"/>
                <w:sz w:val="18"/>
                <w:szCs w:val="18"/>
              </w:rPr>
              <w:t xml:space="preserve">Reliability – the extent to which they perform and behave professionally </w:t>
            </w:r>
          </w:p>
        </w:tc>
        <w:tc>
          <w:tcPr>
            <w:tcW w:w="4572" w:type="dxa"/>
            <w:gridSpan w:val="2"/>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color w:val="000000"/>
                <w:sz w:val="18"/>
                <w:szCs w:val="18"/>
              </w:rPr>
              <w:t xml:space="preserve">Can be trusted to deliver, perform and behave professionally, manages and delivers against expectations, proactively updates colleagues and behaves in line with the highest values and business ethics </w:t>
            </w:r>
          </w:p>
        </w:tc>
      </w:tr>
      <w:tr w:rsidR="00DE3D24" w:rsidRPr="00DE3D24" w:rsidTr="00DE3D24">
        <w:trPr>
          <w:trHeight w:val="215"/>
        </w:trPr>
        <w:tc>
          <w:tcPr>
            <w:tcW w:w="4240" w:type="dxa"/>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b/>
                <w:bCs/>
                <w:color w:val="000000"/>
                <w:sz w:val="18"/>
                <w:szCs w:val="18"/>
              </w:rPr>
              <w:t xml:space="preserve">A role model and exemplar to others </w:t>
            </w:r>
          </w:p>
        </w:tc>
        <w:tc>
          <w:tcPr>
            <w:tcW w:w="4572" w:type="dxa"/>
            <w:gridSpan w:val="2"/>
          </w:tcPr>
          <w:p w:rsidR="00DE3D24" w:rsidRPr="00DE3D24" w:rsidRDefault="00DE3D24" w:rsidP="00DE3D24">
            <w:pPr>
              <w:autoSpaceDE w:val="0"/>
              <w:autoSpaceDN w:val="0"/>
              <w:adjustRightInd w:val="0"/>
              <w:spacing w:after="0" w:line="240" w:lineRule="auto"/>
              <w:rPr>
                <w:rFonts w:ascii="Calibri" w:hAnsi="Calibri" w:cs="Calibri"/>
                <w:color w:val="000000"/>
                <w:sz w:val="18"/>
                <w:szCs w:val="18"/>
              </w:rPr>
            </w:pPr>
            <w:r w:rsidRPr="00DE3D24">
              <w:rPr>
                <w:rFonts w:ascii="Calibri" w:hAnsi="Calibri" w:cs="Calibri"/>
                <w:color w:val="000000"/>
                <w:sz w:val="18"/>
                <w:szCs w:val="18"/>
              </w:rPr>
              <w:t xml:space="preserve">Actively inspires and leads others, takes others with them, leads by example </w:t>
            </w:r>
          </w:p>
        </w:tc>
      </w:tr>
    </w:tbl>
    <w:p w:rsidR="00945A4E" w:rsidRDefault="00945A4E" w:rsidP="00945A4E"/>
    <w:sectPr w:rsidR="00945A4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DF4" w:rsidRDefault="002E4DF4" w:rsidP="00492FD7">
      <w:pPr>
        <w:spacing w:after="0" w:line="240" w:lineRule="auto"/>
      </w:pPr>
      <w:r>
        <w:separator/>
      </w:r>
    </w:p>
  </w:endnote>
  <w:endnote w:type="continuationSeparator" w:id="0">
    <w:p w:rsidR="002E4DF4" w:rsidRDefault="002E4DF4" w:rsidP="0049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5695262"/>
      <w:docPartObj>
        <w:docPartGallery w:val="Page Numbers (Bottom of Page)"/>
        <w:docPartUnique/>
      </w:docPartObj>
    </w:sdtPr>
    <w:sdtEndPr>
      <w:rPr>
        <w:noProof/>
        <w:sz w:val="20"/>
      </w:rPr>
    </w:sdtEndPr>
    <w:sdtContent>
      <w:p w:rsidR="00492FD7" w:rsidRPr="00492FD7" w:rsidRDefault="00492FD7">
        <w:pPr>
          <w:pStyle w:val="Footer"/>
          <w:jc w:val="right"/>
          <w:rPr>
            <w:sz w:val="20"/>
          </w:rPr>
        </w:pPr>
        <w:r w:rsidRPr="00492FD7">
          <w:rPr>
            <w:sz w:val="20"/>
          </w:rPr>
          <w:fldChar w:fldCharType="begin"/>
        </w:r>
        <w:r w:rsidRPr="00492FD7">
          <w:rPr>
            <w:sz w:val="20"/>
          </w:rPr>
          <w:instrText xml:space="preserve"> PAGE   \* MERGEFORMAT </w:instrText>
        </w:r>
        <w:r w:rsidRPr="00492FD7">
          <w:rPr>
            <w:sz w:val="20"/>
          </w:rPr>
          <w:fldChar w:fldCharType="separate"/>
        </w:r>
        <w:r w:rsidR="000B5254">
          <w:rPr>
            <w:noProof/>
            <w:sz w:val="20"/>
          </w:rPr>
          <w:t>4</w:t>
        </w:r>
        <w:r w:rsidRPr="00492FD7">
          <w:rPr>
            <w:noProof/>
            <w:sz w:val="20"/>
          </w:rPr>
          <w:fldChar w:fldCharType="end"/>
        </w:r>
      </w:p>
    </w:sdtContent>
  </w:sdt>
  <w:p w:rsidR="00492FD7" w:rsidRDefault="00492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DF4" w:rsidRDefault="002E4DF4" w:rsidP="00492FD7">
      <w:pPr>
        <w:spacing w:after="0" w:line="240" w:lineRule="auto"/>
      </w:pPr>
      <w:r>
        <w:separator/>
      </w:r>
    </w:p>
  </w:footnote>
  <w:footnote w:type="continuationSeparator" w:id="0">
    <w:p w:rsidR="002E4DF4" w:rsidRDefault="002E4DF4" w:rsidP="0049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FD7" w:rsidRDefault="00492FD7">
    <w:pPr>
      <w:pStyle w:val="Header"/>
    </w:pPr>
    <w:r w:rsidRPr="00492FD7">
      <w:rPr>
        <w:noProof/>
        <w:lang w:eastAsia="en-GB"/>
      </w:rPr>
      <w:drawing>
        <wp:anchor distT="0" distB="0" distL="114300" distR="114300" simplePos="0" relativeHeight="251658240" behindDoc="0" locked="0" layoutInCell="1" allowOverlap="1">
          <wp:simplePos x="0" y="0"/>
          <wp:positionH relativeFrom="column">
            <wp:posOffset>-355600</wp:posOffset>
          </wp:positionH>
          <wp:positionV relativeFrom="paragraph">
            <wp:posOffset>179070</wp:posOffset>
          </wp:positionV>
          <wp:extent cx="838200" cy="34297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38200" cy="34297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F47EA"/>
    <w:multiLevelType w:val="hybridMultilevel"/>
    <w:tmpl w:val="4D88B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B60E5C"/>
    <w:multiLevelType w:val="hybridMultilevel"/>
    <w:tmpl w:val="3C061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A4E"/>
    <w:rsid w:val="000B5254"/>
    <w:rsid w:val="001C197A"/>
    <w:rsid w:val="002E4DF4"/>
    <w:rsid w:val="00492FD7"/>
    <w:rsid w:val="00945A4E"/>
    <w:rsid w:val="00AA6B0E"/>
    <w:rsid w:val="00DD3E14"/>
    <w:rsid w:val="00DE3D24"/>
    <w:rsid w:val="00E1705D"/>
    <w:rsid w:val="00E452AF"/>
    <w:rsid w:val="00E50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918B7"/>
  <w15:chartTrackingRefBased/>
  <w15:docId w15:val="{7548CDC5-4E20-4A05-BA65-44F8F27B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52AF"/>
    <w:pPr>
      <w:autoSpaceDE w:val="0"/>
      <w:autoSpaceDN w:val="0"/>
      <w:adjustRightInd w:val="0"/>
      <w:spacing w:after="240" w:line="240" w:lineRule="auto"/>
      <w:outlineLvl w:val="0"/>
    </w:pPr>
    <w:rPr>
      <w:rFonts w:ascii="Calibri" w:hAnsi="Calibri" w:cs="Calibri"/>
      <w:b/>
      <w:bCs/>
      <w:color w:val="000000"/>
      <w:sz w:val="28"/>
      <w:szCs w:val="18"/>
    </w:rPr>
  </w:style>
  <w:style w:type="paragraph" w:styleId="Heading2">
    <w:name w:val="heading 2"/>
    <w:basedOn w:val="Normal"/>
    <w:next w:val="Normal"/>
    <w:link w:val="Heading2Char"/>
    <w:uiPriority w:val="9"/>
    <w:unhideWhenUsed/>
    <w:qFormat/>
    <w:rsid w:val="00E452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452A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452A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45A4E"/>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E452AF"/>
    <w:rPr>
      <w:rFonts w:ascii="Calibri" w:hAnsi="Calibri" w:cs="Calibri"/>
      <w:b/>
      <w:bCs/>
      <w:color w:val="000000"/>
      <w:sz w:val="28"/>
      <w:szCs w:val="18"/>
    </w:rPr>
  </w:style>
  <w:style w:type="character" w:customStyle="1" w:styleId="Heading2Char">
    <w:name w:val="Heading 2 Char"/>
    <w:basedOn w:val="DefaultParagraphFont"/>
    <w:link w:val="Heading2"/>
    <w:uiPriority w:val="9"/>
    <w:rsid w:val="00E452A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452AF"/>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E452AF"/>
    <w:pPr>
      <w:spacing w:after="0" w:line="240" w:lineRule="auto"/>
    </w:pPr>
  </w:style>
  <w:style w:type="character" w:customStyle="1" w:styleId="Heading4Char">
    <w:name w:val="Heading 4 Char"/>
    <w:basedOn w:val="DefaultParagraphFont"/>
    <w:link w:val="Heading4"/>
    <w:uiPriority w:val="9"/>
    <w:rsid w:val="00E452AF"/>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92F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2FD7"/>
  </w:style>
  <w:style w:type="paragraph" w:styleId="Footer">
    <w:name w:val="footer"/>
    <w:basedOn w:val="Normal"/>
    <w:link w:val="FooterChar"/>
    <w:uiPriority w:val="99"/>
    <w:unhideWhenUsed/>
    <w:rsid w:val="00492F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2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13068-4368-4A03-BD09-A5A27C239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Neil</dc:creator>
  <cp:keywords/>
  <dc:description/>
  <cp:lastModifiedBy>Harvey, Neil</cp:lastModifiedBy>
  <cp:revision>4</cp:revision>
  <cp:lastPrinted>2020-07-10T12:42:00Z</cp:lastPrinted>
  <dcterms:created xsi:type="dcterms:W3CDTF">2020-07-10T12:42:00Z</dcterms:created>
  <dcterms:modified xsi:type="dcterms:W3CDTF">2020-07-10T12:42:00Z</dcterms:modified>
</cp:coreProperties>
</file>