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81B8F" w:rsidRDefault="006459DE">
      <w:pPr>
        <w:ind w:right="794"/>
        <w:jc w:val="center"/>
        <w:rPr>
          <w:sz w:val="44"/>
          <w:szCs w:val="44"/>
        </w:rPr>
      </w:pPr>
      <w:r>
        <w:rPr>
          <w:noProof/>
          <w:sz w:val="44"/>
          <w:szCs w:val="44"/>
          <w:lang w:eastAsia="en-GB" w:bidi="th-TH"/>
        </w:rPr>
        <w:drawing>
          <wp:anchor distT="0" distB="0" distL="0" distR="0" simplePos="0" relativeHeight="251649536" behindDoc="0" locked="0" layoutInCell="1" allowOverlap="1">
            <wp:simplePos x="0" y="0"/>
            <wp:positionH relativeFrom="column">
              <wp:posOffset>-166370</wp:posOffset>
            </wp:positionH>
            <wp:positionV relativeFrom="paragraph">
              <wp:posOffset>-635</wp:posOffset>
            </wp:positionV>
            <wp:extent cx="1800225" cy="22860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800225" cy="2286000"/>
                    </a:xfrm>
                    <a:prstGeom prst="rect">
                      <a:avLst/>
                    </a:prstGeom>
                  </pic:spPr>
                </pic:pic>
              </a:graphicData>
            </a:graphic>
          </wp:anchor>
        </w:drawing>
      </w: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6E4554">
      <w:pPr>
        <w:ind w:right="794"/>
        <w:jc w:val="center"/>
        <w:rPr>
          <w:sz w:val="44"/>
          <w:szCs w:val="44"/>
        </w:rPr>
      </w:pPr>
      <w:r>
        <w:rPr>
          <w:sz w:val="44"/>
          <w:szCs w:val="44"/>
        </w:rPr>
        <w:t>Summative Portfolio</w:t>
      </w:r>
    </w:p>
    <w:p w:rsidR="00381B8F" w:rsidRDefault="006459DE">
      <w:pPr>
        <w:ind w:right="794"/>
        <w:jc w:val="center"/>
        <w:rPr>
          <w:sz w:val="44"/>
          <w:szCs w:val="44"/>
        </w:rPr>
      </w:pPr>
      <w:r>
        <w:rPr>
          <w:sz w:val="44"/>
          <w:szCs w:val="44"/>
        </w:rPr>
        <w:t xml:space="preserve">    Software Developer </w:t>
      </w:r>
      <w:r w:rsidR="006E4554">
        <w:rPr>
          <w:sz w:val="44"/>
          <w:szCs w:val="44"/>
        </w:rPr>
        <w:t>Level 4</w:t>
      </w:r>
    </w:p>
    <w:p w:rsidR="00381B8F" w:rsidRDefault="00381B8F" w:rsidP="006E4554">
      <w:pPr>
        <w:rPr>
          <w:sz w:val="44"/>
          <w:szCs w:val="44"/>
        </w:rPr>
      </w:pPr>
    </w:p>
    <w:p w:rsidR="00381B8F" w:rsidRDefault="006E4554">
      <w:pPr>
        <w:jc w:val="center"/>
        <w:rPr>
          <w:sz w:val="44"/>
          <w:szCs w:val="44"/>
        </w:rPr>
      </w:pPr>
      <w:r>
        <w:rPr>
          <w:sz w:val="44"/>
          <w:szCs w:val="44"/>
        </w:rPr>
        <w:t>2020</w:t>
      </w:r>
      <w:r w:rsidR="006459DE">
        <w:rPr>
          <w:sz w:val="44"/>
          <w:szCs w:val="44"/>
        </w:rPr>
        <w:t xml:space="preserve"> - 2021</w:t>
      </w:r>
    </w:p>
    <w:p w:rsidR="00381B8F" w:rsidRDefault="00381B8F">
      <w:pPr>
        <w:jc w:val="center"/>
        <w:rPr>
          <w:sz w:val="44"/>
          <w:szCs w:val="44"/>
          <w:u w:val="single"/>
        </w:rPr>
      </w:pPr>
    </w:p>
    <w:p w:rsidR="00381B8F" w:rsidRDefault="006459DE">
      <w:pPr>
        <w:jc w:val="center"/>
        <w:rPr>
          <w:sz w:val="36"/>
          <w:szCs w:val="36"/>
        </w:rPr>
      </w:pPr>
      <w:r>
        <w:rPr>
          <w:sz w:val="36"/>
          <w:szCs w:val="36"/>
        </w:rPr>
        <w:t>Harris Hanley</w:t>
      </w: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ind w:right="850"/>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2024CE">
      <w:pPr>
        <w:jc w:val="center"/>
        <w:rPr>
          <w:sz w:val="36"/>
          <w:szCs w:val="36"/>
        </w:rPr>
      </w:pPr>
      <w:r>
        <w:rPr>
          <w:noProof/>
          <w:sz w:val="36"/>
          <w:szCs w:val="36"/>
          <w:lang w:eastAsia="en-GB" w:bidi="th-TH"/>
        </w:rPr>
        <w:drawing>
          <wp:anchor distT="0" distB="0" distL="0" distR="0" simplePos="0" relativeHeight="251656704" behindDoc="0" locked="0" layoutInCell="1" allowOverlap="1">
            <wp:simplePos x="0" y="0"/>
            <wp:positionH relativeFrom="column">
              <wp:posOffset>1171575</wp:posOffset>
            </wp:positionH>
            <wp:positionV relativeFrom="paragraph">
              <wp:posOffset>179070</wp:posOffset>
            </wp:positionV>
            <wp:extent cx="3773170" cy="187896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3773170" cy="1878965"/>
                    </a:xfrm>
                    <a:prstGeom prst="rect">
                      <a:avLst/>
                    </a:prstGeom>
                  </pic:spPr>
                </pic:pic>
              </a:graphicData>
            </a:graphic>
            <wp14:sizeRelV relativeFrom="margin">
              <wp14:pctHeight>0</wp14:pctHeight>
            </wp14:sizeRelV>
          </wp:anchor>
        </w:drawing>
      </w: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6E4554" w:rsidRDefault="00160246" w:rsidP="00160246">
      <w:pPr>
        <w:rPr>
          <w:b/>
          <w:bCs/>
          <w:sz w:val="32"/>
          <w:szCs w:val="32"/>
        </w:rPr>
      </w:pPr>
      <w:r>
        <w:rPr>
          <w:b/>
          <w:bCs/>
          <w:sz w:val="32"/>
          <w:szCs w:val="32"/>
        </w:rPr>
        <w:br w:type="page"/>
      </w:r>
    </w:p>
    <w:sdt>
      <w:sdtPr>
        <w:rPr>
          <w:rFonts w:ascii="Liberation Serif" w:eastAsia="Noto Serif CJK SC" w:hAnsi="Liberation Serif" w:cs="Lohit Devanagari"/>
          <w:color w:val="auto"/>
          <w:kern w:val="2"/>
          <w:sz w:val="24"/>
          <w:szCs w:val="24"/>
          <w:lang w:val="en-GB" w:eastAsia="zh-CN" w:bidi="hi-IN"/>
        </w:rPr>
        <w:id w:val="1990053760"/>
        <w:docPartObj>
          <w:docPartGallery w:val="Table of Contents"/>
          <w:docPartUnique/>
        </w:docPartObj>
      </w:sdtPr>
      <w:sdtEndPr>
        <w:rPr>
          <w:b/>
          <w:bCs/>
          <w:noProof/>
        </w:rPr>
      </w:sdtEndPr>
      <w:sdtContent>
        <w:p w:rsidR="00160246" w:rsidRDefault="00160246">
          <w:pPr>
            <w:pStyle w:val="TOCHeading"/>
            <w:rPr>
              <w:color w:val="auto"/>
              <w:sz w:val="52"/>
              <w:szCs w:val="52"/>
            </w:rPr>
          </w:pPr>
          <w:r w:rsidRPr="00160246">
            <w:rPr>
              <w:color w:val="auto"/>
              <w:sz w:val="52"/>
              <w:szCs w:val="52"/>
            </w:rPr>
            <w:t>Contents</w:t>
          </w:r>
        </w:p>
        <w:p w:rsidR="00160246" w:rsidRPr="00160246" w:rsidRDefault="00160246" w:rsidP="00160246">
          <w:pPr>
            <w:rPr>
              <w:lang w:val="en-US" w:eastAsia="en-US" w:bidi="ar-SA"/>
            </w:rPr>
          </w:pPr>
        </w:p>
        <w:p w:rsidR="00A10A0B" w:rsidRDefault="00160246">
          <w:pPr>
            <w:pStyle w:val="TOC1"/>
            <w:tabs>
              <w:tab w:val="right" w:leader="dot" w:pos="8780"/>
            </w:tabs>
            <w:rPr>
              <w:rFonts w:asciiTheme="minorHAnsi" w:eastAsiaTheme="minorEastAsia" w:hAnsiTheme="minorHAnsi" w:cstheme="minorBidi"/>
              <w:noProof/>
              <w:kern w:val="0"/>
              <w:sz w:val="22"/>
              <w:szCs w:val="28"/>
              <w:lang w:eastAsia="en-GB" w:bidi="th-TH"/>
            </w:rPr>
          </w:pPr>
          <w:r>
            <w:rPr>
              <w:b/>
              <w:bCs/>
              <w:noProof/>
            </w:rPr>
            <w:fldChar w:fldCharType="begin"/>
          </w:r>
          <w:r>
            <w:rPr>
              <w:b/>
              <w:bCs/>
              <w:noProof/>
            </w:rPr>
            <w:instrText xml:space="preserve"> TOC \o "1-3" \h \z \u </w:instrText>
          </w:r>
          <w:r>
            <w:rPr>
              <w:b/>
              <w:bCs/>
              <w:noProof/>
            </w:rPr>
            <w:fldChar w:fldCharType="separate"/>
          </w:r>
          <w:hyperlink w:anchor="_Toc54469239" w:history="1">
            <w:r w:rsidR="00A10A0B" w:rsidRPr="00007E0A">
              <w:rPr>
                <w:rStyle w:val="Hyperlink"/>
                <w:noProof/>
              </w:rPr>
              <w:t>1. Introduction</w:t>
            </w:r>
            <w:r w:rsidR="00A10A0B">
              <w:rPr>
                <w:noProof/>
                <w:webHidden/>
              </w:rPr>
              <w:tab/>
            </w:r>
            <w:r w:rsidR="00A10A0B">
              <w:rPr>
                <w:noProof/>
                <w:webHidden/>
              </w:rPr>
              <w:fldChar w:fldCharType="begin"/>
            </w:r>
            <w:r w:rsidR="00A10A0B">
              <w:rPr>
                <w:noProof/>
                <w:webHidden/>
              </w:rPr>
              <w:instrText xml:space="preserve"> PAGEREF _Toc54469239 \h </w:instrText>
            </w:r>
            <w:r w:rsidR="00A10A0B">
              <w:rPr>
                <w:noProof/>
                <w:webHidden/>
              </w:rPr>
            </w:r>
            <w:r w:rsidR="00A10A0B">
              <w:rPr>
                <w:noProof/>
                <w:webHidden/>
              </w:rPr>
              <w:fldChar w:fldCharType="separate"/>
            </w:r>
            <w:r w:rsidR="00A10A0B">
              <w:rPr>
                <w:noProof/>
                <w:webHidden/>
              </w:rPr>
              <w:t>3</w:t>
            </w:r>
            <w:r w:rsidR="00A10A0B">
              <w:rPr>
                <w:noProof/>
                <w:webHidden/>
              </w:rPr>
              <w:fldChar w:fldCharType="end"/>
            </w:r>
          </w:hyperlink>
        </w:p>
        <w:p w:rsidR="00A10A0B" w:rsidRDefault="00A10A0B">
          <w:pPr>
            <w:pStyle w:val="TOC2"/>
            <w:tabs>
              <w:tab w:val="right" w:leader="dot" w:pos="8780"/>
            </w:tabs>
            <w:rPr>
              <w:rFonts w:asciiTheme="minorHAnsi" w:eastAsiaTheme="minorEastAsia" w:hAnsiTheme="minorHAnsi" w:cstheme="minorBidi"/>
              <w:noProof/>
              <w:kern w:val="0"/>
              <w:sz w:val="22"/>
              <w:szCs w:val="28"/>
              <w:lang w:eastAsia="en-GB" w:bidi="th-TH"/>
            </w:rPr>
          </w:pPr>
          <w:hyperlink w:anchor="_Toc54469240" w:history="1">
            <w:r w:rsidRPr="00007E0A">
              <w:rPr>
                <w:rStyle w:val="Hyperlink"/>
                <w:i/>
                <w:iCs/>
                <w:noProof/>
              </w:rPr>
              <w:t>1.1 Preamble</w:t>
            </w:r>
            <w:r>
              <w:rPr>
                <w:noProof/>
                <w:webHidden/>
              </w:rPr>
              <w:tab/>
            </w:r>
            <w:r>
              <w:rPr>
                <w:noProof/>
                <w:webHidden/>
              </w:rPr>
              <w:fldChar w:fldCharType="begin"/>
            </w:r>
            <w:r>
              <w:rPr>
                <w:noProof/>
                <w:webHidden/>
              </w:rPr>
              <w:instrText xml:space="preserve"> PAGEREF _Toc54469240 \h </w:instrText>
            </w:r>
            <w:r>
              <w:rPr>
                <w:noProof/>
                <w:webHidden/>
              </w:rPr>
            </w:r>
            <w:r>
              <w:rPr>
                <w:noProof/>
                <w:webHidden/>
              </w:rPr>
              <w:fldChar w:fldCharType="separate"/>
            </w:r>
            <w:r>
              <w:rPr>
                <w:noProof/>
                <w:webHidden/>
              </w:rPr>
              <w:t>3</w:t>
            </w:r>
            <w:r>
              <w:rPr>
                <w:noProof/>
                <w:webHidden/>
              </w:rPr>
              <w:fldChar w:fldCharType="end"/>
            </w:r>
          </w:hyperlink>
        </w:p>
        <w:p w:rsidR="00A10A0B" w:rsidRDefault="00A10A0B">
          <w:pPr>
            <w:pStyle w:val="TOC2"/>
            <w:tabs>
              <w:tab w:val="right" w:leader="dot" w:pos="8780"/>
            </w:tabs>
            <w:rPr>
              <w:rFonts w:asciiTheme="minorHAnsi" w:eastAsiaTheme="minorEastAsia" w:hAnsiTheme="minorHAnsi" w:cstheme="minorBidi"/>
              <w:noProof/>
              <w:kern w:val="0"/>
              <w:sz w:val="22"/>
              <w:szCs w:val="28"/>
              <w:lang w:eastAsia="en-GB" w:bidi="th-TH"/>
            </w:rPr>
          </w:pPr>
          <w:hyperlink w:anchor="_Toc54469241" w:history="1">
            <w:r w:rsidRPr="00007E0A">
              <w:rPr>
                <w:rStyle w:val="Hyperlink"/>
                <w:i/>
                <w:iCs/>
                <w:noProof/>
              </w:rPr>
              <w:t>1.2 About Me</w:t>
            </w:r>
            <w:r>
              <w:rPr>
                <w:noProof/>
                <w:webHidden/>
              </w:rPr>
              <w:tab/>
            </w:r>
            <w:r>
              <w:rPr>
                <w:noProof/>
                <w:webHidden/>
              </w:rPr>
              <w:fldChar w:fldCharType="begin"/>
            </w:r>
            <w:r>
              <w:rPr>
                <w:noProof/>
                <w:webHidden/>
              </w:rPr>
              <w:instrText xml:space="preserve"> PAGEREF _Toc54469241 \h </w:instrText>
            </w:r>
            <w:r>
              <w:rPr>
                <w:noProof/>
                <w:webHidden/>
              </w:rPr>
            </w:r>
            <w:r>
              <w:rPr>
                <w:noProof/>
                <w:webHidden/>
              </w:rPr>
              <w:fldChar w:fldCharType="separate"/>
            </w:r>
            <w:r>
              <w:rPr>
                <w:noProof/>
                <w:webHidden/>
              </w:rPr>
              <w:t>3</w:t>
            </w:r>
            <w:r>
              <w:rPr>
                <w:noProof/>
                <w:webHidden/>
              </w:rPr>
              <w:fldChar w:fldCharType="end"/>
            </w:r>
          </w:hyperlink>
        </w:p>
        <w:p w:rsidR="00160246" w:rsidRDefault="00160246">
          <w:r>
            <w:rPr>
              <w:b/>
              <w:bCs/>
              <w:noProof/>
            </w:rPr>
            <w:fldChar w:fldCharType="end"/>
          </w:r>
        </w:p>
      </w:sdtContent>
    </w:sdt>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160246" w:rsidRPr="002024CE" w:rsidRDefault="00160246" w:rsidP="002024CE">
      <w:pPr>
        <w:pStyle w:val="Heading1"/>
        <w:rPr>
          <w:color w:val="auto"/>
          <w:sz w:val="36"/>
          <w:szCs w:val="36"/>
        </w:rPr>
      </w:pPr>
      <w:r>
        <w:rPr>
          <w:b/>
          <w:bCs/>
          <w:szCs w:val="32"/>
        </w:rPr>
        <w:br w:type="page"/>
      </w:r>
      <w:bookmarkStart w:id="0" w:name="_Toc54469239"/>
      <w:r w:rsidR="002024CE" w:rsidRPr="002024CE">
        <w:rPr>
          <w:color w:val="auto"/>
          <w:sz w:val="36"/>
          <w:szCs w:val="36"/>
        </w:rPr>
        <w:lastRenderedPageBreak/>
        <w:t xml:space="preserve">1. </w:t>
      </w:r>
      <w:r w:rsidRPr="002024CE">
        <w:rPr>
          <w:color w:val="auto"/>
          <w:sz w:val="36"/>
          <w:szCs w:val="36"/>
        </w:rPr>
        <w:t>Introduction</w:t>
      </w:r>
      <w:bookmarkEnd w:id="0"/>
      <w:r w:rsidRPr="002024CE">
        <w:rPr>
          <w:color w:val="auto"/>
          <w:sz w:val="36"/>
          <w:szCs w:val="36"/>
        </w:rPr>
        <w:t xml:space="preserve"> </w:t>
      </w:r>
    </w:p>
    <w:p w:rsidR="00160246" w:rsidRPr="00160246" w:rsidRDefault="00160246" w:rsidP="00160246">
      <w:pPr>
        <w:jc w:val="both"/>
      </w:pPr>
    </w:p>
    <w:p w:rsidR="002024CE" w:rsidRPr="003D5F42" w:rsidRDefault="0040493D" w:rsidP="002024CE">
      <w:pPr>
        <w:pStyle w:val="Heading2"/>
        <w:rPr>
          <w:i/>
          <w:iCs/>
          <w:color w:val="auto"/>
          <w:sz w:val="28"/>
          <w:szCs w:val="28"/>
        </w:rPr>
      </w:pPr>
      <w:bookmarkStart w:id="1" w:name="_Toc54469240"/>
      <w:r>
        <w:rPr>
          <w:i/>
          <w:iCs/>
          <w:color w:val="auto"/>
          <w:sz w:val="28"/>
          <w:szCs w:val="28"/>
        </w:rPr>
        <w:t>1.1</w:t>
      </w:r>
      <w:r w:rsidR="002024CE" w:rsidRPr="003D5F42">
        <w:rPr>
          <w:i/>
          <w:iCs/>
          <w:color w:val="auto"/>
          <w:sz w:val="28"/>
          <w:szCs w:val="28"/>
        </w:rPr>
        <w:t xml:space="preserve"> Preamble</w:t>
      </w:r>
      <w:bookmarkEnd w:id="1"/>
    </w:p>
    <w:p w:rsidR="002024CE" w:rsidRDefault="002024CE" w:rsidP="00532897">
      <w:pPr>
        <w:ind w:right="850"/>
        <w:jc w:val="both"/>
        <w:rPr>
          <w:rFonts w:asciiTheme="minorBidi" w:hAnsiTheme="minorBidi" w:cstheme="minorBidi"/>
        </w:rPr>
      </w:pPr>
    </w:p>
    <w:p w:rsidR="006459DE" w:rsidRDefault="00160246" w:rsidP="00532897">
      <w:pPr>
        <w:ind w:right="850"/>
        <w:jc w:val="both"/>
        <w:rPr>
          <w:rFonts w:asciiTheme="minorBidi" w:hAnsiTheme="minorBidi" w:cs="Cordia New"/>
          <w:lang w:bidi="th-TH"/>
        </w:rPr>
      </w:pPr>
      <w:r w:rsidRPr="00160246">
        <w:rPr>
          <w:rFonts w:asciiTheme="minorBidi" w:hAnsiTheme="minorBidi" w:cstheme="minorBidi"/>
        </w:rPr>
        <w:t>This document is a summative portfolio of software development and related works conducted during my first year of employment with BAE Systems Applied Intelligence. The principal aim is to showcase software development techniques methodologies as applied in an enterprise environment according to</w:t>
      </w:r>
      <w:r>
        <w:rPr>
          <w:rFonts w:asciiTheme="minorBidi" w:hAnsiTheme="minorBidi" w:cstheme="minorBidi"/>
        </w:rPr>
        <w:t xml:space="preserve"> the Software Development Level 4 Standard provided by the Institute of Apprenticeships.</w:t>
      </w:r>
      <w:r w:rsidR="00BB0BDA">
        <w:rPr>
          <w:rStyle w:val="FootnoteReference"/>
          <w:rFonts w:asciiTheme="minorBidi" w:hAnsiTheme="minorBidi" w:cstheme="minorBidi"/>
        </w:rPr>
        <w:footnoteReference w:id="1"/>
      </w:r>
      <w:r>
        <w:rPr>
          <w:rFonts w:asciiTheme="minorBidi" w:hAnsiTheme="minorBidi" w:cstheme="minorBidi"/>
        </w:rPr>
        <w:t xml:space="preserve"> To aid in t</w:t>
      </w:r>
      <w:r w:rsidR="00BB0BDA">
        <w:rPr>
          <w:rFonts w:asciiTheme="minorBidi" w:hAnsiTheme="minorBidi" w:cstheme="minorBidi"/>
        </w:rPr>
        <w:t>his, the document is split into 3 main sections: Introduction, Port</w:t>
      </w:r>
      <w:r w:rsidR="00CD2C68">
        <w:rPr>
          <w:rFonts w:asciiTheme="minorBidi" w:hAnsiTheme="minorBidi" w:cstheme="minorBidi"/>
        </w:rPr>
        <w:t>folio and Cross Reference.</w:t>
      </w:r>
      <w:r w:rsidR="00CD2C68">
        <w:rPr>
          <w:rFonts w:asciiTheme="minorBidi" w:hAnsiTheme="minorBidi" w:cs="Cordia New" w:hint="cs"/>
          <w:cs/>
          <w:lang w:bidi="th-TH"/>
        </w:rPr>
        <w:t xml:space="preserve"> </w:t>
      </w:r>
      <w:r w:rsidR="00CD2C68">
        <w:rPr>
          <w:rFonts w:asciiTheme="minorBidi" w:hAnsiTheme="minorBidi" w:cs="Cordia New"/>
          <w:lang w:bidi="th-TH"/>
        </w:rPr>
        <w:t>The main body of competency evidence</w:t>
      </w:r>
      <w:r w:rsidR="00532897">
        <w:rPr>
          <w:rFonts w:asciiTheme="minorBidi" w:hAnsiTheme="minorBidi" w:cs="Cordia New" w:hint="cs"/>
          <w:cs/>
          <w:lang w:bidi="th-TH"/>
        </w:rPr>
        <w:t xml:space="preserve"> </w:t>
      </w:r>
      <w:r w:rsidR="00532897">
        <w:rPr>
          <w:rFonts w:asciiTheme="minorBidi" w:hAnsiTheme="minorBidi" w:cs="Cordia New"/>
          <w:lang w:bidi="th-TH"/>
        </w:rPr>
        <w:t>is</w:t>
      </w:r>
      <w:r w:rsidR="00CD2C68">
        <w:rPr>
          <w:rFonts w:asciiTheme="minorBidi" w:hAnsiTheme="minorBidi" w:cs="Cordia New"/>
          <w:lang w:bidi="th-TH"/>
        </w:rPr>
        <w:t xml:space="preserve"> within the Portfolio section </w:t>
      </w:r>
      <w:r w:rsidR="00532897">
        <w:rPr>
          <w:rFonts w:asciiTheme="minorBidi" w:hAnsiTheme="minorBidi" w:cs="Cordia New"/>
          <w:lang w:bidi="th-TH"/>
        </w:rPr>
        <w:t>and for ease of assessment, the Cross Reference section contains the Level 4 standards with links to the appropriate piece of evidenc</w:t>
      </w:r>
      <w:r w:rsidR="00734099">
        <w:rPr>
          <w:rFonts w:asciiTheme="minorBidi" w:hAnsiTheme="minorBidi" w:cs="Cordia New"/>
          <w:lang w:bidi="th-TH"/>
        </w:rPr>
        <w:t xml:space="preserve">e in the Portfolio section. </w:t>
      </w:r>
      <w:r w:rsidR="00D326B4">
        <w:rPr>
          <w:rFonts w:asciiTheme="minorBidi" w:hAnsiTheme="minorBidi" w:cs="Cordia New"/>
          <w:lang w:bidi="th-TH"/>
        </w:rPr>
        <w:t>The format of the Portfolio section is in the style of themes; a theme represents a particular facet of software</w:t>
      </w:r>
      <w:r w:rsidR="00A303A4">
        <w:rPr>
          <w:rFonts w:asciiTheme="minorBidi" w:hAnsiTheme="minorBidi" w:cs="Cordia New"/>
          <w:lang w:bidi="th-TH"/>
        </w:rPr>
        <w:t xml:space="preserve"> development for example, flow-of-control. </w:t>
      </w:r>
      <w:r w:rsidR="00D326B4">
        <w:rPr>
          <w:rFonts w:asciiTheme="minorBidi" w:hAnsiTheme="minorBidi" w:cs="Cordia New"/>
          <w:lang w:bidi="th-TH"/>
        </w:rPr>
        <w:t xml:space="preserve">Where possible, evidence is given within the context of a project </w:t>
      </w:r>
      <w:r w:rsidR="00A303A4">
        <w:rPr>
          <w:rFonts w:asciiTheme="minorBidi" w:hAnsiTheme="minorBidi" w:cs="Cordia New"/>
          <w:lang w:bidi="th-TH"/>
        </w:rPr>
        <w:t xml:space="preserve">and the stage of the software development methodology in which it was undertaken. </w:t>
      </w:r>
      <w:r w:rsidR="003D5F42">
        <w:rPr>
          <w:rFonts w:asciiTheme="minorBidi" w:hAnsiTheme="minorBidi" w:cs="Cordia New"/>
          <w:lang w:bidi="th-TH"/>
        </w:rPr>
        <w:t xml:space="preserve">In addition, some piece evidence will be redacted as required by commercial and security codes of practice. </w:t>
      </w:r>
    </w:p>
    <w:p w:rsidR="003D5F42" w:rsidRDefault="003D5F42" w:rsidP="00532897">
      <w:pPr>
        <w:ind w:right="850"/>
        <w:jc w:val="both"/>
        <w:rPr>
          <w:rFonts w:asciiTheme="minorBidi" w:hAnsiTheme="minorBidi" w:cs="Cordia New"/>
          <w:lang w:bidi="th-TH"/>
        </w:rPr>
      </w:pPr>
    </w:p>
    <w:p w:rsidR="003D5F42" w:rsidRDefault="003D5F42" w:rsidP="00532897">
      <w:pPr>
        <w:ind w:right="850"/>
        <w:jc w:val="both"/>
        <w:rPr>
          <w:rFonts w:asciiTheme="minorBidi" w:hAnsiTheme="minorBidi" w:cs="Cordia New"/>
          <w:lang w:bidi="th-TH"/>
        </w:rPr>
      </w:pPr>
    </w:p>
    <w:p w:rsidR="003D5F42" w:rsidRDefault="003D5F42" w:rsidP="003D5F42">
      <w:pPr>
        <w:pStyle w:val="Heading2"/>
        <w:rPr>
          <w:i/>
          <w:iCs/>
          <w:color w:val="auto"/>
          <w:sz w:val="28"/>
          <w:szCs w:val="28"/>
          <w:lang w:bidi="th-TH"/>
        </w:rPr>
      </w:pPr>
      <w:bookmarkStart w:id="2" w:name="_Toc54469241"/>
      <w:r w:rsidRPr="003D5F42">
        <w:rPr>
          <w:i/>
          <w:iCs/>
          <w:color w:val="auto"/>
          <w:sz w:val="28"/>
          <w:szCs w:val="28"/>
          <w:lang w:bidi="th-TH"/>
        </w:rPr>
        <w:t>1.2 About Me</w:t>
      </w:r>
      <w:bookmarkEnd w:id="2"/>
    </w:p>
    <w:p w:rsidR="003D5F42" w:rsidRDefault="003D5F42" w:rsidP="003D5F42">
      <w:pPr>
        <w:rPr>
          <w:lang w:bidi="th-TH"/>
        </w:rPr>
      </w:pPr>
    </w:p>
    <w:p w:rsidR="003D5F42" w:rsidRPr="00B04094" w:rsidRDefault="00994238" w:rsidP="003D5F42">
      <w:pPr>
        <w:rPr>
          <w:rFonts w:asciiTheme="minorBidi" w:hAnsiTheme="minorBidi" w:cstheme="minorBidi"/>
        </w:rPr>
      </w:pPr>
      <w:r w:rsidRPr="00B04094">
        <w:rPr>
          <w:rFonts w:asciiTheme="minorBidi" w:hAnsiTheme="minorBidi" w:cstheme="minorBidi"/>
          <w:lang w:bidi="th-TH"/>
        </w:rPr>
        <w:t>I am a chemist by training with experience in Linux systems administration and basic software development prior to joining the business as an apprentice</w:t>
      </w:r>
      <w:r>
        <w:rPr>
          <w:rFonts w:asciiTheme="minorBidi" w:hAnsiTheme="minorBidi" w:cstheme="minorBidi"/>
        </w:rPr>
        <w:t xml:space="preserve">. </w:t>
      </w:r>
      <w:r w:rsidRPr="00994238">
        <w:rPr>
          <w:rFonts w:asciiTheme="minorBidi" w:hAnsiTheme="minorBidi" w:cstheme="minorBidi"/>
        </w:rPr>
        <w:t xml:space="preserve">My formal job role with </w:t>
      </w:r>
      <w:r>
        <w:rPr>
          <w:rFonts w:asciiTheme="minorBidi" w:hAnsiTheme="minorBidi" w:cstheme="minorBidi"/>
        </w:rPr>
        <w:t xml:space="preserve">the business is </w:t>
      </w:r>
      <w:r w:rsidRPr="00994238">
        <w:rPr>
          <w:rFonts w:asciiTheme="minorBidi" w:hAnsiTheme="minorBidi" w:cstheme="minorBidi"/>
        </w:rPr>
        <w:t>softwar</w:t>
      </w:r>
      <w:r>
        <w:rPr>
          <w:rFonts w:asciiTheme="minorBidi" w:hAnsiTheme="minorBidi" w:cstheme="minorBidi"/>
        </w:rPr>
        <w:t xml:space="preserve">e engineering apprentice as grade A02, </w:t>
      </w:r>
      <w:r w:rsidR="00D10C1D" w:rsidRPr="00B04094">
        <w:rPr>
          <w:rFonts w:asciiTheme="minorBidi" w:hAnsiTheme="minorBidi" w:cstheme="minorBidi"/>
          <w:lang w:bidi="th-TH"/>
        </w:rPr>
        <w:t>however, in my current team</w:t>
      </w:r>
      <w:r w:rsidR="003D5F42" w:rsidRPr="00B04094">
        <w:rPr>
          <w:rFonts w:asciiTheme="minorBidi" w:hAnsiTheme="minorBidi" w:cstheme="minorBidi"/>
          <w:lang w:bidi="th-TH"/>
        </w:rPr>
        <w:t xml:space="preserve"> </w:t>
      </w:r>
      <w:r w:rsidR="00D10C1D" w:rsidRPr="00B04094">
        <w:rPr>
          <w:rFonts w:asciiTheme="minorBidi" w:hAnsiTheme="minorBidi" w:cstheme="minorBidi"/>
          <w:lang w:bidi="th-TH"/>
        </w:rPr>
        <w:t>I am fulfilling a DevSecOps</w:t>
      </w:r>
      <w:r w:rsidR="0040493D" w:rsidRPr="00B04094">
        <w:rPr>
          <w:rStyle w:val="FootnoteReference"/>
          <w:rFonts w:asciiTheme="minorBidi" w:hAnsiTheme="minorBidi" w:cstheme="minorBidi"/>
          <w:lang w:bidi="th-TH"/>
        </w:rPr>
        <w:footnoteReference w:id="2"/>
      </w:r>
      <w:r w:rsidR="00D10C1D" w:rsidRPr="00B04094">
        <w:rPr>
          <w:rFonts w:asciiTheme="minorBidi" w:hAnsiTheme="minorBidi" w:cstheme="minorBidi"/>
          <w:lang w:bidi="th-TH"/>
        </w:rPr>
        <w:t xml:space="preserve"> role. A summary of my responsibilities are as follows:</w:t>
      </w:r>
    </w:p>
    <w:p w:rsidR="00D10C1D" w:rsidRPr="00B04094" w:rsidRDefault="00D10C1D" w:rsidP="003D5F42">
      <w:pPr>
        <w:rPr>
          <w:rFonts w:asciiTheme="minorBidi" w:hAnsiTheme="minorBidi" w:cstheme="minorBidi"/>
          <w:lang w:bidi="th-TH"/>
        </w:rPr>
      </w:pPr>
    </w:p>
    <w:p w:rsidR="0040493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 xml:space="preserve">Code development </w:t>
      </w:r>
    </w:p>
    <w:p w:rsidR="00D10C1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Procurement of commercial software (COTS)</w:t>
      </w:r>
    </w:p>
    <w:p w:rsidR="0040493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Integration testing</w:t>
      </w:r>
    </w:p>
    <w:p w:rsidR="0040493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Software deployment</w:t>
      </w:r>
    </w:p>
    <w:p w:rsidR="0040493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Software maintenance</w:t>
      </w:r>
    </w:p>
    <w:p w:rsidR="0040493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Customer request fulfilments</w:t>
      </w:r>
    </w:p>
    <w:p w:rsidR="0040493D" w:rsidRPr="00B04094" w:rsidRDefault="0040493D" w:rsidP="00D10C1D">
      <w:pPr>
        <w:pStyle w:val="ListParagraph"/>
        <w:numPr>
          <w:ilvl w:val="0"/>
          <w:numId w:val="16"/>
        </w:numPr>
        <w:rPr>
          <w:rFonts w:asciiTheme="minorBidi" w:hAnsiTheme="minorBidi" w:cstheme="minorBidi"/>
          <w:lang w:bidi="th-TH"/>
        </w:rPr>
      </w:pPr>
      <w:r w:rsidRPr="00B04094">
        <w:rPr>
          <w:rFonts w:asciiTheme="minorBidi" w:hAnsiTheme="minorBidi" w:cstheme="minorBidi"/>
          <w:lang w:bidi="th-TH"/>
        </w:rPr>
        <w:t>Incident response</w:t>
      </w:r>
    </w:p>
    <w:p w:rsidR="003D5F42" w:rsidRDefault="003D5F42" w:rsidP="003D5F42">
      <w:pPr>
        <w:rPr>
          <w:rFonts w:asciiTheme="minorBidi" w:hAnsiTheme="minorBidi" w:cstheme="minorBidi"/>
          <w:lang w:bidi="th-TH"/>
        </w:rPr>
      </w:pPr>
    </w:p>
    <w:p w:rsidR="00B73D57" w:rsidRDefault="00B73D57" w:rsidP="003D5F42">
      <w:pPr>
        <w:rPr>
          <w:rFonts w:asciiTheme="minorBidi" w:hAnsiTheme="minorBidi" w:cstheme="minorBidi"/>
          <w:lang w:bidi="th-TH"/>
        </w:rPr>
      </w:pPr>
    </w:p>
    <w:p w:rsidR="00B73D57" w:rsidRDefault="00B73D57" w:rsidP="00B73D57">
      <w:pPr>
        <w:rPr>
          <w:rFonts w:asciiTheme="minorBidi" w:hAnsiTheme="minorBidi" w:cstheme="minorBidi"/>
          <w:lang w:bidi="th-TH"/>
        </w:rPr>
      </w:pPr>
    </w:p>
    <w:p w:rsidR="00B73D57" w:rsidRPr="00B73D57" w:rsidRDefault="00B73D57" w:rsidP="00B73D57">
      <w:pPr>
        <w:rPr>
          <w:rFonts w:asciiTheme="minorBidi" w:hAnsiTheme="minorBidi" w:cstheme="minorBidi"/>
          <w:lang w:bidi="th-TH"/>
        </w:rPr>
      </w:pPr>
      <w:r>
        <w:rPr>
          <w:rFonts w:asciiTheme="minorBidi" w:hAnsiTheme="minorBidi" w:cstheme="minorBidi"/>
          <w:lang w:bidi="th-TH"/>
        </w:rPr>
        <w:t>My team works within the scrum methodology, specifically, the SAFe framework</w:t>
      </w:r>
      <w:r>
        <w:rPr>
          <w:rStyle w:val="FootnoteReference"/>
          <w:rFonts w:asciiTheme="minorBidi" w:hAnsiTheme="minorBidi" w:cstheme="minorBidi"/>
          <w:lang w:bidi="th-TH"/>
        </w:rPr>
        <w:footnoteReference w:id="3"/>
      </w:r>
      <w:r>
        <w:rPr>
          <w:rFonts w:asciiTheme="minorBidi" w:hAnsiTheme="minorBidi" w:cstheme="minorBidi"/>
          <w:lang w:bidi="th-TH"/>
        </w:rPr>
        <w:t xml:space="preserve"> which is a way of applying scrum to distributed teams across multiple locations. As such, I and other members of the team </w:t>
      </w:r>
    </w:p>
    <w:p w:rsidR="00994238" w:rsidRPr="00994238" w:rsidRDefault="00994238" w:rsidP="00994238">
      <w:pPr>
        <w:jc w:val="both"/>
        <w:rPr>
          <w:rFonts w:asciiTheme="minorBidi" w:hAnsiTheme="minorBidi" w:cstheme="minorBidi"/>
        </w:rPr>
      </w:pPr>
      <w:r w:rsidRPr="00994238">
        <w:rPr>
          <w:rFonts w:asciiTheme="minorBidi" w:hAnsiTheme="minorBidi" w:cstheme="minorBidi"/>
        </w:rPr>
        <w:t>The primary responsibility of a software engineer is to create and test code across all layers of a software product which include the client-side, server-side and database layers. Typically, engineers work as part of a scrum team where each member will be responsible for a component of the overall project. Project requireme</w:t>
      </w:r>
      <w:r w:rsidRPr="00994238">
        <w:rPr>
          <w:rFonts w:asciiTheme="minorBidi" w:hAnsiTheme="minorBidi" w:cstheme="minorBidi"/>
        </w:rPr>
        <w:t xml:space="preserve">nts would be negotiated and </w:t>
      </w:r>
      <w:r w:rsidRPr="00994238">
        <w:rPr>
          <w:rFonts w:asciiTheme="minorBidi" w:hAnsiTheme="minorBidi" w:cstheme="minorBidi"/>
        </w:rPr>
        <w:lastRenderedPageBreak/>
        <w:t>agreed upon between the customer and a business analyst or systems architect working alongside the team.</w:t>
      </w:r>
    </w:p>
    <w:p w:rsidR="00994238" w:rsidRPr="00994238" w:rsidRDefault="00994238" w:rsidP="00994238">
      <w:pPr>
        <w:jc w:val="both"/>
        <w:rPr>
          <w:rFonts w:asciiTheme="minorBidi" w:hAnsiTheme="minorBidi" w:cstheme="minorBidi"/>
        </w:rPr>
      </w:pPr>
    </w:p>
    <w:p w:rsidR="00994238" w:rsidRDefault="00994238" w:rsidP="00994238">
      <w:pPr>
        <w:jc w:val="both"/>
        <w:rPr>
          <w:b/>
          <w:bCs/>
        </w:rPr>
      </w:pPr>
    </w:p>
    <w:p w:rsidR="00994238" w:rsidRDefault="00994238" w:rsidP="00994238">
      <w:pPr>
        <w:jc w:val="both"/>
        <w:rPr>
          <w:b/>
          <w:bCs/>
        </w:rPr>
      </w:pPr>
      <w:r>
        <w:rPr>
          <w:b/>
          <w:bCs/>
          <w:i/>
          <w:iCs/>
        </w:rPr>
        <w:t>1.3.2 Skills and Personal Attribute</w:t>
      </w:r>
      <w:r>
        <w:rPr>
          <w:b/>
          <w:bCs/>
        </w:rPr>
        <w:t>s</w:t>
      </w:r>
    </w:p>
    <w:p w:rsidR="00994238" w:rsidRDefault="00994238" w:rsidP="00994238"/>
    <w:p w:rsidR="00994238" w:rsidRDefault="00994238" w:rsidP="00994238">
      <w:pPr>
        <w:jc w:val="both"/>
      </w:pPr>
      <w:r>
        <w:t>In addition to the core behaviours mentioned previously, engineers must be competent in or have knowledge of several technologies and programming practices that are employed within the industry. There are a variety of technology stacks and programming language that are used for each layer of an application however, underlying these are a set of skills that are needed in order to use them effectively. These key skills are summarised follows:</w:t>
      </w:r>
    </w:p>
    <w:p w:rsidR="00994238" w:rsidRDefault="00994238" w:rsidP="00994238">
      <w:pPr>
        <w:jc w:val="both"/>
      </w:pPr>
    </w:p>
    <w:p w:rsidR="00994238" w:rsidRDefault="00994238" w:rsidP="00994238">
      <w:pPr>
        <w:pStyle w:val="BodyText"/>
        <w:numPr>
          <w:ilvl w:val="0"/>
          <w:numId w:val="2"/>
        </w:numPr>
        <w:tabs>
          <w:tab w:val="clear" w:pos="707"/>
          <w:tab w:val="left" w:pos="0"/>
        </w:tabs>
        <w:spacing w:after="0"/>
      </w:pPr>
      <w:r>
        <w:t>Apply problem solving skills to debug code.</w:t>
      </w:r>
    </w:p>
    <w:p w:rsidR="00994238" w:rsidRDefault="00994238" w:rsidP="00994238">
      <w:pPr>
        <w:pStyle w:val="BodyText"/>
        <w:numPr>
          <w:ilvl w:val="0"/>
          <w:numId w:val="2"/>
        </w:numPr>
        <w:tabs>
          <w:tab w:val="clear" w:pos="707"/>
          <w:tab w:val="left" w:pos="0"/>
        </w:tabs>
        <w:spacing w:after="0"/>
      </w:pPr>
      <w:r>
        <w:t>Creating and interpreting documentation.</w:t>
      </w:r>
    </w:p>
    <w:p w:rsidR="00994238" w:rsidRDefault="00994238" w:rsidP="00994238">
      <w:pPr>
        <w:pStyle w:val="BodyText"/>
        <w:numPr>
          <w:ilvl w:val="0"/>
          <w:numId w:val="2"/>
        </w:numPr>
        <w:tabs>
          <w:tab w:val="clear" w:pos="707"/>
          <w:tab w:val="left" w:pos="0"/>
        </w:tabs>
        <w:spacing w:after="0"/>
      </w:pPr>
      <w:r>
        <w:t xml:space="preserve">creating user stories from project requirements.  </w:t>
      </w:r>
    </w:p>
    <w:p w:rsidR="00994238" w:rsidRDefault="00994238" w:rsidP="00994238">
      <w:pPr>
        <w:pStyle w:val="BodyText"/>
        <w:numPr>
          <w:ilvl w:val="0"/>
          <w:numId w:val="2"/>
        </w:numPr>
        <w:tabs>
          <w:tab w:val="clear" w:pos="707"/>
          <w:tab w:val="left" w:pos="0"/>
        </w:tabs>
        <w:spacing w:after="0"/>
      </w:pPr>
      <w:r>
        <w:t>Creating wireframes for user interfaces and implementing them.</w:t>
      </w:r>
    </w:p>
    <w:p w:rsidR="00994238" w:rsidRDefault="00994238" w:rsidP="00994238">
      <w:pPr>
        <w:pStyle w:val="BodyText"/>
        <w:numPr>
          <w:ilvl w:val="0"/>
          <w:numId w:val="2"/>
        </w:numPr>
        <w:tabs>
          <w:tab w:val="clear" w:pos="707"/>
          <w:tab w:val="left" w:pos="0"/>
        </w:tabs>
        <w:spacing w:after="0"/>
      </w:pPr>
      <w:r>
        <w:t>Object-Oriented Programming.</w:t>
      </w:r>
    </w:p>
    <w:p w:rsidR="00994238" w:rsidRDefault="00994238" w:rsidP="00994238">
      <w:pPr>
        <w:pStyle w:val="BodyText"/>
        <w:numPr>
          <w:ilvl w:val="0"/>
          <w:numId w:val="2"/>
        </w:numPr>
        <w:tabs>
          <w:tab w:val="clear" w:pos="707"/>
          <w:tab w:val="left" w:pos="0"/>
        </w:tabs>
        <w:spacing w:after="0"/>
      </w:pPr>
      <w:r>
        <w:t>Writing test cases for integration and unit tests.</w:t>
      </w:r>
    </w:p>
    <w:p w:rsidR="00994238" w:rsidRDefault="00994238" w:rsidP="00994238">
      <w:pPr>
        <w:pStyle w:val="BodyText"/>
        <w:numPr>
          <w:ilvl w:val="0"/>
          <w:numId w:val="2"/>
        </w:numPr>
        <w:tabs>
          <w:tab w:val="clear" w:pos="707"/>
          <w:tab w:val="left" w:pos="0"/>
        </w:tabs>
        <w:spacing w:after="0"/>
      </w:pPr>
      <w:r>
        <w:t>Effectively use version control systems e.g. git.</w:t>
      </w:r>
    </w:p>
    <w:p w:rsidR="00994238" w:rsidRDefault="00994238" w:rsidP="00994238">
      <w:pPr>
        <w:pStyle w:val="BodyText"/>
        <w:numPr>
          <w:ilvl w:val="0"/>
          <w:numId w:val="2"/>
        </w:numPr>
        <w:tabs>
          <w:tab w:val="clear" w:pos="707"/>
          <w:tab w:val="left" w:pos="0"/>
        </w:tabs>
        <w:spacing w:after="0"/>
      </w:pPr>
      <w:r>
        <w:t>Able to apply agile methodologies to software development.</w:t>
      </w:r>
    </w:p>
    <w:p w:rsidR="00994238" w:rsidRDefault="00994238" w:rsidP="00994238">
      <w:pPr>
        <w:pStyle w:val="BodyText"/>
        <w:numPr>
          <w:ilvl w:val="0"/>
          <w:numId w:val="2"/>
        </w:numPr>
        <w:tabs>
          <w:tab w:val="clear" w:pos="707"/>
          <w:tab w:val="left" w:pos="0"/>
        </w:tabs>
        <w:spacing w:after="0"/>
      </w:pPr>
      <w:r>
        <w:t>Effective use of virtual environments and other cloud technologies.</w:t>
      </w:r>
    </w:p>
    <w:p w:rsidR="00994238" w:rsidRDefault="00994238" w:rsidP="00994238">
      <w:pPr>
        <w:pStyle w:val="BodyText"/>
        <w:tabs>
          <w:tab w:val="left" w:pos="0"/>
        </w:tabs>
        <w:spacing w:after="0"/>
      </w:pPr>
    </w:p>
    <w:p w:rsidR="00994238" w:rsidRDefault="00994238" w:rsidP="00994238">
      <w:pPr>
        <w:pStyle w:val="BodyText"/>
        <w:tabs>
          <w:tab w:val="left" w:pos="0"/>
        </w:tabs>
        <w:spacing w:after="0"/>
        <w:jc w:val="both"/>
      </w:pPr>
      <w:r>
        <w:t xml:space="preserve">As an engineer, my contributions lie in my ability to effectively use several different operating systems as well as my experience in system administration. This is in addition to some of the skills mentioned previously such as problem solving skills, writing and interpreting documentation and Object-Oriented Programming. Key skills that I need to focus relate to designing and creating user interfaces, writing tests and applying agile methodologies to software development. </w:t>
      </w:r>
    </w:p>
    <w:p w:rsidR="003D5F42" w:rsidRDefault="003D5F42" w:rsidP="00532897">
      <w:pPr>
        <w:ind w:right="850"/>
        <w:jc w:val="both"/>
        <w:rPr>
          <w:b/>
          <w:bCs/>
          <w:sz w:val="32"/>
          <w:szCs w:val="32"/>
        </w:rPr>
      </w:pPr>
    </w:p>
    <w:p w:rsidR="006459DE" w:rsidRDefault="00B73D57" w:rsidP="00B73D57">
      <w:pPr>
        <w:pStyle w:val="Heading2"/>
        <w:rPr>
          <w:i/>
          <w:iCs/>
          <w:color w:val="auto"/>
          <w:sz w:val="28"/>
          <w:szCs w:val="28"/>
        </w:rPr>
      </w:pPr>
      <w:r>
        <w:rPr>
          <w:i/>
          <w:iCs/>
          <w:color w:val="auto"/>
          <w:sz w:val="28"/>
          <w:szCs w:val="28"/>
        </w:rPr>
        <w:t>1.3 The Organisation</w:t>
      </w:r>
    </w:p>
    <w:p w:rsidR="00B73D57" w:rsidRDefault="00B73D57" w:rsidP="00B73D57"/>
    <w:p w:rsidR="00B73D57" w:rsidRDefault="00B73D57" w:rsidP="00B73D57">
      <w:pPr>
        <w:jc w:val="both"/>
      </w:pPr>
      <w:r>
        <w:t xml:space="preserve">BAE Systems Applied Intelligence is an IT consultancy organisation with over 40 years experience within the industry. The company was founded in 1971 as Smiths Associates which was later renamed as Detica in 2001 before being acquired by BAE Systems in 2008 becoming a subsidiary of BAE Systems Group. Over the years the company have produced a wide range of solutions for  the financial sector, international governments and military clients. Cybersecurity, data services and consultancy are the organisation main areas of expertise; their main products  include technical solutions for the prevention of cybercrime fraud and threat intelligence  collection. </w:t>
      </w:r>
    </w:p>
    <w:p w:rsidR="00B73D57" w:rsidRDefault="00B73D57" w:rsidP="00B73D57">
      <w:pPr>
        <w:jc w:val="both"/>
      </w:pPr>
    </w:p>
    <w:p w:rsidR="00B73D57" w:rsidRDefault="00B73D57" w:rsidP="00B73D57">
      <w:pPr>
        <w:jc w:val="both"/>
      </w:pPr>
    </w:p>
    <w:p w:rsidR="00B73D57" w:rsidRDefault="00B73D57" w:rsidP="00B73D57">
      <w:pPr>
        <w:jc w:val="both"/>
        <w:rPr>
          <w:b/>
          <w:bCs/>
          <w:i/>
          <w:iCs/>
        </w:rPr>
      </w:pPr>
      <w:r>
        <w:rPr>
          <w:b/>
          <w:bCs/>
          <w:i/>
          <w:iCs/>
        </w:rPr>
        <w:t>1.1.2 Goals, Vision and Values</w:t>
      </w:r>
    </w:p>
    <w:p w:rsidR="00B73D57" w:rsidRDefault="00B73D57" w:rsidP="00B73D57"/>
    <w:p w:rsidR="00B73D57" w:rsidRDefault="00B73D57" w:rsidP="00B73D57">
      <w:r>
        <w:t>The motto of the organisation is ‘Trusted, Innovative, Bold’ which summarises the values of the organisation. BAE Systems Applied Intelligence seek to become a trusted partner in helping its customers protect their business from cybercrime and fraud whilst seeking new and innovative ways to stay ahead of their adversaries.  The vision of the organisation and of BAE Systems Group as a whole is to be the premier defence, aerospace and security company with a stated mission of “provide a vital advantage to help our customers protect what really matters”. Underlying this are three main strategic priorities that will help the organisation achieve its mission and these are:</w:t>
      </w:r>
    </w:p>
    <w:p w:rsidR="00B73D57" w:rsidRDefault="00B73D57" w:rsidP="00B73D57"/>
    <w:p w:rsidR="00B73D57" w:rsidRDefault="00B73D57" w:rsidP="00B73D57">
      <w:pPr>
        <w:numPr>
          <w:ilvl w:val="0"/>
          <w:numId w:val="3"/>
        </w:numPr>
      </w:pPr>
      <w:r>
        <w:lastRenderedPageBreak/>
        <w:t>Drive operational excellence</w:t>
      </w:r>
    </w:p>
    <w:p w:rsidR="00B73D57" w:rsidRDefault="00B73D57" w:rsidP="00B73D57">
      <w:pPr>
        <w:numPr>
          <w:ilvl w:val="0"/>
          <w:numId w:val="3"/>
        </w:numPr>
      </w:pPr>
      <w:r>
        <w:t>Continuously improve competitiveness and efficiency</w:t>
      </w:r>
    </w:p>
    <w:p w:rsidR="00B73D57" w:rsidRDefault="00B73D57" w:rsidP="00B73D57">
      <w:pPr>
        <w:numPr>
          <w:ilvl w:val="0"/>
          <w:numId w:val="3"/>
        </w:numPr>
      </w:pPr>
      <w:r>
        <w:t>Advance and further leverage our technology</w:t>
      </w:r>
    </w:p>
    <w:p w:rsidR="00B73D57" w:rsidRDefault="00B73D57" w:rsidP="00B73D57"/>
    <w:p w:rsidR="00B73D57" w:rsidRDefault="00B73D57" w:rsidP="00B73D57"/>
    <w:p w:rsidR="00B73D57" w:rsidRDefault="00B73D57" w:rsidP="00B73D57">
      <w:r>
        <w:rPr>
          <w:b/>
          <w:bCs/>
          <w:i/>
          <w:iCs/>
        </w:rPr>
        <w:t>1.1.3 Organisational Culture</w:t>
      </w:r>
    </w:p>
    <w:p w:rsidR="00B73D57" w:rsidRDefault="00B73D57" w:rsidP="00B73D57"/>
    <w:p w:rsidR="00B73D57" w:rsidRDefault="00B73D57" w:rsidP="00B73D57">
      <w:pPr>
        <w:jc w:val="both"/>
      </w:pPr>
      <w:r>
        <w:t xml:space="preserve">BAE Systems Applied Intelligence have set out 9 key behaviours that will enable success and are sought after by the organisation. These behaviours are as follows: </w:t>
      </w:r>
    </w:p>
    <w:p w:rsidR="00B73D57" w:rsidRDefault="00B73D57" w:rsidP="00B73D57">
      <w:pPr>
        <w:jc w:val="both"/>
      </w:pPr>
    </w:p>
    <w:p w:rsidR="00B73D57" w:rsidRDefault="00B73D57" w:rsidP="00B73D57">
      <w:pPr>
        <w:numPr>
          <w:ilvl w:val="0"/>
          <w:numId w:val="1"/>
        </w:numPr>
        <w:jc w:val="both"/>
      </w:pPr>
      <w:r>
        <w:t xml:space="preserve">Customer Focus </w:t>
      </w:r>
    </w:p>
    <w:p w:rsidR="00B73D57" w:rsidRDefault="00B73D57" w:rsidP="00B73D57">
      <w:pPr>
        <w:numPr>
          <w:ilvl w:val="0"/>
          <w:numId w:val="1"/>
        </w:numPr>
        <w:jc w:val="both"/>
      </w:pPr>
      <w:r>
        <w:t>Creativity – balances imagination and information to identify solutions.</w:t>
      </w:r>
    </w:p>
    <w:p w:rsidR="00B73D57" w:rsidRDefault="00B73D57" w:rsidP="00B73D57">
      <w:pPr>
        <w:numPr>
          <w:ilvl w:val="0"/>
          <w:numId w:val="1"/>
        </w:numPr>
        <w:jc w:val="both"/>
      </w:pPr>
      <w:r>
        <w:t>Adaptability – respond to change with positive action.</w:t>
      </w:r>
    </w:p>
    <w:p w:rsidR="00B73D57" w:rsidRDefault="00B73D57" w:rsidP="00B73D57">
      <w:pPr>
        <w:numPr>
          <w:ilvl w:val="0"/>
          <w:numId w:val="1"/>
        </w:numPr>
        <w:jc w:val="both"/>
      </w:pPr>
      <w:r>
        <w:t>Collaboration – drives high standard of performance through co-operation and teamwork.</w:t>
      </w:r>
    </w:p>
    <w:p w:rsidR="00B73D57" w:rsidRDefault="00B73D57" w:rsidP="00B73D57">
      <w:pPr>
        <w:numPr>
          <w:ilvl w:val="0"/>
          <w:numId w:val="1"/>
        </w:numPr>
        <w:jc w:val="both"/>
      </w:pPr>
      <w:r>
        <w:t>Develops People – create an inclusive workspace where all individuals can thrive and give their best.</w:t>
      </w:r>
    </w:p>
    <w:p w:rsidR="00B73D57" w:rsidRDefault="00B73D57" w:rsidP="00B73D57">
      <w:pPr>
        <w:numPr>
          <w:ilvl w:val="0"/>
          <w:numId w:val="1"/>
        </w:numPr>
        <w:jc w:val="both"/>
      </w:pPr>
      <w:r>
        <w:t>Integrity – demonstrate commitment to BAE Systems’ values.</w:t>
      </w:r>
    </w:p>
    <w:p w:rsidR="00B73D57" w:rsidRDefault="00B73D57" w:rsidP="00B73D57">
      <w:pPr>
        <w:numPr>
          <w:ilvl w:val="0"/>
          <w:numId w:val="1"/>
        </w:numPr>
        <w:jc w:val="both"/>
      </w:pPr>
      <w:r>
        <w:t>Courage – take appropriate risks and leads with humility.</w:t>
      </w:r>
    </w:p>
    <w:p w:rsidR="00B73D57" w:rsidRDefault="00B73D57" w:rsidP="00B73D57">
      <w:pPr>
        <w:numPr>
          <w:ilvl w:val="0"/>
          <w:numId w:val="1"/>
        </w:numPr>
        <w:jc w:val="both"/>
      </w:pPr>
      <w:r>
        <w:t>Strategic vision – anticipates and plans for future business landscape.</w:t>
      </w:r>
    </w:p>
    <w:p w:rsidR="00B73D57" w:rsidRDefault="00B73D57" w:rsidP="00B73D57">
      <w:pPr>
        <w:numPr>
          <w:ilvl w:val="0"/>
          <w:numId w:val="1"/>
        </w:numPr>
        <w:jc w:val="both"/>
      </w:pPr>
      <w:r>
        <w:t>Inspiration – inspire others to be their best.</w:t>
      </w:r>
    </w:p>
    <w:p w:rsidR="00B73D57" w:rsidRDefault="00B73D57" w:rsidP="00B73D57"/>
    <w:p w:rsidR="00B73D57" w:rsidRDefault="00B73D57" w:rsidP="00B73D57"/>
    <w:p w:rsidR="00B73D57" w:rsidRDefault="00B73D57" w:rsidP="00B73D57">
      <w:r>
        <w:rPr>
          <w:b/>
          <w:bCs/>
          <w:i/>
          <w:iCs/>
        </w:rPr>
        <w:t>1.1.3 Contribution to Goals, Vision and Values</w:t>
      </w:r>
    </w:p>
    <w:p w:rsidR="00B73D57" w:rsidRDefault="00B73D57" w:rsidP="00B73D57"/>
    <w:p w:rsidR="00B73D57" w:rsidRDefault="00B73D57" w:rsidP="00B73D57">
      <w:pPr>
        <w:jc w:val="both"/>
      </w:pPr>
      <w:r>
        <w:t xml:space="preserve">The project currently being worked on by our team is an internal project that aims to improve inter-colleague communication and appreciation. The tool will provide a way for colleagues to give each other ‘Kudos’ for their recent hard work; embedded within the tool are the core behaviours mentioned previously and employees are encouraged to cite them when giving ‘Kudoses’ to others. It is hoped that this tool will help in forging better relationships between workers thereby increasing productivity and further innovation. </w:t>
      </w:r>
    </w:p>
    <w:p w:rsidR="00B73D57" w:rsidRDefault="00B73D57" w:rsidP="00B73D57"/>
    <w:p w:rsidR="00B73D57" w:rsidRDefault="00B73D57" w:rsidP="00B73D57">
      <w:pPr>
        <w:rPr>
          <w:b/>
          <w:bCs/>
          <w:i/>
          <w:iCs/>
          <w:sz w:val="28"/>
          <w:szCs w:val="28"/>
        </w:rPr>
      </w:pPr>
    </w:p>
    <w:p w:rsidR="00B73D57" w:rsidRDefault="00B73D57" w:rsidP="00B73D57">
      <w:pPr>
        <w:rPr>
          <w:b/>
          <w:bCs/>
          <w:i/>
          <w:iCs/>
          <w:sz w:val="28"/>
          <w:szCs w:val="28"/>
        </w:rPr>
      </w:pPr>
      <w:r>
        <w:rPr>
          <w:b/>
          <w:bCs/>
          <w:i/>
          <w:iCs/>
        </w:rPr>
        <w:t>1.1.4 Commercial Objectives of Projects</w:t>
      </w:r>
    </w:p>
    <w:p w:rsidR="00B73D57" w:rsidRDefault="00B73D57" w:rsidP="00B73D57">
      <w:pPr>
        <w:rPr>
          <w:b/>
          <w:bCs/>
          <w:i/>
          <w:iCs/>
          <w:sz w:val="28"/>
          <w:szCs w:val="28"/>
        </w:rPr>
      </w:pPr>
    </w:p>
    <w:p w:rsidR="00B73D57" w:rsidRDefault="00B73D57" w:rsidP="00B73D57">
      <w:pPr>
        <w:jc w:val="both"/>
        <w:rPr>
          <w:b/>
          <w:bCs/>
          <w:i/>
          <w:iCs/>
          <w:sz w:val="28"/>
          <w:szCs w:val="28"/>
        </w:rPr>
      </w:pPr>
      <w:r>
        <w:t xml:space="preserve">The current project being worked on in an internal one and has no direct commercial value however it will improve the commercial output of the company overall by encouraging workers to display and embody the core behaviours which are set out to achieve the goals of the organisation. </w:t>
      </w:r>
    </w:p>
    <w:p w:rsidR="00B73D57" w:rsidRDefault="00B73D57" w:rsidP="00B73D57">
      <w:pPr>
        <w:rPr>
          <w:b/>
          <w:bCs/>
          <w:i/>
          <w:iCs/>
          <w:sz w:val="28"/>
          <w:szCs w:val="28"/>
        </w:rPr>
      </w:pPr>
    </w:p>
    <w:p w:rsidR="00B73D57" w:rsidRDefault="00B73D57" w:rsidP="00B73D57">
      <w:pPr>
        <w:rPr>
          <w:b/>
          <w:bCs/>
          <w:i/>
          <w:iCs/>
          <w:sz w:val="28"/>
          <w:szCs w:val="28"/>
        </w:rPr>
      </w:pPr>
    </w:p>
    <w:p w:rsidR="00B73D57" w:rsidRDefault="00B73D57" w:rsidP="00B73D57">
      <w:pPr>
        <w:rPr>
          <w:b/>
          <w:bCs/>
          <w:i/>
          <w:iCs/>
          <w:sz w:val="28"/>
          <w:szCs w:val="28"/>
        </w:rPr>
      </w:pPr>
      <w:r>
        <w:rPr>
          <w:b/>
          <w:bCs/>
          <w:i/>
          <w:iCs/>
        </w:rPr>
        <w:t>1.1.5 Working Culture</w:t>
      </w:r>
    </w:p>
    <w:p w:rsidR="00B73D57" w:rsidRDefault="00B73D57" w:rsidP="00B73D57">
      <w:pPr>
        <w:rPr>
          <w:b/>
          <w:bCs/>
          <w:i/>
          <w:iCs/>
          <w:sz w:val="28"/>
          <w:szCs w:val="28"/>
        </w:rPr>
      </w:pPr>
    </w:p>
    <w:p w:rsidR="00B73D57" w:rsidRDefault="00B73D57" w:rsidP="00B73D57">
      <w:pPr>
        <w:jc w:val="both"/>
        <w:rPr>
          <w:b/>
          <w:bCs/>
          <w:i/>
          <w:iCs/>
          <w:sz w:val="28"/>
          <w:szCs w:val="28"/>
        </w:rPr>
      </w:pPr>
      <w:r>
        <w:t>The organisation is very much a people-oriented</w:t>
      </w:r>
      <w:r>
        <w:rPr>
          <w:b/>
          <w:bCs/>
          <w:i/>
          <w:iCs/>
        </w:rPr>
        <w:t xml:space="preserve"> </w:t>
      </w:r>
      <w:r>
        <w:t>workplace where collaboration and</w:t>
      </w:r>
      <w:r>
        <w:rPr>
          <w:sz w:val="28"/>
          <w:szCs w:val="28"/>
        </w:rPr>
        <w:t xml:space="preserve"> </w:t>
      </w:r>
      <w:r>
        <w:t xml:space="preserve">teamwork are highly encouraged. To facilitate this, there are various social networks and clubs within the workplace and time within the workday is allotted for social activities to help with team cohesion and cohesion of workers within the organisation as a whole. </w:t>
      </w:r>
    </w:p>
    <w:p w:rsidR="00B73D57" w:rsidRDefault="00B73D57" w:rsidP="00B73D57">
      <w:pPr>
        <w:rPr>
          <w:b/>
          <w:bCs/>
          <w:i/>
          <w:iCs/>
          <w:sz w:val="28"/>
          <w:szCs w:val="28"/>
        </w:rPr>
      </w:pPr>
    </w:p>
    <w:p w:rsidR="00B73D57" w:rsidRDefault="00B73D57" w:rsidP="00B73D57">
      <w:pPr>
        <w:rPr>
          <w:b/>
          <w:bCs/>
          <w:i/>
          <w:iCs/>
          <w:sz w:val="28"/>
          <w:szCs w:val="28"/>
        </w:rPr>
      </w:pPr>
    </w:p>
    <w:p w:rsidR="00B73D57" w:rsidRDefault="00B73D57" w:rsidP="00B73D57">
      <w:pPr>
        <w:rPr>
          <w:b/>
          <w:bCs/>
          <w:i/>
          <w:iCs/>
          <w:sz w:val="28"/>
          <w:szCs w:val="28"/>
        </w:rPr>
      </w:pPr>
    </w:p>
    <w:p w:rsidR="00B73D57" w:rsidRDefault="00B73D57" w:rsidP="00B73D57">
      <w:pPr>
        <w:rPr>
          <w:b/>
          <w:bCs/>
          <w:i/>
          <w:iCs/>
          <w:sz w:val="28"/>
          <w:szCs w:val="28"/>
        </w:rPr>
      </w:pPr>
      <w:r>
        <w:rPr>
          <w:b/>
          <w:bCs/>
          <w:i/>
          <w:iCs/>
          <w:sz w:val="28"/>
          <w:szCs w:val="28"/>
        </w:rPr>
        <w:t>1.2 The Environment</w:t>
      </w:r>
    </w:p>
    <w:p w:rsidR="00B73D57" w:rsidRDefault="00B73D57" w:rsidP="00B73D57">
      <w:pPr>
        <w:rPr>
          <w:b/>
          <w:bCs/>
          <w:i/>
          <w:iCs/>
          <w:sz w:val="28"/>
          <w:szCs w:val="28"/>
        </w:rPr>
      </w:pPr>
    </w:p>
    <w:p w:rsidR="00B73D57" w:rsidRDefault="00B73D57" w:rsidP="00B73D57">
      <w:pPr>
        <w:rPr>
          <w:b/>
          <w:bCs/>
          <w:i/>
          <w:iCs/>
          <w:sz w:val="28"/>
          <w:szCs w:val="28"/>
        </w:rPr>
      </w:pPr>
      <w:r>
        <w:rPr>
          <w:b/>
          <w:bCs/>
          <w:i/>
          <w:iCs/>
        </w:rPr>
        <w:t>1.2.1 The Organisation and the Economy</w:t>
      </w:r>
    </w:p>
    <w:p w:rsidR="00B73D57" w:rsidRDefault="00B73D57" w:rsidP="00B73D57">
      <w:pPr>
        <w:rPr>
          <w:b/>
          <w:bCs/>
          <w:i/>
          <w:iCs/>
          <w:sz w:val="28"/>
          <w:szCs w:val="28"/>
        </w:rPr>
      </w:pPr>
    </w:p>
    <w:p w:rsidR="00B73D57" w:rsidRDefault="00B73D57" w:rsidP="00B73D57">
      <w:pPr>
        <w:jc w:val="both"/>
        <w:rPr>
          <w:b/>
          <w:bCs/>
          <w:i/>
          <w:iCs/>
          <w:sz w:val="28"/>
          <w:szCs w:val="28"/>
        </w:rPr>
      </w:pPr>
      <w:r>
        <w:t>BAE Systems Applied Intelligence occupies an essential place in the UK’s economy as it works in partnership with various governmental agencies to pursue national security objectives as well as providing cybersecurity solutions to the financial sector. In addition, the company is committed to promoting diversity in the workplace and support various programmes within which the company operates such as armed forces charities and STEM for young people.</w:t>
      </w:r>
      <w:r>
        <w:rPr>
          <w:b/>
          <w:bCs/>
          <w:i/>
          <w:iCs/>
          <w:sz w:val="28"/>
          <w:szCs w:val="28"/>
        </w:rPr>
        <w:t xml:space="preserve"> </w:t>
      </w:r>
      <w:r>
        <w:t>The organisation trains nearly 2,000 apprentices and 500 graduates across its UK business and invests £90 million a year towards skills, training and education outreach. Below is a summary of BAE Systems’ contribution to the UK economy in 2018:</w:t>
      </w:r>
    </w:p>
    <w:p w:rsidR="00B73D57" w:rsidRDefault="00B73D57" w:rsidP="00B73D57">
      <w:pPr>
        <w:jc w:val="both"/>
        <w:rPr>
          <w:b/>
          <w:bCs/>
          <w:i/>
          <w:iCs/>
          <w:sz w:val="28"/>
          <w:szCs w:val="28"/>
        </w:rPr>
      </w:pPr>
    </w:p>
    <w:p w:rsidR="00B73D57" w:rsidRDefault="00B73D57" w:rsidP="00B73D57">
      <w:pPr>
        <w:numPr>
          <w:ilvl w:val="0"/>
          <w:numId w:val="4"/>
        </w:numPr>
        <w:jc w:val="both"/>
        <w:rPr>
          <w:b/>
          <w:bCs/>
          <w:i/>
          <w:iCs/>
          <w:sz w:val="28"/>
          <w:szCs w:val="28"/>
        </w:rPr>
      </w:pPr>
      <w:r>
        <w:t>Contributed £9.3 billion to the UK’s GDP in 2018, contributing a total of £330 for every £100 supported across the economy.</w:t>
      </w:r>
    </w:p>
    <w:p w:rsidR="00B73D57" w:rsidRDefault="00B73D57" w:rsidP="00B73D57">
      <w:pPr>
        <w:numPr>
          <w:ilvl w:val="0"/>
          <w:numId w:val="4"/>
        </w:numPr>
        <w:jc w:val="both"/>
        <w:rPr>
          <w:b/>
          <w:bCs/>
          <w:i/>
          <w:iCs/>
          <w:sz w:val="28"/>
          <w:szCs w:val="28"/>
        </w:rPr>
      </w:pPr>
      <w:r>
        <w:t>Exported £3 billion, equivalent to nearly 1% of the UK’s total exports and contributed £2 billion to the UK’s balance of payments.</w:t>
      </w:r>
    </w:p>
    <w:p w:rsidR="00B73D57" w:rsidRDefault="00B73D57" w:rsidP="00B73D57">
      <w:pPr>
        <w:numPr>
          <w:ilvl w:val="0"/>
          <w:numId w:val="4"/>
        </w:numPr>
        <w:jc w:val="both"/>
        <w:rPr>
          <w:b/>
          <w:bCs/>
          <w:i/>
          <w:iCs/>
          <w:sz w:val="28"/>
          <w:szCs w:val="28"/>
        </w:rPr>
      </w:pPr>
      <w:r>
        <w:t>Supported 124,000 full time jobs across the UK including nearly 34,100 at BAE Systems itself.</w:t>
      </w:r>
    </w:p>
    <w:p w:rsidR="00B73D57" w:rsidRDefault="00B73D57" w:rsidP="00B73D57">
      <w:pPr>
        <w:numPr>
          <w:ilvl w:val="0"/>
          <w:numId w:val="4"/>
        </w:numPr>
        <w:jc w:val="both"/>
        <w:rPr>
          <w:b/>
          <w:bCs/>
          <w:i/>
          <w:iCs/>
          <w:sz w:val="28"/>
          <w:szCs w:val="28"/>
        </w:rPr>
      </w:pPr>
      <w:r>
        <w:t>Spent £3.7 billion with 6,000 UK suppliers.</w:t>
      </w:r>
    </w:p>
    <w:p w:rsidR="00B73D57" w:rsidRDefault="00B73D57" w:rsidP="00B73D57">
      <w:pPr>
        <w:numPr>
          <w:ilvl w:val="0"/>
          <w:numId w:val="4"/>
        </w:numPr>
        <w:jc w:val="both"/>
        <w:rPr>
          <w:b/>
          <w:bCs/>
          <w:i/>
          <w:iCs/>
          <w:sz w:val="28"/>
          <w:szCs w:val="28"/>
        </w:rPr>
      </w:pPr>
      <w:r>
        <w:t>Made a total tax contribution of £2.4 billion including £700 million paid directly by the Company.</w:t>
      </w:r>
    </w:p>
    <w:p w:rsidR="00B73D57" w:rsidRDefault="00B73D57" w:rsidP="00B73D57">
      <w:pPr>
        <w:numPr>
          <w:ilvl w:val="0"/>
          <w:numId w:val="4"/>
        </w:numPr>
        <w:jc w:val="both"/>
        <w:rPr>
          <w:b/>
          <w:bCs/>
          <w:i/>
          <w:iCs/>
          <w:sz w:val="28"/>
          <w:szCs w:val="28"/>
        </w:rPr>
      </w:pPr>
      <w:r>
        <w:t>Invested £1.2 billion in research and development on behalf of customers and partners.</w:t>
      </w:r>
    </w:p>
    <w:p w:rsidR="00B73D57" w:rsidRDefault="00B73D57" w:rsidP="00B73D57">
      <w:pPr>
        <w:numPr>
          <w:ilvl w:val="0"/>
          <w:numId w:val="4"/>
        </w:numPr>
        <w:jc w:val="both"/>
        <w:rPr>
          <w:b/>
          <w:bCs/>
          <w:i/>
          <w:iCs/>
          <w:sz w:val="28"/>
          <w:szCs w:val="28"/>
        </w:rPr>
      </w:pPr>
      <w:r>
        <w:t>Was highly productive – with each employee contributing £83,000 to the UK economy – 27% more than the national average.</w:t>
      </w:r>
    </w:p>
    <w:p w:rsidR="00B73D57" w:rsidRDefault="00B73D57" w:rsidP="00B73D57">
      <w:pPr>
        <w:jc w:val="both"/>
        <w:rPr>
          <w:b/>
          <w:bCs/>
          <w:i/>
          <w:iCs/>
          <w:sz w:val="28"/>
          <w:szCs w:val="28"/>
        </w:rPr>
      </w:pPr>
    </w:p>
    <w:p w:rsidR="00B73D57" w:rsidRDefault="00B73D57" w:rsidP="00B73D57">
      <w:pPr>
        <w:jc w:val="both"/>
        <w:rPr>
          <w:b/>
          <w:bCs/>
          <w:i/>
          <w:iCs/>
          <w:sz w:val="28"/>
          <w:szCs w:val="28"/>
        </w:rPr>
      </w:pPr>
    </w:p>
    <w:p w:rsidR="00B73D57" w:rsidRDefault="00B73D57" w:rsidP="00B73D57">
      <w:pPr>
        <w:rPr>
          <w:b/>
          <w:bCs/>
          <w:i/>
          <w:iCs/>
          <w:sz w:val="28"/>
          <w:szCs w:val="28"/>
        </w:rPr>
      </w:pPr>
      <w:r>
        <w:rPr>
          <w:b/>
          <w:bCs/>
          <w:i/>
          <w:iCs/>
        </w:rPr>
        <w:t>1.2.2 Regulation</w:t>
      </w:r>
    </w:p>
    <w:p w:rsidR="00B73D57" w:rsidRDefault="00B73D57" w:rsidP="00B73D57">
      <w:pPr>
        <w:rPr>
          <w:b/>
          <w:bCs/>
          <w:i/>
          <w:iCs/>
          <w:sz w:val="28"/>
          <w:szCs w:val="28"/>
        </w:rPr>
      </w:pPr>
    </w:p>
    <w:p w:rsidR="00B73D57" w:rsidRDefault="00B73D57" w:rsidP="00B73D57">
      <w:pPr>
        <w:jc w:val="both"/>
      </w:pPr>
      <w:r>
        <w:t>The organisation’s business lies within the defence and security sector and as such the products and services provided are subject to strict controls and regulations of the governments of the respective locations in which the organisation operates. For example, in the UK products are controlled by the Export Control Act and the Export Control Order and in the US by the Arms Export Control Act and the International Traffic in Arms Regulations. These are controls are in place to protect the national security and foreign policy of the clients by ensuring that relevant products are kept out of the hands of unauthorised users and not used for unauthorised purposes. In addition to this, the organisation maintains strict internal controls that governs how the organisation carries out its business. Below are the ‘Responsible Trading Principles’ that outline how the organisation conducts business:</w:t>
      </w:r>
    </w:p>
    <w:p w:rsidR="00B73D57" w:rsidRDefault="00B73D57" w:rsidP="00B73D57">
      <w:pPr>
        <w:jc w:val="both"/>
      </w:pPr>
    </w:p>
    <w:p w:rsidR="00B73D57" w:rsidRDefault="00B73D57" w:rsidP="00B73D57">
      <w:pPr>
        <w:numPr>
          <w:ilvl w:val="0"/>
          <w:numId w:val="5"/>
        </w:numPr>
        <w:jc w:val="both"/>
      </w:pPr>
      <w:r>
        <w:rPr>
          <w:rStyle w:val="StrongEmphasis"/>
          <w:b w:val="0"/>
          <w:bCs w:val="0"/>
        </w:rPr>
        <w:t>We understand and support our customers’ national security and other requirements .</w:t>
      </w:r>
    </w:p>
    <w:p w:rsidR="00B73D57" w:rsidRDefault="00B73D57" w:rsidP="00B73D57">
      <w:pPr>
        <w:ind w:left="840"/>
        <w:jc w:val="both"/>
        <w:rPr>
          <w:rStyle w:val="StrongEmphasis"/>
          <w:b w:val="0"/>
          <w:bCs w:val="0"/>
        </w:rPr>
      </w:pPr>
    </w:p>
    <w:p w:rsidR="00B73D57" w:rsidRDefault="00B73D57" w:rsidP="00B73D57">
      <w:pPr>
        <w:numPr>
          <w:ilvl w:val="0"/>
          <w:numId w:val="5"/>
        </w:numPr>
        <w:jc w:val="both"/>
      </w:pPr>
      <w:r>
        <w:rPr>
          <w:rStyle w:val="StrongEmphasis"/>
          <w:b w:val="0"/>
          <w:bCs w:val="0"/>
        </w:rPr>
        <w:t>We work to BAE Systems’ Values in all that we do  - Trusted, Bold, Innovative.</w:t>
      </w:r>
    </w:p>
    <w:p w:rsidR="00B73D57" w:rsidRDefault="00B73D57" w:rsidP="00B73D57">
      <w:pPr>
        <w:ind w:left="840"/>
        <w:jc w:val="both"/>
        <w:rPr>
          <w:rStyle w:val="StrongEmphasis"/>
          <w:b w:val="0"/>
          <w:bCs w:val="0"/>
        </w:rPr>
      </w:pPr>
    </w:p>
    <w:p w:rsidR="00B73D57" w:rsidRDefault="00B73D57" w:rsidP="00B73D57">
      <w:pPr>
        <w:numPr>
          <w:ilvl w:val="0"/>
          <w:numId w:val="5"/>
        </w:numPr>
        <w:jc w:val="both"/>
      </w:pPr>
      <w:r>
        <w:rPr>
          <w:rStyle w:val="StrongEmphasis"/>
          <w:b w:val="0"/>
          <w:bCs w:val="0"/>
        </w:rPr>
        <w:t>We assess carefully our products and services with the objective that neither BAE Systems nor our customers are exposed to significant reputational risk</w:t>
      </w:r>
    </w:p>
    <w:p w:rsidR="00B73D57" w:rsidRDefault="00B73D57" w:rsidP="00B73D57">
      <w:pPr>
        <w:ind w:left="840"/>
        <w:jc w:val="both"/>
        <w:rPr>
          <w:rStyle w:val="StrongEmphasis"/>
          <w:b w:val="0"/>
          <w:bCs w:val="0"/>
        </w:rPr>
      </w:pPr>
    </w:p>
    <w:p w:rsidR="00B73D57" w:rsidRDefault="00B73D57" w:rsidP="00B73D57">
      <w:pPr>
        <w:numPr>
          <w:ilvl w:val="0"/>
          <w:numId w:val="5"/>
        </w:numPr>
        <w:jc w:val="both"/>
      </w:pPr>
      <w:r>
        <w:rPr>
          <w:rStyle w:val="StrongEmphasis"/>
          <w:b w:val="0"/>
          <w:bCs w:val="0"/>
        </w:rPr>
        <w:t>We are as open as practicable about the nature of our business .</w:t>
      </w:r>
    </w:p>
    <w:p w:rsidR="00B73D57" w:rsidRDefault="00B73D57" w:rsidP="00B73D57">
      <w:r>
        <w:t> </w:t>
      </w:r>
    </w:p>
    <w:p w:rsidR="00B73D57" w:rsidRDefault="00B73D57" w:rsidP="00B73D57">
      <w:pPr>
        <w:jc w:val="both"/>
        <w:rPr>
          <w:b/>
          <w:bCs/>
          <w:i/>
          <w:iCs/>
          <w:sz w:val="28"/>
          <w:szCs w:val="28"/>
        </w:rPr>
      </w:pPr>
    </w:p>
    <w:p w:rsidR="00B73D57" w:rsidRDefault="00B73D57" w:rsidP="00B73D57">
      <w:pPr>
        <w:jc w:val="both"/>
        <w:rPr>
          <w:b/>
          <w:bCs/>
          <w:i/>
          <w:iCs/>
          <w:sz w:val="28"/>
          <w:szCs w:val="28"/>
        </w:rPr>
      </w:pPr>
    </w:p>
    <w:p w:rsidR="00B73D57" w:rsidRDefault="00B73D57" w:rsidP="00B73D57">
      <w:pPr>
        <w:rPr>
          <w:b/>
          <w:bCs/>
          <w:i/>
          <w:iCs/>
          <w:sz w:val="28"/>
          <w:szCs w:val="28"/>
        </w:rPr>
      </w:pPr>
      <w:r>
        <w:rPr>
          <w:b/>
          <w:bCs/>
          <w:i/>
          <w:iCs/>
        </w:rPr>
        <w:t>1.2.3 Gaining Advantage in the Industry</w:t>
      </w:r>
    </w:p>
    <w:p w:rsidR="00B73D57" w:rsidRDefault="00B73D57" w:rsidP="00B73D57">
      <w:pPr>
        <w:rPr>
          <w:b/>
          <w:bCs/>
          <w:i/>
          <w:iCs/>
          <w:sz w:val="28"/>
          <w:szCs w:val="28"/>
        </w:rPr>
      </w:pPr>
    </w:p>
    <w:p w:rsidR="00B73D57" w:rsidRDefault="00B73D57" w:rsidP="00B73D57">
      <w:pPr>
        <w:jc w:val="both"/>
      </w:pPr>
      <w:r>
        <w:lastRenderedPageBreak/>
        <w:t xml:space="preserve">As a technology company, the organisation aims to attract new talents to keep up with the rapid pace of technological advancement; developing the skills of our people and attracting new employees is critical to the success of the business. The organisation work closely with schools, colleges and universities as well as engineering and business organisations in all markets to promote and inspire people about Science, Technology, Engineering and Maths (STEM). To this end, the organisation supports many programs such as apprenticeships and graduate schemes, an example is the National Security Academy – a software engineering apprenticeship that recruits graduates and non-graduates for the national security division of the company.  </w:t>
      </w:r>
    </w:p>
    <w:p w:rsidR="00B73D57" w:rsidRPr="00B73D57" w:rsidRDefault="00B73D57" w:rsidP="00B73D57">
      <w:bookmarkStart w:id="3" w:name="_GoBack"/>
      <w:bookmarkEnd w:id="3"/>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40493D" w:rsidRDefault="0040493D">
      <w:pPr>
        <w:rPr>
          <w:b/>
          <w:bCs/>
          <w:sz w:val="32"/>
          <w:szCs w:val="32"/>
        </w:rPr>
      </w:pPr>
      <w:r>
        <w:rPr>
          <w:b/>
          <w:bCs/>
          <w:sz w:val="32"/>
          <w:szCs w:val="32"/>
        </w:rPr>
        <w:br w:type="page"/>
      </w: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160246" w:rsidRDefault="00160246">
      <w:pPr>
        <w:ind w:right="850"/>
        <w:rPr>
          <w:b/>
          <w:bCs/>
          <w:sz w:val="32"/>
          <w:szCs w:val="32"/>
        </w:rPr>
      </w:pPr>
    </w:p>
    <w:p w:rsidR="00381B8F" w:rsidRDefault="006459DE">
      <w:pPr>
        <w:ind w:right="850"/>
        <w:rPr>
          <w:sz w:val="32"/>
          <w:szCs w:val="32"/>
          <w:u w:val="single"/>
        </w:rPr>
      </w:pPr>
      <w:r>
        <w:rPr>
          <w:b/>
          <w:bCs/>
          <w:sz w:val="32"/>
          <w:szCs w:val="32"/>
        </w:rPr>
        <w:t>1. The How</w:t>
      </w:r>
    </w:p>
    <w:p w:rsidR="00381B8F" w:rsidRDefault="00381B8F">
      <w:pPr>
        <w:ind w:right="850"/>
        <w:rPr>
          <w:sz w:val="28"/>
          <w:szCs w:val="28"/>
        </w:rPr>
      </w:pPr>
    </w:p>
    <w:p w:rsidR="00381B8F" w:rsidRDefault="00381B8F">
      <w:pPr>
        <w:ind w:right="850"/>
        <w:rPr>
          <w:sz w:val="28"/>
          <w:szCs w:val="28"/>
        </w:rPr>
      </w:pPr>
    </w:p>
    <w:p w:rsidR="00381B8F" w:rsidRDefault="006459DE">
      <w:pPr>
        <w:rPr>
          <w:b/>
          <w:bCs/>
          <w:i/>
          <w:iCs/>
          <w:sz w:val="28"/>
          <w:szCs w:val="28"/>
        </w:rPr>
      </w:pPr>
      <w:r>
        <w:rPr>
          <w:b/>
          <w:bCs/>
          <w:i/>
          <w:iCs/>
          <w:sz w:val="28"/>
          <w:szCs w:val="28"/>
        </w:rPr>
        <w:t>1.1 The Organisation</w:t>
      </w:r>
    </w:p>
    <w:p w:rsidR="00381B8F" w:rsidRDefault="00381B8F"/>
    <w:p w:rsidR="00381B8F" w:rsidRDefault="006459DE">
      <w:pPr>
        <w:jc w:val="both"/>
        <w:rPr>
          <w:b/>
          <w:bCs/>
          <w:i/>
          <w:iCs/>
        </w:rPr>
      </w:pPr>
      <w:r>
        <w:rPr>
          <w:b/>
          <w:bCs/>
          <w:i/>
          <w:iCs/>
        </w:rPr>
        <w:t>1.1.1 Introduction</w:t>
      </w:r>
    </w:p>
    <w:p w:rsidR="00381B8F" w:rsidRDefault="00381B8F">
      <w:pPr>
        <w:jc w:val="both"/>
      </w:pPr>
    </w:p>
    <w:p w:rsidR="00381B8F" w:rsidRDefault="006459DE">
      <w:pPr>
        <w:jc w:val="both"/>
      </w:pPr>
      <w:r>
        <w:t xml:space="preserve">BAE Systems Applied Intelligence is an IT consultancy organisation with over 40 years experience within the industry. The company was founded in 1971 as Smiths Associates which was later renamed as Detica in 2001 before being acquired by BAE Systems in 2008 becoming a subsidiary of BAE Systems Group. Over the years the company have produced a wide range of solutions for  the financial sector, international governments and military clients. Cybersecurity, data services and consultancy are the organisation main areas of expertise; their main products  include technical solutions for the prevention of cybercrime fraud and threat intelligence  collection. </w:t>
      </w:r>
    </w:p>
    <w:p w:rsidR="00381B8F" w:rsidRDefault="00381B8F">
      <w:pPr>
        <w:jc w:val="both"/>
      </w:pPr>
    </w:p>
    <w:p w:rsidR="00381B8F" w:rsidRDefault="00381B8F">
      <w:pPr>
        <w:jc w:val="both"/>
      </w:pPr>
    </w:p>
    <w:p w:rsidR="00381B8F" w:rsidRDefault="006459DE">
      <w:pPr>
        <w:jc w:val="both"/>
        <w:rPr>
          <w:b/>
          <w:bCs/>
          <w:i/>
          <w:iCs/>
        </w:rPr>
      </w:pPr>
      <w:r>
        <w:rPr>
          <w:b/>
          <w:bCs/>
          <w:i/>
          <w:iCs/>
        </w:rPr>
        <w:t>1.1.2 Goals, Vision and Values</w:t>
      </w:r>
    </w:p>
    <w:p w:rsidR="00381B8F" w:rsidRDefault="00381B8F"/>
    <w:p w:rsidR="00381B8F" w:rsidRDefault="006459DE">
      <w:r>
        <w:t xml:space="preserve">The motto of the organisation is ‘Trusted, Innovative, Bold’ which summarises the values of the organisation. BAE Systems Applied Intelligence seek to become a trusted partner in helping its customers protect their business from cybercrime and fraud whilst seeking new and innovative ways to stay ahead of their adversaries.  The vision of the organisation and </w:t>
      </w:r>
      <w:r>
        <w:lastRenderedPageBreak/>
        <w:t>of BAE Systems Group as a whole is to be the premier defence, aerospace and security company with a stated mission of “provide a vital advantage to help our customers protect what really matters”. Underlying this are three main strategic priorities that will help the organisation achieve its mission and these are:</w:t>
      </w:r>
    </w:p>
    <w:p w:rsidR="00381B8F" w:rsidRDefault="00381B8F"/>
    <w:p w:rsidR="00381B8F" w:rsidRDefault="006459DE">
      <w:pPr>
        <w:numPr>
          <w:ilvl w:val="0"/>
          <w:numId w:val="3"/>
        </w:numPr>
      </w:pPr>
      <w:r>
        <w:t>Drive operational excellence</w:t>
      </w:r>
    </w:p>
    <w:p w:rsidR="00381B8F" w:rsidRDefault="006459DE">
      <w:pPr>
        <w:numPr>
          <w:ilvl w:val="0"/>
          <w:numId w:val="3"/>
        </w:numPr>
      </w:pPr>
      <w:r>
        <w:t>Continuously improve competitiveness and efficiency</w:t>
      </w:r>
    </w:p>
    <w:p w:rsidR="00381B8F" w:rsidRDefault="006459DE">
      <w:pPr>
        <w:numPr>
          <w:ilvl w:val="0"/>
          <w:numId w:val="3"/>
        </w:numPr>
      </w:pPr>
      <w:r>
        <w:t>Advance and further leverage our technology</w:t>
      </w:r>
    </w:p>
    <w:p w:rsidR="00381B8F" w:rsidRDefault="00381B8F"/>
    <w:p w:rsidR="00381B8F" w:rsidRDefault="00381B8F"/>
    <w:p w:rsidR="00381B8F" w:rsidRDefault="006459DE">
      <w:r>
        <w:rPr>
          <w:b/>
          <w:bCs/>
          <w:i/>
          <w:iCs/>
        </w:rPr>
        <w:t>1.1.3 Organisational Culture</w:t>
      </w:r>
    </w:p>
    <w:p w:rsidR="00381B8F" w:rsidRDefault="00381B8F"/>
    <w:p w:rsidR="00381B8F" w:rsidRDefault="006459DE">
      <w:pPr>
        <w:jc w:val="both"/>
      </w:pPr>
      <w:r>
        <w:t xml:space="preserve">BAE Systems Applied Intelligence have set out 9 key behaviours that will enable success and are sought after by the organisation. These behaviours are as follows: </w:t>
      </w:r>
    </w:p>
    <w:p w:rsidR="00381B8F" w:rsidRDefault="00381B8F">
      <w:pPr>
        <w:jc w:val="both"/>
      </w:pPr>
    </w:p>
    <w:p w:rsidR="00381B8F" w:rsidRDefault="006459DE">
      <w:pPr>
        <w:numPr>
          <w:ilvl w:val="0"/>
          <w:numId w:val="1"/>
        </w:numPr>
        <w:jc w:val="both"/>
      </w:pPr>
      <w:r>
        <w:t xml:space="preserve">Customer Focus </w:t>
      </w:r>
    </w:p>
    <w:p w:rsidR="00381B8F" w:rsidRDefault="006459DE">
      <w:pPr>
        <w:numPr>
          <w:ilvl w:val="0"/>
          <w:numId w:val="1"/>
        </w:numPr>
        <w:jc w:val="both"/>
      </w:pPr>
      <w:r>
        <w:t>Creativity – balances imagination and information to identify solutions.</w:t>
      </w:r>
    </w:p>
    <w:p w:rsidR="00381B8F" w:rsidRDefault="006459DE">
      <w:pPr>
        <w:numPr>
          <w:ilvl w:val="0"/>
          <w:numId w:val="1"/>
        </w:numPr>
        <w:jc w:val="both"/>
      </w:pPr>
      <w:r>
        <w:t>Adaptability – respond to change with positive action.</w:t>
      </w:r>
    </w:p>
    <w:p w:rsidR="00381B8F" w:rsidRDefault="006459DE">
      <w:pPr>
        <w:numPr>
          <w:ilvl w:val="0"/>
          <w:numId w:val="1"/>
        </w:numPr>
        <w:jc w:val="both"/>
      </w:pPr>
      <w:r>
        <w:t>Collaboration – drives high standard of performance through co-operation and teamwork.</w:t>
      </w:r>
    </w:p>
    <w:p w:rsidR="00381B8F" w:rsidRDefault="006459DE">
      <w:pPr>
        <w:numPr>
          <w:ilvl w:val="0"/>
          <w:numId w:val="1"/>
        </w:numPr>
        <w:jc w:val="both"/>
      </w:pPr>
      <w:r>
        <w:t>Develops People – create an inclusive workspace where all individuals can thrive and give their best.</w:t>
      </w:r>
    </w:p>
    <w:p w:rsidR="00381B8F" w:rsidRDefault="006459DE">
      <w:pPr>
        <w:numPr>
          <w:ilvl w:val="0"/>
          <w:numId w:val="1"/>
        </w:numPr>
        <w:jc w:val="both"/>
      </w:pPr>
      <w:r>
        <w:t>Integrity – demonstrate commitment to BAE Systems’ values.</w:t>
      </w:r>
    </w:p>
    <w:p w:rsidR="00381B8F" w:rsidRDefault="006459DE">
      <w:pPr>
        <w:numPr>
          <w:ilvl w:val="0"/>
          <w:numId w:val="1"/>
        </w:numPr>
        <w:jc w:val="both"/>
      </w:pPr>
      <w:r>
        <w:t>Courage – take appropriate risks and leads with humility.</w:t>
      </w:r>
    </w:p>
    <w:p w:rsidR="00381B8F" w:rsidRDefault="006459DE">
      <w:pPr>
        <w:numPr>
          <w:ilvl w:val="0"/>
          <w:numId w:val="1"/>
        </w:numPr>
        <w:jc w:val="both"/>
      </w:pPr>
      <w:r>
        <w:t>Strategic vision – anticipates and plans for future business landscape.</w:t>
      </w:r>
    </w:p>
    <w:p w:rsidR="00381B8F" w:rsidRDefault="006459DE">
      <w:pPr>
        <w:numPr>
          <w:ilvl w:val="0"/>
          <w:numId w:val="1"/>
        </w:numPr>
        <w:jc w:val="both"/>
      </w:pPr>
      <w:r>
        <w:t>Inspiration – inspire others to be their best.</w:t>
      </w:r>
    </w:p>
    <w:p w:rsidR="00381B8F" w:rsidRDefault="00381B8F"/>
    <w:p w:rsidR="00381B8F" w:rsidRDefault="00381B8F"/>
    <w:p w:rsidR="00381B8F" w:rsidRDefault="006459DE">
      <w:r>
        <w:rPr>
          <w:b/>
          <w:bCs/>
          <w:i/>
          <w:iCs/>
        </w:rPr>
        <w:t>1.1.3 Contribution to Goals, Vision and Values</w:t>
      </w:r>
    </w:p>
    <w:p w:rsidR="00381B8F" w:rsidRDefault="00381B8F"/>
    <w:p w:rsidR="00381B8F" w:rsidRDefault="006459DE">
      <w:pPr>
        <w:jc w:val="both"/>
      </w:pPr>
      <w:r>
        <w:t xml:space="preserve">The project currently being worked on by our team is an internal project that aims to improve inter-colleague communication and appreciation. The tool will provide a way for colleagues to give each other ‘Kudos’ for their recent hard work; embedded within the tool are the core behaviours mentioned previously and employees are encouraged to cite them when giving ‘Kudoses’ to others. It is hoped that this tool will help in forging better relationships between workers thereby increasing productivity and further innovation. </w:t>
      </w:r>
    </w:p>
    <w:p w:rsidR="00381B8F" w:rsidRDefault="00381B8F"/>
    <w:p w:rsidR="00381B8F" w:rsidRDefault="00381B8F">
      <w:pPr>
        <w:rPr>
          <w:b/>
          <w:bCs/>
          <w:i/>
          <w:iCs/>
          <w:sz w:val="28"/>
          <w:szCs w:val="28"/>
        </w:rPr>
      </w:pPr>
    </w:p>
    <w:p w:rsidR="00381B8F" w:rsidRDefault="006459DE">
      <w:pPr>
        <w:rPr>
          <w:b/>
          <w:bCs/>
          <w:i/>
          <w:iCs/>
          <w:sz w:val="28"/>
          <w:szCs w:val="28"/>
        </w:rPr>
      </w:pPr>
      <w:r>
        <w:rPr>
          <w:b/>
          <w:bCs/>
          <w:i/>
          <w:iCs/>
        </w:rPr>
        <w:t>1.1.4 Commercial Objectives of Projects</w:t>
      </w:r>
    </w:p>
    <w:p w:rsidR="00381B8F" w:rsidRDefault="00381B8F">
      <w:pPr>
        <w:rPr>
          <w:b/>
          <w:bCs/>
          <w:i/>
          <w:iCs/>
          <w:sz w:val="28"/>
          <w:szCs w:val="28"/>
        </w:rPr>
      </w:pPr>
    </w:p>
    <w:p w:rsidR="00381B8F" w:rsidRDefault="006459DE">
      <w:pPr>
        <w:jc w:val="both"/>
        <w:rPr>
          <w:b/>
          <w:bCs/>
          <w:i/>
          <w:iCs/>
          <w:sz w:val="28"/>
          <w:szCs w:val="28"/>
        </w:rPr>
      </w:pPr>
      <w:r>
        <w:t xml:space="preserve">The current project being worked on in an internal one and has no direct commercial value however it will improve the commercial output of the company overall by encouraging workers to display and embody the core behaviours which are set out to achieve the goals of the organisation. </w:t>
      </w:r>
    </w:p>
    <w:p w:rsidR="00381B8F" w:rsidRDefault="00381B8F">
      <w:pPr>
        <w:rPr>
          <w:b/>
          <w:bCs/>
          <w:i/>
          <w:iCs/>
          <w:sz w:val="28"/>
          <w:szCs w:val="28"/>
        </w:rPr>
      </w:pPr>
    </w:p>
    <w:p w:rsidR="00381B8F" w:rsidRDefault="00381B8F">
      <w:pPr>
        <w:rPr>
          <w:b/>
          <w:bCs/>
          <w:i/>
          <w:iCs/>
          <w:sz w:val="28"/>
          <w:szCs w:val="28"/>
        </w:rPr>
      </w:pPr>
    </w:p>
    <w:p w:rsidR="00381B8F" w:rsidRDefault="006459DE">
      <w:pPr>
        <w:rPr>
          <w:b/>
          <w:bCs/>
          <w:i/>
          <w:iCs/>
          <w:sz w:val="28"/>
          <w:szCs w:val="28"/>
        </w:rPr>
      </w:pPr>
      <w:r>
        <w:rPr>
          <w:b/>
          <w:bCs/>
          <w:i/>
          <w:iCs/>
        </w:rPr>
        <w:t>1.1.5 Working Culture</w:t>
      </w:r>
    </w:p>
    <w:p w:rsidR="00381B8F" w:rsidRDefault="00381B8F">
      <w:pPr>
        <w:rPr>
          <w:b/>
          <w:bCs/>
          <w:i/>
          <w:iCs/>
          <w:sz w:val="28"/>
          <w:szCs w:val="28"/>
        </w:rPr>
      </w:pPr>
    </w:p>
    <w:p w:rsidR="00381B8F" w:rsidRDefault="006459DE">
      <w:pPr>
        <w:jc w:val="both"/>
        <w:rPr>
          <w:b/>
          <w:bCs/>
          <w:i/>
          <w:iCs/>
          <w:sz w:val="28"/>
          <w:szCs w:val="28"/>
        </w:rPr>
      </w:pPr>
      <w:r>
        <w:t>The organisation is very much a people-oriented</w:t>
      </w:r>
      <w:r>
        <w:rPr>
          <w:b/>
          <w:bCs/>
          <w:i/>
          <w:iCs/>
        </w:rPr>
        <w:t xml:space="preserve"> </w:t>
      </w:r>
      <w:r>
        <w:t>workplace where collaboration and</w:t>
      </w:r>
      <w:r>
        <w:rPr>
          <w:sz w:val="28"/>
          <w:szCs w:val="28"/>
        </w:rPr>
        <w:t xml:space="preserve"> </w:t>
      </w:r>
      <w:r>
        <w:t xml:space="preserve">teamwork are highly encouraged. To facilitate this, there are various social networks and clubs within the workplace and time within the workday is allotted for social activities to help with team cohesion and cohesion of workers within the organisation as a whole. </w:t>
      </w:r>
    </w:p>
    <w:p w:rsidR="00381B8F" w:rsidRDefault="00381B8F">
      <w:pPr>
        <w:rPr>
          <w:b/>
          <w:bCs/>
          <w:i/>
          <w:iCs/>
          <w:sz w:val="28"/>
          <w:szCs w:val="28"/>
        </w:rPr>
      </w:pPr>
    </w:p>
    <w:p w:rsidR="00381B8F" w:rsidRDefault="00381B8F">
      <w:pPr>
        <w:rPr>
          <w:b/>
          <w:bCs/>
          <w:i/>
          <w:iCs/>
          <w:sz w:val="28"/>
          <w:szCs w:val="28"/>
        </w:rPr>
      </w:pPr>
    </w:p>
    <w:p w:rsidR="00381B8F" w:rsidRDefault="00381B8F">
      <w:pPr>
        <w:rPr>
          <w:b/>
          <w:bCs/>
          <w:i/>
          <w:iCs/>
          <w:sz w:val="28"/>
          <w:szCs w:val="28"/>
        </w:rPr>
      </w:pPr>
    </w:p>
    <w:p w:rsidR="00381B8F" w:rsidRDefault="006459DE">
      <w:pPr>
        <w:rPr>
          <w:b/>
          <w:bCs/>
          <w:i/>
          <w:iCs/>
          <w:sz w:val="28"/>
          <w:szCs w:val="28"/>
        </w:rPr>
      </w:pPr>
      <w:r>
        <w:rPr>
          <w:b/>
          <w:bCs/>
          <w:i/>
          <w:iCs/>
          <w:sz w:val="28"/>
          <w:szCs w:val="28"/>
        </w:rPr>
        <w:t>1.2 The Environment</w:t>
      </w:r>
    </w:p>
    <w:p w:rsidR="00381B8F" w:rsidRDefault="00381B8F">
      <w:pPr>
        <w:rPr>
          <w:b/>
          <w:bCs/>
          <w:i/>
          <w:iCs/>
          <w:sz w:val="28"/>
          <w:szCs w:val="28"/>
        </w:rPr>
      </w:pPr>
    </w:p>
    <w:p w:rsidR="00381B8F" w:rsidRDefault="006459DE">
      <w:pPr>
        <w:rPr>
          <w:b/>
          <w:bCs/>
          <w:i/>
          <w:iCs/>
          <w:sz w:val="28"/>
          <w:szCs w:val="28"/>
        </w:rPr>
      </w:pPr>
      <w:r>
        <w:rPr>
          <w:b/>
          <w:bCs/>
          <w:i/>
          <w:iCs/>
        </w:rPr>
        <w:t>1.2.1 The Organisation and the Economy</w:t>
      </w:r>
    </w:p>
    <w:p w:rsidR="00381B8F" w:rsidRDefault="00381B8F">
      <w:pPr>
        <w:rPr>
          <w:b/>
          <w:bCs/>
          <w:i/>
          <w:iCs/>
          <w:sz w:val="28"/>
          <w:szCs w:val="28"/>
        </w:rPr>
      </w:pPr>
    </w:p>
    <w:p w:rsidR="00381B8F" w:rsidRDefault="006459DE">
      <w:pPr>
        <w:jc w:val="both"/>
        <w:rPr>
          <w:b/>
          <w:bCs/>
          <w:i/>
          <w:iCs/>
          <w:sz w:val="28"/>
          <w:szCs w:val="28"/>
        </w:rPr>
      </w:pPr>
      <w:r>
        <w:t>BAE Systems Applied Intelligence occupies an essential place in the UK’s economy as it works in partnership with various governmental agencies to pursue national security objectives as well as providing cybersecurity solutions to the financial sector. In addition, the company is committed to promoting diversity in the workplace and support various programmes within which the company operates such as armed forces charities and STEM for young people.</w:t>
      </w:r>
      <w:r>
        <w:rPr>
          <w:b/>
          <w:bCs/>
          <w:i/>
          <w:iCs/>
          <w:sz w:val="28"/>
          <w:szCs w:val="28"/>
        </w:rPr>
        <w:t xml:space="preserve"> </w:t>
      </w:r>
      <w:r>
        <w:t>The organisation trains nearly 2,000 apprentices and 500 graduates across its UK business and invests £90 million a year towards skills, training and education outreach. Below is a summary of BAE Systems’ contribution to the UK economy in 2018:</w:t>
      </w:r>
    </w:p>
    <w:p w:rsidR="00381B8F" w:rsidRDefault="00381B8F">
      <w:pPr>
        <w:jc w:val="both"/>
        <w:rPr>
          <w:b/>
          <w:bCs/>
          <w:i/>
          <w:iCs/>
          <w:sz w:val="28"/>
          <w:szCs w:val="28"/>
        </w:rPr>
      </w:pPr>
    </w:p>
    <w:p w:rsidR="00381B8F" w:rsidRDefault="006459DE">
      <w:pPr>
        <w:numPr>
          <w:ilvl w:val="0"/>
          <w:numId w:val="4"/>
        </w:numPr>
        <w:jc w:val="both"/>
        <w:rPr>
          <w:b/>
          <w:bCs/>
          <w:i/>
          <w:iCs/>
          <w:sz w:val="28"/>
          <w:szCs w:val="28"/>
        </w:rPr>
      </w:pPr>
      <w:r>
        <w:t>Contributed £9.3 billion to the UK’s GDP in 2018, contributing a total of £330 for every £100 supported across the economy.</w:t>
      </w:r>
    </w:p>
    <w:p w:rsidR="00381B8F" w:rsidRDefault="006459DE">
      <w:pPr>
        <w:numPr>
          <w:ilvl w:val="0"/>
          <w:numId w:val="4"/>
        </w:numPr>
        <w:jc w:val="both"/>
        <w:rPr>
          <w:b/>
          <w:bCs/>
          <w:i/>
          <w:iCs/>
          <w:sz w:val="28"/>
          <w:szCs w:val="28"/>
        </w:rPr>
      </w:pPr>
      <w:r>
        <w:t>Exported £3 billion, equivalent to nearly 1% of the UK’s total exports and contributed £2 billion to the UK’s balance of payments.</w:t>
      </w:r>
    </w:p>
    <w:p w:rsidR="00381B8F" w:rsidRDefault="006459DE">
      <w:pPr>
        <w:numPr>
          <w:ilvl w:val="0"/>
          <w:numId w:val="4"/>
        </w:numPr>
        <w:jc w:val="both"/>
        <w:rPr>
          <w:b/>
          <w:bCs/>
          <w:i/>
          <w:iCs/>
          <w:sz w:val="28"/>
          <w:szCs w:val="28"/>
        </w:rPr>
      </w:pPr>
      <w:r>
        <w:t>Supported 124,000 full time jobs across the UK including nearly 34,100 at BAE Systems itself.</w:t>
      </w:r>
    </w:p>
    <w:p w:rsidR="00381B8F" w:rsidRDefault="006459DE">
      <w:pPr>
        <w:numPr>
          <w:ilvl w:val="0"/>
          <w:numId w:val="4"/>
        </w:numPr>
        <w:jc w:val="both"/>
        <w:rPr>
          <w:b/>
          <w:bCs/>
          <w:i/>
          <w:iCs/>
          <w:sz w:val="28"/>
          <w:szCs w:val="28"/>
        </w:rPr>
      </w:pPr>
      <w:r>
        <w:t>Spent £3.7 billion with 6,000 UK suppliers.</w:t>
      </w:r>
    </w:p>
    <w:p w:rsidR="00381B8F" w:rsidRDefault="006459DE">
      <w:pPr>
        <w:numPr>
          <w:ilvl w:val="0"/>
          <w:numId w:val="4"/>
        </w:numPr>
        <w:jc w:val="both"/>
        <w:rPr>
          <w:b/>
          <w:bCs/>
          <w:i/>
          <w:iCs/>
          <w:sz w:val="28"/>
          <w:szCs w:val="28"/>
        </w:rPr>
      </w:pPr>
      <w:r>
        <w:t>Made a total tax contribution of £2.4 billion including £700 million paid directly by the Company.</w:t>
      </w:r>
    </w:p>
    <w:p w:rsidR="00381B8F" w:rsidRDefault="006459DE">
      <w:pPr>
        <w:numPr>
          <w:ilvl w:val="0"/>
          <w:numId w:val="4"/>
        </w:numPr>
        <w:jc w:val="both"/>
        <w:rPr>
          <w:b/>
          <w:bCs/>
          <w:i/>
          <w:iCs/>
          <w:sz w:val="28"/>
          <w:szCs w:val="28"/>
        </w:rPr>
      </w:pPr>
      <w:r>
        <w:t>Invested £1.2 billion in research and development on behalf of customers and partners.</w:t>
      </w:r>
    </w:p>
    <w:p w:rsidR="00381B8F" w:rsidRDefault="006459DE">
      <w:pPr>
        <w:numPr>
          <w:ilvl w:val="0"/>
          <w:numId w:val="4"/>
        </w:numPr>
        <w:jc w:val="both"/>
        <w:rPr>
          <w:b/>
          <w:bCs/>
          <w:i/>
          <w:iCs/>
          <w:sz w:val="28"/>
          <w:szCs w:val="28"/>
        </w:rPr>
      </w:pPr>
      <w:r>
        <w:t>Was highly productive – with each employee contributing £83,000 to the UK economy – 27% more than the national average.</w:t>
      </w:r>
    </w:p>
    <w:p w:rsidR="00381B8F" w:rsidRDefault="00381B8F">
      <w:pPr>
        <w:jc w:val="both"/>
        <w:rPr>
          <w:b/>
          <w:bCs/>
          <w:i/>
          <w:iCs/>
          <w:sz w:val="28"/>
          <w:szCs w:val="28"/>
        </w:rPr>
      </w:pPr>
    </w:p>
    <w:p w:rsidR="00381B8F" w:rsidRDefault="00381B8F">
      <w:pPr>
        <w:jc w:val="both"/>
        <w:rPr>
          <w:b/>
          <w:bCs/>
          <w:i/>
          <w:iCs/>
          <w:sz w:val="28"/>
          <w:szCs w:val="28"/>
        </w:rPr>
      </w:pPr>
    </w:p>
    <w:p w:rsidR="00381B8F" w:rsidRDefault="006459DE">
      <w:pPr>
        <w:rPr>
          <w:b/>
          <w:bCs/>
          <w:i/>
          <w:iCs/>
          <w:sz w:val="28"/>
          <w:szCs w:val="28"/>
        </w:rPr>
      </w:pPr>
      <w:r>
        <w:rPr>
          <w:b/>
          <w:bCs/>
          <w:i/>
          <w:iCs/>
        </w:rPr>
        <w:t>1.2.2 Regulation</w:t>
      </w:r>
    </w:p>
    <w:p w:rsidR="00381B8F" w:rsidRDefault="00381B8F">
      <w:pPr>
        <w:rPr>
          <w:b/>
          <w:bCs/>
          <w:i/>
          <w:iCs/>
          <w:sz w:val="28"/>
          <w:szCs w:val="28"/>
        </w:rPr>
      </w:pPr>
    </w:p>
    <w:p w:rsidR="00381B8F" w:rsidRDefault="006459DE">
      <w:pPr>
        <w:jc w:val="both"/>
      </w:pPr>
      <w:r>
        <w:t>The organisation’s business lies within the defence and security sector and as such the products and services provided are subject to strict controls and regulations of the governments of the respective locations in which the organisation operates. For example, in the UK products are controlled by the Export Control Act and the Export Control Order and in the US by the Arms Export Control Act and the International Traffic in Arms Regulations. These are controls are in place to protect the national security and foreign policy of the clients by ensuring that relevant products are kept out of the hands of unauthorised users and not used for unauthorised purposes. In addition to this, the organisation maintains strict internal controls that governs how the organisation carries out its business. Below are the ‘Responsible Trading Principles’ that outline how the organisation conducts business:</w:t>
      </w:r>
    </w:p>
    <w:p w:rsidR="00381B8F" w:rsidRDefault="00381B8F">
      <w:pPr>
        <w:jc w:val="both"/>
      </w:pPr>
    </w:p>
    <w:p w:rsidR="00381B8F" w:rsidRDefault="006459DE">
      <w:pPr>
        <w:numPr>
          <w:ilvl w:val="0"/>
          <w:numId w:val="5"/>
        </w:numPr>
        <w:jc w:val="both"/>
      </w:pPr>
      <w:r>
        <w:rPr>
          <w:rStyle w:val="StrongEmphasis"/>
          <w:b w:val="0"/>
          <w:bCs w:val="0"/>
        </w:rPr>
        <w:t>We understand and support our customers’ national security and other requirements .</w:t>
      </w:r>
    </w:p>
    <w:p w:rsidR="00381B8F" w:rsidRDefault="00381B8F">
      <w:pPr>
        <w:ind w:left="840"/>
        <w:jc w:val="both"/>
        <w:rPr>
          <w:rStyle w:val="StrongEmphasis"/>
          <w:b w:val="0"/>
          <w:bCs w:val="0"/>
        </w:rPr>
      </w:pPr>
    </w:p>
    <w:p w:rsidR="00381B8F" w:rsidRDefault="006459DE">
      <w:pPr>
        <w:numPr>
          <w:ilvl w:val="0"/>
          <w:numId w:val="5"/>
        </w:numPr>
        <w:jc w:val="both"/>
      </w:pPr>
      <w:r>
        <w:rPr>
          <w:rStyle w:val="StrongEmphasis"/>
          <w:b w:val="0"/>
          <w:bCs w:val="0"/>
        </w:rPr>
        <w:t>We work to BAE Systems’ Values in all that we do  - Trusted, Bold, Innovative.</w:t>
      </w:r>
    </w:p>
    <w:p w:rsidR="00381B8F" w:rsidRDefault="00381B8F">
      <w:pPr>
        <w:ind w:left="840"/>
        <w:jc w:val="both"/>
        <w:rPr>
          <w:rStyle w:val="StrongEmphasis"/>
          <w:b w:val="0"/>
          <w:bCs w:val="0"/>
        </w:rPr>
      </w:pPr>
    </w:p>
    <w:p w:rsidR="00381B8F" w:rsidRDefault="006459DE">
      <w:pPr>
        <w:numPr>
          <w:ilvl w:val="0"/>
          <w:numId w:val="5"/>
        </w:numPr>
        <w:jc w:val="both"/>
      </w:pPr>
      <w:r>
        <w:rPr>
          <w:rStyle w:val="StrongEmphasis"/>
          <w:b w:val="0"/>
          <w:bCs w:val="0"/>
        </w:rPr>
        <w:t>We assess carefully our products and services with the objective that neither BAE Systems nor our customers are exposed to significant reputational risk</w:t>
      </w:r>
    </w:p>
    <w:p w:rsidR="00381B8F" w:rsidRDefault="00381B8F">
      <w:pPr>
        <w:ind w:left="840"/>
        <w:jc w:val="both"/>
        <w:rPr>
          <w:rStyle w:val="StrongEmphasis"/>
          <w:b w:val="0"/>
          <w:bCs w:val="0"/>
        </w:rPr>
      </w:pPr>
    </w:p>
    <w:p w:rsidR="00381B8F" w:rsidRDefault="006459DE">
      <w:pPr>
        <w:numPr>
          <w:ilvl w:val="0"/>
          <w:numId w:val="5"/>
        </w:numPr>
        <w:jc w:val="both"/>
      </w:pPr>
      <w:r>
        <w:rPr>
          <w:rStyle w:val="StrongEmphasis"/>
          <w:b w:val="0"/>
          <w:bCs w:val="0"/>
        </w:rPr>
        <w:t>We are as open as practicable about the nature of our business .</w:t>
      </w:r>
    </w:p>
    <w:p w:rsidR="00381B8F" w:rsidRDefault="006459DE">
      <w:r>
        <w:t> </w:t>
      </w:r>
    </w:p>
    <w:p w:rsidR="00381B8F" w:rsidRDefault="00381B8F">
      <w:pPr>
        <w:jc w:val="both"/>
        <w:rPr>
          <w:b/>
          <w:bCs/>
          <w:i/>
          <w:iCs/>
          <w:sz w:val="28"/>
          <w:szCs w:val="28"/>
        </w:rPr>
      </w:pPr>
    </w:p>
    <w:p w:rsidR="00381B8F" w:rsidRDefault="00381B8F">
      <w:pPr>
        <w:jc w:val="both"/>
        <w:rPr>
          <w:b/>
          <w:bCs/>
          <w:i/>
          <w:iCs/>
          <w:sz w:val="28"/>
          <w:szCs w:val="28"/>
        </w:rPr>
      </w:pPr>
    </w:p>
    <w:p w:rsidR="00381B8F" w:rsidRDefault="006459DE">
      <w:pPr>
        <w:rPr>
          <w:b/>
          <w:bCs/>
          <w:i/>
          <w:iCs/>
          <w:sz w:val="28"/>
          <w:szCs w:val="28"/>
        </w:rPr>
      </w:pPr>
      <w:r>
        <w:rPr>
          <w:b/>
          <w:bCs/>
          <w:i/>
          <w:iCs/>
        </w:rPr>
        <w:t>1.2.3 Gaining Advantage in the Industry</w:t>
      </w:r>
    </w:p>
    <w:p w:rsidR="00381B8F" w:rsidRDefault="00381B8F">
      <w:pPr>
        <w:rPr>
          <w:b/>
          <w:bCs/>
          <w:i/>
          <w:iCs/>
          <w:sz w:val="28"/>
          <w:szCs w:val="28"/>
        </w:rPr>
      </w:pPr>
    </w:p>
    <w:p w:rsidR="00381B8F" w:rsidRDefault="006459DE">
      <w:pPr>
        <w:jc w:val="both"/>
      </w:pPr>
      <w:r>
        <w:t xml:space="preserve">As a technology company, the organisation aims to attract new talents to keep up with the rapid pace of technological advancement; developing the skills of our people and attracting new employees is critical to the success of the business. The organisation work closely with schools, colleges and universities as well as engineering and business organisations in all markets to promote and inspire people about Science, Technology, Engineering and Maths (STEM). To this end, the organisation supports many programs such as apprenticeships and graduate schemes, an example is the National Security Academy – a software engineering apprenticeship that recruits graduates and non-graduates for the national security division of the company.  </w:t>
      </w:r>
    </w:p>
    <w:p w:rsidR="00381B8F" w:rsidRDefault="00381B8F">
      <w:pPr>
        <w:rPr>
          <w:b/>
          <w:bCs/>
          <w:i/>
          <w:iCs/>
          <w:sz w:val="28"/>
          <w:szCs w:val="28"/>
        </w:rPr>
      </w:pPr>
    </w:p>
    <w:p w:rsidR="00381B8F" w:rsidRDefault="00381B8F">
      <w:pPr>
        <w:rPr>
          <w:b/>
          <w:bCs/>
          <w:i/>
          <w:iCs/>
          <w:sz w:val="28"/>
          <w:szCs w:val="28"/>
        </w:rPr>
      </w:pPr>
    </w:p>
    <w:p w:rsidR="00381B8F" w:rsidRDefault="00381B8F">
      <w:pPr>
        <w:rPr>
          <w:b/>
          <w:bCs/>
          <w:i/>
          <w:iCs/>
          <w:sz w:val="28"/>
          <w:szCs w:val="28"/>
        </w:rPr>
      </w:pPr>
    </w:p>
    <w:p w:rsidR="00381B8F" w:rsidRDefault="00381B8F">
      <w:pPr>
        <w:rPr>
          <w:b/>
          <w:bCs/>
          <w:i/>
          <w:iCs/>
          <w:sz w:val="28"/>
          <w:szCs w:val="28"/>
        </w:rPr>
      </w:pPr>
    </w:p>
    <w:p w:rsidR="00381B8F" w:rsidRDefault="00381B8F">
      <w:pPr>
        <w:rPr>
          <w:b/>
          <w:bCs/>
          <w:i/>
          <w:iCs/>
          <w:sz w:val="28"/>
          <w:szCs w:val="28"/>
        </w:rPr>
      </w:pPr>
    </w:p>
    <w:p w:rsidR="00381B8F" w:rsidRDefault="00381B8F">
      <w:pPr>
        <w:rPr>
          <w:b/>
          <w:bCs/>
          <w:i/>
          <w:iCs/>
          <w:sz w:val="28"/>
          <w:szCs w:val="28"/>
        </w:rPr>
      </w:pPr>
    </w:p>
    <w:p w:rsidR="00381B8F" w:rsidRDefault="006459DE">
      <w:pPr>
        <w:rPr>
          <w:b/>
          <w:bCs/>
          <w:i/>
          <w:iCs/>
          <w:sz w:val="28"/>
          <w:szCs w:val="28"/>
        </w:rPr>
      </w:pPr>
      <w:r>
        <w:rPr>
          <w:b/>
          <w:bCs/>
          <w:i/>
          <w:iCs/>
          <w:sz w:val="28"/>
          <w:szCs w:val="28"/>
        </w:rPr>
        <w:t>1.3 The Job</w:t>
      </w:r>
    </w:p>
    <w:p w:rsidR="00381B8F" w:rsidRDefault="00381B8F"/>
    <w:p w:rsidR="00381B8F" w:rsidRDefault="006459DE">
      <w:pPr>
        <w:rPr>
          <w:b/>
          <w:bCs/>
          <w:i/>
          <w:iCs/>
        </w:rPr>
      </w:pPr>
      <w:r>
        <w:rPr>
          <w:b/>
          <w:bCs/>
          <w:i/>
          <w:iCs/>
        </w:rPr>
        <w:t>1.3.1 Scope and Role</w:t>
      </w:r>
    </w:p>
    <w:p w:rsidR="00381B8F" w:rsidRDefault="00381B8F"/>
    <w:p w:rsidR="00381B8F" w:rsidRDefault="006459DE">
      <w:pPr>
        <w:jc w:val="both"/>
      </w:pPr>
      <w:r>
        <w:t>My formal job role with BAE Systems Applied Intelligence is as a software engineer apprentice grade A02. The primary responsibility of a software engineer is to create and test code across all layers of a software product which include the client-side, server-side and database layers. Typically, engineers work as part of a scrum team where each member will be responsible for a component of the overall project. Project requirements would be negotiated and and agreed upon between the customer and a business analyst or systems architect working alongside the team.</w:t>
      </w:r>
    </w:p>
    <w:p w:rsidR="00381B8F" w:rsidRDefault="00381B8F">
      <w:pPr>
        <w:jc w:val="both"/>
      </w:pPr>
    </w:p>
    <w:p w:rsidR="00381B8F" w:rsidRDefault="00381B8F">
      <w:pPr>
        <w:jc w:val="both"/>
        <w:rPr>
          <w:b/>
          <w:bCs/>
        </w:rPr>
      </w:pPr>
    </w:p>
    <w:p w:rsidR="00381B8F" w:rsidRDefault="006459DE">
      <w:pPr>
        <w:jc w:val="both"/>
        <w:rPr>
          <w:b/>
          <w:bCs/>
        </w:rPr>
      </w:pPr>
      <w:r>
        <w:rPr>
          <w:b/>
          <w:bCs/>
          <w:i/>
          <w:iCs/>
        </w:rPr>
        <w:t>1.3.2 Skills and Personal Attribute</w:t>
      </w:r>
      <w:r>
        <w:rPr>
          <w:b/>
          <w:bCs/>
        </w:rPr>
        <w:t>s</w:t>
      </w:r>
    </w:p>
    <w:p w:rsidR="00381B8F" w:rsidRDefault="00381B8F"/>
    <w:p w:rsidR="00381B8F" w:rsidRDefault="006459DE">
      <w:pPr>
        <w:jc w:val="both"/>
      </w:pPr>
      <w:r>
        <w:t>In addition to the core behaviours mentioned previously, engineers must be competent in or have knowledge of several technologies and programming practices that are employed within the industry. There are a variety of technology stacks and programming language that are used for each layer of an application however, underlying these are a set of skills that are needed in order to use them effectively. These key skills are summarised follows:</w:t>
      </w:r>
    </w:p>
    <w:p w:rsidR="00381B8F" w:rsidRDefault="00381B8F">
      <w:pPr>
        <w:jc w:val="both"/>
      </w:pPr>
    </w:p>
    <w:p w:rsidR="00381B8F" w:rsidRDefault="006459DE">
      <w:pPr>
        <w:pStyle w:val="BodyText"/>
        <w:numPr>
          <w:ilvl w:val="0"/>
          <w:numId w:val="2"/>
        </w:numPr>
        <w:tabs>
          <w:tab w:val="clear" w:pos="707"/>
          <w:tab w:val="left" w:pos="0"/>
        </w:tabs>
        <w:spacing w:after="0"/>
      </w:pPr>
      <w:r>
        <w:t>Apply problem solving skills to debug code.</w:t>
      </w:r>
    </w:p>
    <w:p w:rsidR="00381B8F" w:rsidRDefault="006459DE">
      <w:pPr>
        <w:pStyle w:val="BodyText"/>
        <w:numPr>
          <w:ilvl w:val="0"/>
          <w:numId w:val="2"/>
        </w:numPr>
        <w:tabs>
          <w:tab w:val="clear" w:pos="707"/>
          <w:tab w:val="left" w:pos="0"/>
        </w:tabs>
        <w:spacing w:after="0"/>
      </w:pPr>
      <w:r>
        <w:t>Creating and interpreting documentation.</w:t>
      </w:r>
    </w:p>
    <w:p w:rsidR="00381B8F" w:rsidRDefault="006459DE">
      <w:pPr>
        <w:pStyle w:val="BodyText"/>
        <w:numPr>
          <w:ilvl w:val="0"/>
          <w:numId w:val="2"/>
        </w:numPr>
        <w:tabs>
          <w:tab w:val="clear" w:pos="707"/>
          <w:tab w:val="left" w:pos="0"/>
        </w:tabs>
        <w:spacing w:after="0"/>
      </w:pPr>
      <w:r>
        <w:t xml:space="preserve">creating user stories from project requirements.  </w:t>
      </w:r>
    </w:p>
    <w:p w:rsidR="00381B8F" w:rsidRDefault="006459DE">
      <w:pPr>
        <w:pStyle w:val="BodyText"/>
        <w:numPr>
          <w:ilvl w:val="0"/>
          <w:numId w:val="2"/>
        </w:numPr>
        <w:tabs>
          <w:tab w:val="clear" w:pos="707"/>
          <w:tab w:val="left" w:pos="0"/>
        </w:tabs>
        <w:spacing w:after="0"/>
      </w:pPr>
      <w:r>
        <w:t>Creating wireframes for user interfaces and implementing them.</w:t>
      </w:r>
    </w:p>
    <w:p w:rsidR="00381B8F" w:rsidRDefault="006459DE">
      <w:pPr>
        <w:pStyle w:val="BodyText"/>
        <w:numPr>
          <w:ilvl w:val="0"/>
          <w:numId w:val="2"/>
        </w:numPr>
        <w:tabs>
          <w:tab w:val="clear" w:pos="707"/>
          <w:tab w:val="left" w:pos="0"/>
        </w:tabs>
        <w:spacing w:after="0"/>
      </w:pPr>
      <w:r>
        <w:t>Object-Oriented Programming.</w:t>
      </w:r>
    </w:p>
    <w:p w:rsidR="00381B8F" w:rsidRDefault="006459DE">
      <w:pPr>
        <w:pStyle w:val="BodyText"/>
        <w:numPr>
          <w:ilvl w:val="0"/>
          <w:numId w:val="2"/>
        </w:numPr>
        <w:tabs>
          <w:tab w:val="clear" w:pos="707"/>
          <w:tab w:val="left" w:pos="0"/>
        </w:tabs>
        <w:spacing w:after="0"/>
      </w:pPr>
      <w:r>
        <w:t>Writing test cases for integration and unit tests.</w:t>
      </w:r>
    </w:p>
    <w:p w:rsidR="00381B8F" w:rsidRDefault="006459DE">
      <w:pPr>
        <w:pStyle w:val="BodyText"/>
        <w:numPr>
          <w:ilvl w:val="0"/>
          <w:numId w:val="2"/>
        </w:numPr>
        <w:tabs>
          <w:tab w:val="clear" w:pos="707"/>
          <w:tab w:val="left" w:pos="0"/>
        </w:tabs>
        <w:spacing w:after="0"/>
      </w:pPr>
      <w:r>
        <w:t>Effectively use version control systems e.g. git.</w:t>
      </w:r>
    </w:p>
    <w:p w:rsidR="00381B8F" w:rsidRDefault="006459DE">
      <w:pPr>
        <w:pStyle w:val="BodyText"/>
        <w:numPr>
          <w:ilvl w:val="0"/>
          <w:numId w:val="2"/>
        </w:numPr>
        <w:tabs>
          <w:tab w:val="clear" w:pos="707"/>
          <w:tab w:val="left" w:pos="0"/>
        </w:tabs>
        <w:spacing w:after="0"/>
      </w:pPr>
      <w:r>
        <w:t>Able to apply agile methodologies to software development.</w:t>
      </w:r>
    </w:p>
    <w:p w:rsidR="00381B8F" w:rsidRDefault="006459DE">
      <w:pPr>
        <w:pStyle w:val="BodyText"/>
        <w:numPr>
          <w:ilvl w:val="0"/>
          <w:numId w:val="2"/>
        </w:numPr>
        <w:tabs>
          <w:tab w:val="clear" w:pos="707"/>
          <w:tab w:val="left" w:pos="0"/>
        </w:tabs>
        <w:spacing w:after="0"/>
      </w:pPr>
      <w:r>
        <w:t>Effective use of virtual environments and other cloud technologies.</w:t>
      </w:r>
    </w:p>
    <w:p w:rsidR="00381B8F" w:rsidRDefault="00381B8F">
      <w:pPr>
        <w:pStyle w:val="BodyText"/>
        <w:tabs>
          <w:tab w:val="left" w:pos="0"/>
        </w:tabs>
        <w:spacing w:after="0"/>
      </w:pPr>
    </w:p>
    <w:p w:rsidR="00381B8F" w:rsidRDefault="006459DE">
      <w:pPr>
        <w:pStyle w:val="BodyText"/>
        <w:tabs>
          <w:tab w:val="left" w:pos="0"/>
        </w:tabs>
        <w:spacing w:after="0"/>
        <w:jc w:val="both"/>
      </w:pPr>
      <w:r>
        <w:t xml:space="preserve">As an engineer, my contributions lie in my ability to effectively use several different operating systems as well as my experience in system administration. This is in addition to </w:t>
      </w:r>
      <w:r>
        <w:lastRenderedPageBreak/>
        <w:t xml:space="preserve">some of the skills mentioned previously such as problem solving skills, writing and interpreting documentation and Object-Oriented Programming. Key skills that I need to focus relate to designing and creating user interfaces, writing tests and applying agile methodologies to software development. </w:t>
      </w:r>
    </w:p>
    <w:p w:rsidR="00381B8F" w:rsidRDefault="00381B8F">
      <w:pPr>
        <w:pStyle w:val="BodyText"/>
        <w:tabs>
          <w:tab w:val="left" w:pos="0"/>
        </w:tabs>
        <w:spacing w:after="0"/>
        <w:jc w:val="both"/>
      </w:pP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rPr>
          <w:b/>
          <w:bCs/>
          <w:i/>
          <w:iCs/>
        </w:rPr>
      </w:pPr>
      <w:r>
        <w:rPr>
          <w:b/>
          <w:bCs/>
          <w:i/>
          <w:iCs/>
        </w:rPr>
        <w:t>1.3.3 Role of Colleagues and Stakeholders</w:t>
      </w: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pPr>
      <w:r>
        <w:t xml:space="preserve">Collaboration in teams and between teams is heavily emphasised and encouraged by the organisation, as such all employees within the organisation play an integral role in the success of each others jobs.  In addition, the organisation works very closely with clients along every step of contracts and projects as part of agile and scaled-agile ways of working and so they are directly involved in the roles of all workers within the organisation. </w:t>
      </w: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rPr>
          <w:b/>
          <w:bCs/>
          <w:i/>
          <w:iCs/>
        </w:rPr>
      </w:pPr>
      <w:r>
        <w:rPr>
          <w:b/>
          <w:bCs/>
          <w:i/>
          <w:iCs/>
        </w:rPr>
        <w:t>1.3.4 Risk and Compliance Related to the Job</w:t>
      </w: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pPr>
      <w:r>
        <w:t xml:space="preserve">The nature of the job means that there are a lot of risks involved, in particular, there major risks involving security and confidentiality of sensitive information, however, there are rules and regulations in place to help mitigate these risks. For example, sensitive documents and correspondence are protectively marked which indicate their level of sensitivity and how they should be handled. Failure to abide will result in disciplinary action.  </w:t>
      </w: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6459DE">
      <w:pPr>
        <w:pStyle w:val="BodyText"/>
        <w:tabs>
          <w:tab w:val="left" w:pos="0"/>
        </w:tabs>
        <w:spacing w:after="0"/>
        <w:jc w:val="both"/>
        <w:rPr>
          <w:b/>
          <w:bCs/>
          <w:i/>
          <w:iCs/>
          <w:sz w:val="28"/>
          <w:szCs w:val="28"/>
        </w:rPr>
      </w:pPr>
      <w:r>
        <w:rPr>
          <w:b/>
          <w:bCs/>
          <w:i/>
          <w:iCs/>
          <w:sz w:val="28"/>
          <w:szCs w:val="28"/>
        </w:rPr>
        <w:t>2. The What – Project Examples</w:t>
      </w:r>
    </w:p>
    <w:p w:rsidR="00381B8F" w:rsidRDefault="00381B8F">
      <w:pPr>
        <w:pStyle w:val="BodyText"/>
        <w:tabs>
          <w:tab w:val="left" w:pos="0"/>
        </w:tabs>
        <w:spacing w:after="0"/>
        <w:jc w:val="both"/>
        <w:rPr>
          <w:b/>
          <w:bCs/>
          <w:i/>
          <w:iCs/>
          <w:sz w:val="28"/>
          <w:szCs w:val="28"/>
        </w:rPr>
      </w:pPr>
    </w:p>
    <w:p w:rsidR="00381B8F" w:rsidRDefault="00381B8F">
      <w:pPr>
        <w:pStyle w:val="BodyText"/>
        <w:tabs>
          <w:tab w:val="left" w:pos="0"/>
        </w:tabs>
        <w:spacing w:after="0"/>
        <w:jc w:val="both"/>
        <w:rPr>
          <w:b/>
          <w:bCs/>
          <w:i/>
          <w:iCs/>
          <w:sz w:val="28"/>
          <w:szCs w:val="28"/>
        </w:rPr>
      </w:pPr>
    </w:p>
    <w:p w:rsidR="00381B8F" w:rsidRDefault="006459DE">
      <w:pPr>
        <w:pStyle w:val="BodyText"/>
        <w:tabs>
          <w:tab w:val="left" w:pos="0"/>
        </w:tabs>
        <w:spacing w:after="0"/>
        <w:jc w:val="both"/>
        <w:rPr>
          <w:b/>
          <w:bCs/>
          <w:i/>
          <w:iCs/>
          <w:sz w:val="28"/>
          <w:szCs w:val="28"/>
        </w:rPr>
      </w:pPr>
      <w:r>
        <w:rPr>
          <w:b/>
          <w:bCs/>
          <w:i/>
          <w:iCs/>
          <w:sz w:val="28"/>
          <w:szCs w:val="28"/>
        </w:rPr>
        <w:t>2.1 Training Group Project : Full-Stack Data Retrieval Application</w:t>
      </w:r>
    </w:p>
    <w:p w:rsidR="00381B8F" w:rsidRDefault="00381B8F">
      <w:pPr>
        <w:pStyle w:val="BodyText"/>
        <w:tabs>
          <w:tab w:val="left" w:pos="0"/>
        </w:tabs>
        <w:spacing w:after="0"/>
        <w:jc w:val="center"/>
        <w:rPr>
          <w:b/>
          <w:bCs/>
          <w:i/>
          <w:iCs/>
        </w:rPr>
      </w:pPr>
    </w:p>
    <w:p w:rsidR="00381B8F" w:rsidRDefault="006459DE">
      <w:pPr>
        <w:pStyle w:val="BodyText"/>
        <w:tabs>
          <w:tab w:val="left" w:pos="0"/>
        </w:tabs>
        <w:spacing w:after="0"/>
        <w:rPr>
          <w:b/>
          <w:bCs/>
          <w:i/>
          <w:iCs/>
        </w:rPr>
      </w:pPr>
      <w:r>
        <w:rPr>
          <w:b/>
          <w:bCs/>
          <w:i/>
          <w:iCs/>
        </w:rPr>
        <w:t>2.1.1 Introduction</w:t>
      </w:r>
    </w:p>
    <w:p w:rsidR="00381B8F" w:rsidRDefault="00381B8F">
      <w:pPr>
        <w:pStyle w:val="BodyText"/>
        <w:tabs>
          <w:tab w:val="left" w:pos="0"/>
        </w:tabs>
        <w:spacing w:after="0"/>
        <w:rPr>
          <w:b/>
          <w:bCs/>
          <w:i/>
          <w:iCs/>
        </w:rPr>
      </w:pPr>
    </w:p>
    <w:p w:rsidR="00381B8F" w:rsidRDefault="006459DE">
      <w:pPr>
        <w:pStyle w:val="BodyText"/>
        <w:tabs>
          <w:tab w:val="left" w:pos="0"/>
        </w:tabs>
        <w:spacing w:after="0"/>
        <w:jc w:val="both"/>
      </w:pPr>
      <w:r>
        <w:t xml:space="preserve">As part of our training, we were tasked by BAE Systems Applied to develop a full-stack application that intelligently retrieve data based on user queries and return them in a presentable way. The data for this project was supplied by BAE Systems in the form of CSV (Comma Separated Values) files.  To give some context to the project, the team was given the role of a National Investigation Unit who has been given some data by third-party provider known only as REDSHIFT and has been tasked with sorting the data as well as creating a retrieval program. REDSHIFT specialises in collecting call records, financial </w:t>
      </w:r>
    </w:p>
    <w:p w:rsidR="00381B8F" w:rsidRDefault="006459DE">
      <w:r>
        <w:t>transactions, and Automatic Number Plate Recognition (ANPR) sightings.</w:t>
      </w:r>
    </w:p>
    <w:p w:rsidR="00381B8F" w:rsidRDefault="00381B8F">
      <w:pPr>
        <w:pStyle w:val="BodyText"/>
        <w:tabs>
          <w:tab w:val="left" w:pos="0"/>
        </w:tabs>
        <w:spacing w:after="0"/>
        <w:jc w:val="both"/>
      </w:pPr>
    </w:p>
    <w:p w:rsidR="00381B8F" w:rsidRDefault="00381B8F">
      <w:pPr>
        <w:pStyle w:val="BodyText"/>
        <w:tabs>
          <w:tab w:val="left" w:pos="0"/>
        </w:tabs>
        <w:spacing w:after="0"/>
      </w:pPr>
    </w:p>
    <w:p w:rsidR="00381B8F" w:rsidRDefault="006459DE">
      <w:pPr>
        <w:pStyle w:val="BodyText"/>
        <w:tabs>
          <w:tab w:val="left" w:pos="0"/>
        </w:tabs>
        <w:spacing w:after="0"/>
        <w:rPr>
          <w:b/>
          <w:bCs/>
          <w:i/>
          <w:iCs/>
        </w:rPr>
      </w:pPr>
      <w:r>
        <w:rPr>
          <w:b/>
          <w:bCs/>
          <w:i/>
          <w:iCs/>
        </w:rPr>
        <w:t>2.1.2 Requirements</w:t>
      </w:r>
    </w:p>
    <w:p w:rsidR="00381B8F" w:rsidRDefault="00381B8F">
      <w:pPr>
        <w:pStyle w:val="BodyText"/>
        <w:tabs>
          <w:tab w:val="left" w:pos="0"/>
        </w:tabs>
        <w:spacing w:after="0"/>
        <w:rPr>
          <w:b/>
          <w:bCs/>
          <w:i/>
          <w:iCs/>
        </w:rPr>
      </w:pPr>
    </w:p>
    <w:p w:rsidR="00381B8F" w:rsidRDefault="006459DE">
      <w:pPr>
        <w:tabs>
          <w:tab w:val="left" w:pos="0"/>
        </w:tabs>
        <w:jc w:val="both"/>
      </w:pPr>
      <w:r>
        <w:rPr>
          <w:bCs/>
          <w:iCs/>
        </w:rPr>
        <w:t>The project brief and requirements was communicated to the team via a face-to-face meeting along with a brief summary given to the designated product owner prior to project commencement. Project requirements were given as potential use case scenarios for the app from which we were to extract technical features and capabilities. In addition to this, handling requirements were also placed on the data provided by REDSHIFT. The scenarios and data handling requirements are summarised as follows:</w:t>
      </w:r>
    </w:p>
    <w:p w:rsidR="00381B8F" w:rsidRDefault="00381B8F">
      <w:pPr>
        <w:jc w:val="both"/>
      </w:pPr>
    </w:p>
    <w:p w:rsidR="00381B8F" w:rsidRDefault="006459DE">
      <w:pPr>
        <w:numPr>
          <w:ilvl w:val="0"/>
          <w:numId w:val="6"/>
        </w:numPr>
        <w:jc w:val="both"/>
      </w:pPr>
      <w:r>
        <w:t>The data must not be stored in public repositories such as GitHub and S3 buckets.</w:t>
      </w:r>
    </w:p>
    <w:p w:rsidR="00381B8F" w:rsidRDefault="006459DE">
      <w:pPr>
        <w:numPr>
          <w:ilvl w:val="0"/>
          <w:numId w:val="6"/>
        </w:numPr>
        <w:jc w:val="both"/>
      </w:pPr>
      <w:r>
        <w:t>Access to the data must be audited</w:t>
      </w:r>
    </w:p>
    <w:p w:rsidR="00381B8F" w:rsidRDefault="006459DE">
      <w:pPr>
        <w:numPr>
          <w:ilvl w:val="0"/>
          <w:numId w:val="6"/>
        </w:numPr>
        <w:jc w:val="both"/>
      </w:pPr>
      <w:r>
        <w:t>The data has been provided need to be presented and explored using simple-to-use interface.</w:t>
      </w:r>
    </w:p>
    <w:p w:rsidR="00381B8F" w:rsidRDefault="00381B8F">
      <w:pPr>
        <w:jc w:val="both"/>
      </w:pPr>
    </w:p>
    <w:p w:rsidR="00381B8F" w:rsidRDefault="006459DE">
      <w:pPr>
        <w:jc w:val="both"/>
      </w:pPr>
      <w:r>
        <w:t>Scenarios:</w:t>
      </w:r>
    </w:p>
    <w:p w:rsidR="00381B8F" w:rsidRDefault="00381B8F">
      <w:pPr>
        <w:jc w:val="both"/>
      </w:pPr>
    </w:p>
    <w:p w:rsidR="00381B8F" w:rsidRDefault="006459DE">
      <w:pPr>
        <w:numPr>
          <w:ilvl w:val="0"/>
          <w:numId w:val="7"/>
        </w:numPr>
        <w:jc w:val="both"/>
      </w:pPr>
      <w:r>
        <w:t xml:space="preserve">Detained suspect – provide biographical information, financial transactions, geographical information and list of known associations when given the name of a detained suspect. </w:t>
      </w:r>
    </w:p>
    <w:p w:rsidR="00381B8F" w:rsidRDefault="00381B8F">
      <w:pPr>
        <w:jc w:val="both"/>
      </w:pPr>
    </w:p>
    <w:p w:rsidR="00381B8F" w:rsidRDefault="006459DE">
      <w:pPr>
        <w:numPr>
          <w:ilvl w:val="0"/>
          <w:numId w:val="7"/>
        </w:numPr>
        <w:jc w:val="both"/>
      </w:pPr>
      <w:r>
        <w:t>An incident has occurred – provide a list of people given a location and a radius and present the information in a graphical manner. An example of this scenario is depicted in (</w:t>
      </w:r>
      <w:r>
        <w:rPr>
          <w:b/>
          <w:bCs/>
          <w:i/>
          <w:iCs/>
        </w:rPr>
        <w:t>Figure 1</w:t>
      </w:r>
      <w:r>
        <w:t>)</w:t>
      </w:r>
      <w:r>
        <w:rPr>
          <w:bCs/>
          <w:iCs/>
        </w:rPr>
        <w:t>.</w:t>
      </w:r>
    </w:p>
    <w:p w:rsidR="00381B8F" w:rsidRDefault="00381B8F">
      <w:pPr>
        <w:pStyle w:val="BodyText"/>
        <w:tabs>
          <w:tab w:val="left" w:pos="0"/>
        </w:tabs>
        <w:spacing w:after="0"/>
        <w:jc w:val="both"/>
        <w:rPr>
          <w:b/>
          <w:bCs/>
          <w:i/>
          <w:iCs/>
        </w:rPr>
      </w:pPr>
    </w:p>
    <w:p w:rsidR="00381B8F" w:rsidRDefault="00381B8F">
      <w:pPr>
        <w:pStyle w:val="BodyText"/>
        <w:tabs>
          <w:tab w:val="left" w:pos="0"/>
        </w:tabs>
        <w:spacing w:after="0"/>
        <w:rPr>
          <w:b/>
          <w:bCs/>
          <w:i/>
          <w:iCs/>
        </w:rPr>
      </w:pPr>
    </w:p>
    <w:p w:rsidR="00381B8F" w:rsidRDefault="006459DE">
      <w:pPr>
        <w:pStyle w:val="BodyText"/>
        <w:tabs>
          <w:tab w:val="left" w:pos="0"/>
        </w:tabs>
        <w:spacing w:after="0"/>
      </w:pPr>
      <w:r>
        <w:t xml:space="preserve">In addition, the brief stipulated the use of agile software development methodologies throughout the development cycle and a deadline of three weeks.  </w:t>
      </w:r>
      <w:r>
        <w:br w:type="page"/>
      </w:r>
    </w:p>
    <w:p w:rsidR="00381B8F" w:rsidRDefault="006459DE">
      <w:pPr>
        <w:pStyle w:val="BodyText"/>
        <w:tabs>
          <w:tab w:val="left" w:pos="0"/>
        </w:tabs>
        <w:spacing w:after="0"/>
      </w:pPr>
      <w:r>
        <w:rPr>
          <w:noProof/>
          <w:lang w:eastAsia="en-GB" w:bidi="th-TH"/>
        </w:rPr>
        <w:lastRenderedPageBreak/>
        <w:drawing>
          <wp:anchor distT="0" distB="0" distL="0" distR="0" simplePos="0" relativeHeight="251650560" behindDoc="0" locked="0" layoutInCell="1" allowOverlap="1">
            <wp:simplePos x="0" y="0"/>
            <wp:positionH relativeFrom="column">
              <wp:posOffset>982980</wp:posOffset>
            </wp:positionH>
            <wp:positionV relativeFrom="paragraph">
              <wp:posOffset>-140335</wp:posOffset>
            </wp:positionV>
            <wp:extent cx="3718560" cy="2489200"/>
            <wp:effectExtent l="0" t="0" r="0" b="0"/>
            <wp:wrapNone/>
            <wp:docPr id="3" name="Picture 5"/>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0"/>
                    <a:stretch/>
                  </pic:blipFill>
                  <pic:spPr>
                    <a:xfrm>
                      <a:off x="0" y="0"/>
                      <a:ext cx="3718080" cy="2488680"/>
                    </a:xfrm>
                    <a:prstGeom prst="rect">
                      <a:avLst/>
                    </a:prstGeom>
                    <a:ln>
                      <a:noFill/>
                    </a:ln>
                    <a:effectLst>
                      <a:outerShdw dist="37674" dir="2700000">
                        <a:srgbClr val="000000">
                          <a:alpha val="40000"/>
                        </a:srgbClr>
                      </a:outerShdw>
                    </a:effectLst>
                  </pic:spPr>
                </pic:pic>
              </a:graphicData>
            </a:graphic>
          </wp:anchor>
        </w:drawing>
      </w:r>
      <w:r>
        <w:rPr>
          <w:noProof/>
          <w:lang w:eastAsia="en-GB" w:bidi="th-TH"/>
        </w:rPr>
        <mc:AlternateContent>
          <mc:Choice Requires="wps">
            <w:drawing>
              <wp:anchor distT="0" distB="0" distL="0" distR="0" simplePos="0" relativeHeight="251651584" behindDoc="0" locked="0" layoutInCell="1" allowOverlap="1">
                <wp:simplePos x="0" y="0"/>
                <wp:positionH relativeFrom="column">
                  <wp:posOffset>1021715</wp:posOffset>
                </wp:positionH>
                <wp:positionV relativeFrom="paragraph">
                  <wp:posOffset>2552700</wp:posOffset>
                </wp:positionV>
                <wp:extent cx="3651250" cy="292735"/>
                <wp:effectExtent l="0" t="0" r="0" b="0"/>
                <wp:wrapNone/>
                <wp:docPr id="4" name="Shape1"/>
                <wp:cNvGraphicFramePr/>
                <a:graphic xmlns:a="http://schemas.openxmlformats.org/drawingml/2006/main">
                  <a:graphicData uri="http://schemas.microsoft.com/office/word/2010/wordprocessingShape">
                    <wps:wsp>
                      <wps:cNvSpPr/>
                      <wps:spPr>
                        <a:xfrm>
                          <a:off x="0" y="0"/>
                          <a:ext cx="3650760" cy="29196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1.  A map of London with a radius and location markers drawn on as an example of scenario 2.</w:t>
                            </w:r>
                          </w:p>
                        </w:txbxContent>
                      </wps:txbx>
                      <wps:bodyPr lIns="0" tIns="0" rIns="0" bIns="0">
                        <a:spAutoFit/>
                      </wps:bodyPr>
                    </wps:wsp>
                  </a:graphicData>
                </a:graphic>
              </wp:anchor>
            </w:drawing>
          </mc:Choice>
          <mc:Fallback>
            <w:pict>
              <v:rect id="Shape1" o:spid="_x0000_s1026" style="position:absolute;margin-left:80.45pt;margin-top:201pt;width:287.5pt;height:23.05pt;z-index:2516515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" filled="f" stroked="f">
                <v:textbox style="mso-fit-shape-to-text:t" inset="0,0,0,0">
                  <w:txbxContent>
                    <w:p w:rsidR="00381B8F" w:rsidRDefault="006459DE">
                      <w:pPr>
                        <w:pStyle w:val="FrameContents"/>
                        <w:overflowPunct w:val="0"/>
                        <w:rPr>
                          <w:color w:val="000000"/>
                        </w:rPr>
                      </w:pPr>
                      <w:r>
                        <w:rPr>
                          <w:color w:val="000000"/>
                          <w:sz w:val="20"/>
                        </w:rPr>
                        <w:t>Figure 1.  A map of London with a radius and location markers drawn on as an example of scenario 2.</w:t>
                      </w:r>
                    </w:p>
                  </w:txbxContent>
                </v:textbox>
              </v:rect>
            </w:pict>
          </mc:Fallback>
        </mc:AlternateContent>
      </w: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6459DE">
      <w:pPr>
        <w:pStyle w:val="BodyText"/>
        <w:numPr>
          <w:ilvl w:val="0"/>
          <w:numId w:val="7"/>
        </w:numPr>
        <w:tabs>
          <w:tab w:val="clear" w:pos="720"/>
          <w:tab w:val="left" w:pos="0"/>
        </w:tabs>
        <w:spacing w:after="0"/>
      </w:pPr>
      <w:r>
        <w:t xml:space="preserve">Suspect flees the scene – provide ownership details and previous spotted locations of a vehicle given its registration number. </w:t>
      </w: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6459DE">
      <w:pPr>
        <w:pStyle w:val="BodyText"/>
        <w:tabs>
          <w:tab w:val="left" w:pos="0"/>
        </w:tabs>
        <w:spacing w:after="0"/>
        <w:rPr>
          <w:b/>
          <w:bCs/>
          <w:i/>
          <w:iCs/>
        </w:rPr>
      </w:pPr>
      <w:r>
        <w:rPr>
          <w:b/>
          <w:bCs/>
          <w:i/>
          <w:iCs/>
        </w:rPr>
        <w:t>2.1.3 Planning</w:t>
      </w:r>
    </w:p>
    <w:p w:rsidR="00381B8F" w:rsidRDefault="00381B8F">
      <w:pPr>
        <w:pStyle w:val="BodyText"/>
        <w:tabs>
          <w:tab w:val="left" w:pos="0"/>
        </w:tabs>
        <w:spacing w:after="0"/>
        <w:rPr>
          <w:b/>
          <w:bCs/>
          <w:i/>
          <w:iCs/>
        </w:rPr>
      </w:pPr>
    </w:p>
    <w:p w:rsidR="00381B8F" w:rsidRDefault="006459DE">
      <w:pPr>
        <w:pStyle w:val="BodyText"/>
        <w:tabs>
          <w:tab w:val="left" w:pos="0"/>
        </w:tabs>
        <w:spacing w:after="0"/>
        <w:jc w:val="both"/>
      </w:pPr>
      <w:r>
        <w:t xml:space="preserve">The team was organised according to the Scrum framework to facilitate agile ways of working. Broadly speaking, the framework consists of 3 roles: </w:t>
      </w:r>
    </w:p>
    <w:p w:rsidR="00381B8F" w:rsidRDefault="00381B8F">
      <w:pPr>
        <w:pStyle w:val="BodyText"/>
        <w:tabs>
          <w:tab w:val="left" w:pos="0"/>
        </w:tabs>
        <w:spacing w:after="0"/>
        <w:jc w:val="both"/>
      </w:pPr>
    </w:p>
    <w:p w:rsidR="00381B8F" w:rsidRDefault="006459DE">
      <w:pPr>
        <w:pStyle w:val="BodyText"/>
        <w:numPr>
          <w:ilvl w:val="0"/>
          <w:numId w:val="8"/>
        </w:numPr>
        <w:tabs>
          <w:tab w:val="clear" w:pos="720"/>
          <w:tab w:val="left" w:pos="0"/>
        </w:tabs>
        <w:spacing w:after="0"/>
        <w:jc w:val="both"/>
      </w:pPr>
      <w:r>
        <w:t>Product Owner – represents the voice of the customer and is responsible for product delivery. This role has been predetermined by brief and is assigned to a training supervisor.</w:t>
      </w:r>
    </w:p>
    <w:p w:rsidR="00381B8F" w:rsidRDefault="00381B8F">
      <w:pPr>
        <w:pStyle w:val="BodyText"/>
        <w:tabs>
          <w:tab w:val="left" w:pos="0"/>
        </w:tabs>
        <w:spacing w:after="0"/>
        <w:jc w:val="both"/>
      </w:pPr>
    </w:p>
    <w:p w:rsidR="00381B8F" w:rsidRDefault="006459DE">
      <w:pPr>
        <w:pStyle w:val="BodyText"/>
        <w:numPr>
          <w:ilvl w:val="0"/>
          <w:numId w:val="8"/>
        </w:numPr>
        <w:tabs>
          <w:tab w:val="clear" w:pos="720"/>
          <w:tab w:val="left" w:pos="0"/>
        </w:tabs>
        <w:spacing w:after="0"/>
        <w:jc w:val="both"/>
      </w:pPr>
      <w:r>
        <w:t>Scrum Master – acts as a facilitator, responsible for team well-being and resolution of grievances relating to team productivity and progress.</w:t>
      </w:r>
    </w:p>
    <w:p w:rsidR="00381B8F" w:rsidRDefault="00381B8F">
      <w:pPr>
        <w:pStyle w:val="BodyText"/>
        <w:tabs>
          <w:tab w:val="left" w:pos="0"/>
        </w:tabs>
        <w:spacing w:after="0"/>
        <w:jc w:val="both"/>
      </w:pPr>
    </w:p>
    <w:p w:rsidR="00381B8F" w:rsidRDefault="006459DE">
      <w:pPr>
        <w:pStyle w:val="BodyText"/>
        <w:numPr>
          <w:ilvl w:val="0"/>
          <w:numId w:val="8"/>
        </w:numPr>
        <w:tabs>
          <w:tab w:val="clear" w:pos="720"/>
          <w:tab w:val="left" w:pos="0"/>
        </w:tabs>
        <w:spacing w:after="0"/>
        <w:jc w:val="both"/>
      </w:pPr>
      <w:r>
        <w:t xml:space="preserve">Development Team – the core engineering team responsible for development, testing and deployment of the product. </w:t>
      </w:r>
    </w:p>
    <w:p w:rsidR="00381B8F" w:rsidRDefault="00381B8F">
      <w:pPr>
        <w:pStyle w:val="BodyText"/>
        <w:tabs>
          <w:tab w:val="left" w:pos="0"/>
        </w:tabs>
        <w:spacing w:after="0"/>
        <w:jc w:val="both"/>
      </w:pPr>
    </w:p>
    <w:p w:rsidR="00381B8F" w:rsidRDefault="006459DE">
      <w:pPr>
        <w:pStyle w:val="BodyText"/>
        <w:tabs>
          <w:tab w:val="left" w:pos="0"/>
        </w:tabs>
        <w:spacing w:after="0"/>
        <w:jc w:val="both"/>
      </w:pPr>
      <w:r>
        <w:t>The team self-organised into their desired roles; the small size of the team meant conflict was minimal however, the role of Scrum Master had to be taken alongside development duties by a team member. The development team was further divided into a front-end team and a back-end team.</w:t>
      </w:r>
    </w:p>
    <w:p w:rsidR="00381B8F" w:rsidRDefault="00381B8F">
      <w:pPr>
        <w:pStyle w:val="BodyText"/>
        <w:tabs>
          <w:tab w:val="left" w:pos="0"/>
        </w:tabs>
        <w:spacing w:after="0"/>
        <w:jc w:val="both"/>
      </w:pPr>
    </w:p>
    <w:p w:rsidR="00381B8F" w:rsidRDefault="006459DE">
      <w:pPr>
        <w:pStyle w:val="BodyText"/>
        <w:tabs>
          <w:tab w:val="left" w:pos="0"/>
        </w:tabs>
        <w:spacing w:after="0"/>
        <w:jc w:val="both"/>
      </w:pPr>
      <w:r>
        <w:rPr>
          <w:noProof/>
          <w:lang w:eastAsia="en-GB" w:bidi="th-TH"/>
        </w:rPr>
        <w:lastRenderedPageBreak/>
        <w:drawing>
          <wp:anchor distT="0" distB="0" distL="0" distR="0" simplePos="0" relativeHeight="251652608" behindDoc="0" locked="0" layoutInCell="1" allowOverlap="1">
            <wp:simplePos x="0" y="0"/>
            <wp:positionH relativeFrom="page">
              <wp:posOffset>777240</wp:posOffset>
            </wp:positionH>
            <wp:positionV relativeFrom="page">
              <wp:posOffset>3207385</wp:posOffset>
            </wp:positionV>
            <wp:extent cx="5581650" cy="3848735"/>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1"/>
                    <a:stretch>
                      <a:fillRect/>
                    </a:stretch>
                  </pic:blipFill>
                  <pic:spPr bwMode="auto">
                    <a:xfrm>
                      <a:off x="0" y="0"/>
                      <a:ext cx="5581650" cy="3848735"/>
                    </a:xfrm>
                    <a:prstGeom prst="rect">
                      <a:avLst/>
                    </a:prstGeom>
                  </pic:spPr>
                </pic:pic>
              </a:graphicData>
            </a:graphic>
          </wp:anchor>
        </w:drawing>
      </w:r>
      <w:r>
        <w:t xml:space="preserve">Work on the application was split into ‘sprints’ each lasting one week. A sprint begins with a ceremony called ‘sprint planning’ which lays out the projected progress for that week. Everyday begins with another ceremony called ‘daily stand-ups’ where each member talks about their progress from the day before and their plans for the day ahead. It is here that the Scrum Master is notified of any grievances and problems encountered the day before that it should be resolved as soon as possible. On the last day of the sprint a ‘sprint review’ takes place, this is where the team presents their current progress to the product owner for his feedback which will be taken into consideration in the next sprint. At the end of the last day of the sprint the team conducts a ‘sprint retrospective’ which is a discussion as to what when well and problems encountered in the course of sprint and points to improve in the next sprint. </w:t>
      </w:r>
    </w:p>
    <w:p w:rsidR="00381B8F" w:rsidRDefault="00381B8F">
      <w:pPr>
        <w:pStyle w:val="BodyText"/>
        <w:tabs>
          <w:tab w:val="left" w:pos="0"/>
        </w:tabs>
        <w:spacing w:after="0"/>
        <w:jc w:val="both"/>
      </w:pPr>
    </w:p>
    <w:p w:rsidR="00381B8F" w:rsidRDefault="006459DE">
      <w:pPr>
        <w:pStyle w:val="BodyText"/>
        <w:tabs>
          <w:tab w:val="left" w:pos="0"/>
        </w:tabs>
        <w:spacing w:after="0"/>
        <w:jc w:val="both"/>
      </w:pPr>
      <w:r>
        <w:t>To facilitate these processes, the team used a Kanban board tool called Trello (</w:t>
      </w:r>
      <w:r>
        <w:rPr>
          <w:b/>
          <w:bCs/>
          <w:i/>
          <w:iCs/>
        </w:rPr>
        <w:t>Figure 2</w:t>
      </w:r>
      <w:r>
        <w:t>) to organise sprints as well as manage the design and analysis phase of development. A Kanban board visualises the status and progress of a project by arranging cards representing features of the product in columns indicating its progress  (</w:t>
      </w:r>
      <w:r>
        <w:rPr>
          <w:b/>
          <w:bCs/>
          <w:i/>
          <w:iCs/>
        </w:rPr>
        <w:t>Figure 3</w:t>
      </w:r>
      <w:r>
        <w:t xml:space="preserve">). </w:t>
      </w:r>
    </w:p>
    <w:p w:rsidR="00381B8F" w:rsidRDefault="006459DE">
      <w:pPr>
        <w:pStyle w:val="BodyText"/>
        <w:tabs>
          <w:tab w:val="left" w:pos="0"/>
        </w:tabs>
        <w:spacing w:after="0"/>
        <w:jc w:val="both"/>
      </w:pPr>
      <w:r>
        <w:rPr>
          <w:noProof/>
          <w:lang w:eastAsia="en-GB" w:bidi="th-TH"/>
        </w:rPr>
        <mc:AlternateContent>
          <mc:Choice Requires="wps">
            <w:drawing>
              <wp:anchor distT="0" distB="0" distL="0" distR="0" simplePos="0" relativeHeight="251657728" behindDoc="0" locked="0" layoutInCell="1" allowOverlap="1">
                <wp:simplePos x="0" y="0"/>
                <wp:positionH relativeFrom="column">
                  <wp:posOffset>88265</wp:posOffset>
                </wp:positionH>
                <wp:positionV relativeFrom="paragraph">
                  <wp:posOffset>4059555</wp:posOffset>
                </wp:positionV>
                <wp:extent cx="5450205" cy="146050"/>
                <wp:effectExtent l="0" t="0" r="0" b="0"/>
                <wp:wrapNone/>
                <wp:docPr id="7" name="Shape2_0"/>
                <wp:cNvGraphicFramePr/>
                <a:graphic xmlns:a="http://schemas.openxmlformats.org/drawingml/2006/main">
                  <a:graphicData uri="http://schemas.microsoft.com/office/word/2010/wordprocessingShape">
                    <wps:wsp>
                      <wps:cNvSpPr/>
                      <wps:spPr>
                        <a:xfrm>
                          <a:off x="0" y="0"/>
                          <a:ext cx="54496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 xml:space="preserve">Figure 3. A schematic diagram of a kanban board showing progress of a software development sprint. </w:t>
                            </w:r>
                          </w:p>
                        </w:txbxContent>
                      </wps:txbx>
                      <wps:bodyPr lIns="0" tIns="0" rIns="0" bIns="0">
                        <a:spAutoFit/>
                      </wps:bodyPr>
                    </wps:wsp>
                  </a:graphicData>
                </a:graphic>
              </wp:anchor>
            </w:drawing>
          </mc:Choice>
          <mc:Fallback>
            <w:pict>
              <v:rect id="Shape2_0" o:spid="_x0000_s1027" style="position:absolute;left:0;text-align:left;margin-left:6.95pt;margin-top:319.65pt;width:429.15pt;height:11.5pt;z-index:25165772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" filled="f" stroked="f">
                <v:textbox style="mso-fit-shape-to-text:t" inset="0,0,0,0">
                  <w:txbxContent>
                    <w:p w:rsidR="00381B8F" w:rsidRDefault="006459DE">
                      <w:pPr>
                        <w:pStyle w:val="FrameContents"/>
                        <w:overflowPunct w:val="0"/>
                        <w:rPr>
                          <w:color w:val="000000"/>
                        </w:rPr>
                      </w:pPr>
                      <w:r>
                        <w:rPr>
                          <w:color w:val="000000"/>
                          <w:sz w:val="20"/>
                        </w:rPr>
                        <w:t xml:space="preserve">Figure 3. A schematic diagram of a kanban board showing progress of a software development sprint. </w:t>
                      </w:r>
                    </w:p>
                  </w:txbxContent>
                </v:textbox>
              </v:rect>
            </w:pict>
          </mc:Fallback>
        </mc:AlternateContent>
      </w:r>
    </w:p>
    <w:p w:rsidR="00381B8F" w:rsidRDefault="00381B8F"/>
    <w:p w:rsidR="00381B8F" w:rsidRDefault="006459DE">
      <w:pPr>
        <w:jc w:val="both"/>
      </w:pPr>
      <w:r>
        <w:t xml:space="preserve">As the sprint progresses, features of a product represented by tickets moves across from left to right such that by the end of sprint all intended work should be under the ‘done’ column. Note that features need not be done in order as work is taken on by individual members of the team and should be independent of other features, in other words, features are worked on in parallel. This enables faster development as each phase of the development cycle occur concurrently creating smaller feedback loops which is a major advantage of agile over waterfall methodologies. </w:t>
      </w:r>
    </w:p>
    <w:p w:rsidR="00381B8F" w:rsidRDefault="00381B8F"/>
    <w:p w:rsidR="00381B8F" w:rsidRDefault="006459DE">
      <w:pPr>
        <w:rPr>
          <w:b/>
          <w:bCs/>
          <w:i/>
          <w:iCs/>
        </w:rPr>
      </w:pPr>
      <w:r>
        <w:rPr>
          <w:b/>
          <w:bCs/>
          <w:i/>
          <w:iCs/>
          <w:noProof/>
          <w:lang w:eastAsia="en-GB" w:bidi="th-TH"/>
        </w:rPr>
        <w:lastRenderedPageBreak/>
        <mc:AlternateContent>
          <mc:Choice Requires="wps">
            <w:drawing>
              <wp:anchor distT="0" distB="0" distL="0" distR="0" simplePos="0" relativeHeight="251658752" behindDoc="0" locked="0" layoutInCell="1" allowOverlap="1">
                <wp:simplePos x="0" y="0"/>
                <wp:positionH relativeFrom="column">
                  <wp:posOffset>-142875</wp:posOffset>
                </wp:positionH>
                <wp:positionV relativeFrom="paragraph">
                  <wp:posOffset>3147695</wp:posOffset>
                </wp:positionV>
                <wp:extent cx="5878830" cy="146050"/>
                <wp:effectExtent l="0" t="0" r="0" b="0"/>
                <wp:wrapNone/>
                <wp:docPr id="9" name="Shape3_1"/>
                <wp:cNvGraphicFramePr/>
                <a:graphic xmlns:a="http://schemas.openxmlformats.org/drawingml/2006/main">
                  <a:graphicData uri="http://schemas.microsoft.com/office/word/2010/wordprocessingShape">
                    <wps:wsp>
                      <wps:cNvSpPr/>
                      <wps:spPr>
                        <a:xfrm>
                          <a:off x="0" y="0"/>
                          <a:ext cx="58780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2.  A screenshot of the kanban or Trello board used in the training group project.</w:t>
                            </w:r>
                          </w:p>
                        </w:txbxContent>
                      </wps:txbx>
                      <wps:bodyPr lIns="0" tIns="0" rIns="0" bIns="0">
                        <a:spAutoFit/>
                      </wps:bodyPr>
                    </wps:wsp>
                  </a:graphicData>
                </a:graphic>
              </wp:anchor>
            </w:drawing>
          </mc:Choice>
          <mc:Fallback>
            <w:pict>
              <v:rect id="Shape3_1" o:spid="_x0000_s1028" style="position:absolute;margin-left:-11.25pt;margin-top:247.85pt;width:462.9pt;height:11.5pt;z-index:2516587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" filled="f" stroked="f">
                <v:textbox style="mso-fit-shape-to-text:t" inset="0,0,0,0">
                  <w:txbxContent>
                    <w:p w:rsidR="00381B8F" w:rsidRDefault="006459DE">
                      <w:pPr>
                        <w:pStyle w:val="FrameContents"/>
                        <w:overflowPunct w:val="0"/>
                        <w:rPr>
                          <w:color w:val="000000"/>
                        </w:rPr>
                      </w:pPr>
                      <w:r>
                        <w:rPr>
                          <w:color w:val="000000"/>
                          <w:sz w:val="20"/>
                        </w:rPr>
                        <w:t>Figure 2.  A screenshot of the kanban or Trello board used in the training group project.</w:t>
                      </w:r>
                    </w:p>
                  </w:txbxContent>
                </v:textbox>
              </v:rect>
            </w:pict>
          </mc:Fallback>
        </mc:AlternateContent>
      </w:r>
      <w:r>
        <w:rPr>
          <w:b/>
          <w:bCs/>
          <w:i/>
          <w:iCs/>
          <w:noProof/>
          <w:lang w:eastAsia="en-GB" w:bidi="th-TH"/>
        </w:rPr>
        <w:drawing>
          <wp:anchor distT="0" distB="0" distL="0" distR="0" simplePos="0" relativeHeight="251653632" behindDoc="0" locked="0" layoutInCell="1" allowOverlap="1">
            <wp:simplePos x="0" y="0"/>
            <wp:positionH relativeFrom="page">
              <wp:posOffset>592455</wp:posOffset>
            </wp:positionH>
            <wp:positionV relativeFrom="page">
              <wp:posOffset>970280</wp:posOffset>
            </wp:positionV>
            <wp:extent cx="5963920" cy="2992755"/>
            <wp:effectExtent l="0" t="0" r="0" b="0"/>
            <wp:wrapTopAndBottom/>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5963920" cy="2992755"/>
                    </a:xfrm>
                    <a:prstGeom prst="rect">
                      <a:avLst/>
                    </a:prstGeom>
                  </pic:spPr>
                </pic:pic>
              </a:graphicData>
            </a:graphic>
          </wp:anchor>
        </w:drawing>
      </w:r>
    </w:p>
    <w:p w:rsidR="00381B8F" w:rsidRDefault="00381B8F">
      <w:pPr>
        <w:rPr>
          <w:b/>
          <w:bCs/>
          <w:i/>
          <w:iCs/>
        </w:rPr>
      </w:pPr>
    </w:p>
    <w:p w:rsidR="00381B8F" w:rsidRDefault="00381B8F">
      <w:pPr>
        <w:rPr>
          <w:b/>
          <w:bCs/>
          <w:i/>
          <w:iCs/>
        </w:rPr>
      </w:pPr>
    </w:p>
    <w:p w:rsidR="00381B8F" w:rsidRDefault="006459DE">
      <w:pPr>
        <w:rPr>
          <w:b/>
          <w:bCs/>
          <w:i/>
          <w:iCs/>
        </w:rPr>
      </w:pPr>
      <w:r>
        <w:rPr>
          <w:b/>
          <w:bCs/>
          <w:i/>
          <w:iCs/>
        </w:rPr>
        <w:t>2.1.4 Communication</w:t>
      </w:r>
    </w:p>
    <w:p w:rsidR="00381B8F" w:rsidRDefault="00381B8F">
      <w:pPr>
        <w:rPr>
          <w:b/>
          <w:bCs/>
          <w:i/>
          <w:iCs/>
        </w:rPr>
      </w:pPr>
    </w:p>
    <w:p w:rsidR="00381B8F" w:rsidRDefault="006459DE">
      <w:pPr>
        <w:jc w:val="both"/>
      </w:pPr>
      <w:r>
        <w:t>Communication and collaboration is a major theme within agile methodologies and as such careful consideration were taken by the team as to the communication methods employed. Face-to-face communication was the primary method for formal meetings with the Product Owner and for Scrum ceremonies where clear and concise communication is of the highest priority to gain an understanding of the issues at hand. For day-to-day communications and collaboration work, where speed and is of a higher priority, a tool called Slack was used  - an online platform that provides for instant messaging, chat rooms and content sharing (</w:t>
      </w:r>
      <w:r>
        <w:rPr>
          <w:b/>
          <w:bCs/>
          <w:i/>
          <w:iCs/>
        </w:rPr>
        <w:t>Figure 4</w:t>
      </w:r>
      <w:r>
        <w:t>). Communications on this platform tends to also be more informal which promotes collaboration between teams.</w:t>
      </w:r>
    </w:p>
    <w:p w:rsidR="00381B8F" w:rsidRDefault="00381B8F">
      <w:pPr>
        <w:jc w:val="both"/>
      </w:pPr>
    </w:p>
    <w:p w:rsidR="00381B8F" w:rsidRDefault="006459DE">
      <w:pPr>
        <w:jc w:val="both"/>
      </w:pPr>
      <w:r>
        <w:rPr>
          <w:noProof/>
          <w:lang w:eastAsia="en-GB" w:bidi="th-TH"/>
        </w:rPr>
        <mc:AlternateContent>
          <mc:Choice Requires="wps">
            <w:drawing>
              <wp:anchor distT="0" distB="0" distL="0" distR="0" simplePos="0" relativeHeight="251655680" behindDoc="0" locked="0" layoutInCell="1" allowOverlap="1">
                <wp:simplePos x="0" y="0"/>
                <wp:positionH relativeFrom="column">
                  <wp:posOffset>78740</wp:posOffset>
                </wp:positionH>
                <wp:positionV relativeFrom="paragraph">
                  <wp:posOffset>3156585</wp:posOffset>
                </wp:positionV>
                <wp:extent cx="5878830" cy="146050"/>
                <wp:effectExtent l="0" t="0" r="0" b="0"/>
                <wp:wrapNone/>
                <wp:docPr id="12" name="Shape3_0"/>
                <wp:cNvGraphicFramePr/>
                <a:graphic xmlns:a="http://schemas.openxmlformats.org/drawingml/2006/main">
                  <a:graphicData uri="http://schemas.microsoft.com/office/word/2010/wordprocessingShape">
                    <wps:wsp>
                      <wps:cNvSpPr/>
                      <wps:spPr>
                        <a:xfrm>
                          <a:off x="0" y="0"/>
                          <a:ext cx="58780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4.  A screenshot of Slack channel dedicated to the group project.</w:t>
                            </w:r>
                          </w:p>
                        </w:txbxContent>
                      </wps:txbx>
                      <wps:bodyPr lIns="0" tIns="0" rIns="0" bIns="0">
                        <a:spAutoFit/>
                      </wps:bodyPr>
                    </wps:wsp>
                  </a:graphicData>
                </a:graphic>
              </wp:anchor>
            </w:drawing>
          </mc:Choice>
          <mc:Fallback>
            <w:pict>
              <v:rect id="Shape3_0" o:spid="_x0000_s1029" style="position:absolute;left:0;text-align:left;margin-left:6.2pt;margin-top:248.55pt;width:462.9pt;height:11.5pt;z-index:25165568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" filled="f" stroked="f">
                <v:textbox style="mso-fit-shape-to-text:t" inset="0,0,0,0">
                  <w:txbxContent>
                    <w:p w:rsidR="00381B8F" w:rsidRDefault="006459DE">
                      <w:pPr>
                        <w:pStyle w:val="FrameContents"/>
                        <w:overflowPunct w:val="0"/>
                        <w:rPr>
                          <w:color w:val="000000"/>
                        </w:rPr>
                      </w:pPr>
                      <w:r>
                        <w:rPr>
                          <w:color w:val="000000"/>
                          <w:sz w:val="20"/>
                        </w:rPr>
                        <w:t>Figure 4.  A screenshot of Slack channel dedicated to the group project.</w:t>
                      </w:r>
                    </w:p>
                  </w:txbxContent>
                </v:textbox>
              </v:rect>
            </w:pict>
          </mc:Fallback>
        </mc:AlternateContent>
      </w:r>
      <w:r>
        <w:rPr>
          <w:noProof/>
          <w:lang w:eastAsia="en-GB" w:bidi="th-TH"/>
        </w:rPr>
        <w:drawing>
          <wp:anchor distT="0" distB="0" distL="0" distR="0" simplePos="0" relativeHeight="251654656" behindDoc="0" locked="0" layoutInCell="1" allowOverlap="1">
            <wp:simplePos x="0" y="0"/>
            <wp:positionH relativeFrom="column">
              <wp:posOffset>69215</wp:posOffset>
            </wp:positionH>
            <wp:positionV relativeFrom="paragraph">
              <wp:posOffset>38100</wp:posOffset>
            </wp:positionV>
            <wp:extent cx="5436235" cy="299720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13"/>
                    <a:stretch>
                      <a:fillRect/>
                    </a:stretch>
                  </pic:blipFill>
                  <pic:spPr bwMode="auto">
                    <a:xfrm>
                      <a:off x="0" y="0"/>
                      <a:ext cx="5436235" cy="2997200"/>
                    </a:xfrm>
                    <a:prstGeom prst="rect">
                      <a:avLst/>
                    </a:prstGeom>
                  </pic:spPr>
                </pic:pic>
              </a:graphicData>
            </a:graphic>
          </wp:anchor>
        </w:drawing>
      </w:r>
    </w:p>
    <w:p w:rsidR="00381B8F" w:rsidRDefault="006459DE">
      <w:pPr>
        <w:jc w:val="both"/>
      </w:pPr>
      <w:r>
        <w:rPr>
          <w:b/>
          <w:bCs/>
          <w:i/>
          <w:iCs/>
        </w:rPr>
        <w:t>2.1.5 Analysis</w:t>
      </w:r>
    </w:p>
    <w:p w:rsidR="00381B8F" w:rsidRDefault="00381B8F">
      <w:pPr>
        <w:jc w:val="both"/>
        <w:rPr>
          <w:b/>
          <w:bCs/>
          <w:i/>
          <w:iCs/>
        </w:rPr>
      </w:pPr>
    </w:p>
    <w:p w:rsidR="00381B8F" w:rsidRDefault="006459DE">
      <w:pPr>
        <w:jc w:val="both"/>
      </w:pPr>
      <w:r>
        <w:t xml:space="preserve">The Analysis phase of the software development cycle is where customer or business requirements for a product are analysed and then re-interpreted to a set of technical requirements which for this project, the brief represents business requirements to be </w:t>
      </w:r>
      <w:r>
        <w:lastRenderedPageBreak/>
        <w:t>fulfilled. Following the agile framework, technical requirements were extracted from the brief scenarios and documented as ‘user stories’ and ‘acceptance criteria’. Each scenario was interpreted as a feature of the product the priority of which were categorised by the team using the MoSCoW principle which are defined as:</w:t>
      </w:r>
    </w:p>
    <w:p w:rsidR="00381B8F" w:rsidRDefault="00381B8F">
      <w:pPr>
        <w:jc w:val="both"/>
      </w:pPr>
    </w:p>
    <w:p w:rsidR="00381B8F" w:rsidRDefault="006459DE">
      <w:pPr>
        <w:numPr>
          <w:ilvl w:val="0"/>
          <w:numId w:val="9"/>
        </w:numPr>
        <w:jc w:val="both"/>
      </w:pPr>
      <w:r>
        <w:t>Must have – required to meet minimum expectations or Minimum Viable Product (MVP). Product is not regarded as usable if features categorised as ‘must haves’ are not completed.</w:t>
      </w:r>
    </w:p>
    <w:p w:rsidR="00381B8F" w:rsidRDefault="00381B8F">
      <w:pPr>
        <w:ind w:left="720"/>
        <w:jc w:val="both"/>
      </w:pPr>
    </w:p>
    <w:p w:rsidR="00381B8F" w:rsidRDefault="006459DE">
      <w:pPr>
        <w:numPr>
          <w:ilvl w:val="0"/>
          <w:numId w:val="9"/>
        </w:numPr>
        <w:jc w:val="both"/>
      </w:pPr>
      <w:r>
        <w:t xml:space="preserve">Should have – important but not critical features, not part of the MVP however some business value will be lost if these features are not completed. </w:t>
      </w:r>
    </w:p>
    <w:p w:rsidR="00381B8F" w:rsidRDefault="00381B8F">
      <w:pPr>
        <w:ind w:left="720"/>
        <w:jc w:val="both"/>
      </w:pPr>
    </w:p>
    <w:p w:rsidR="00381B8F" w:rsidRDefault="006459DE">
      <w:pPr>
        <w:numPr>
          <w:ilvl w:val="0"/>
          <w:numId w:val="9"/>
        </w:numPr>
        <w:jc w:val="both"/>
      </w:pPr>
      <w:r>
        <w:t>Could have – desirable features that should be considered. No business value will be lost if these features are omitted.</w:t>
      </w:r>
    </w:p>
    <w:p w:rsidR="00381B8F" w:rsidRDefault="00381B8F">
      <w:pPr>
        <w:ind w:left="720"/>
        <w:jc w:val="both"/>
      </w:pPr>
    </w:p>
    <w:p w:rsidR="00381B8F" w:rsidRDefault="006459DE">
      <w:pPr>
        <w:numPr>
          <w:ilvl w:val="0"/>
          <w:numId w:val="9"/>
        </w:numPr>
        <w:jc w:val="both"/>
      </w:pPr>
      <w:r>
        <w:t>Won’t have at this time – features that will not be included within the development cycle due to lack of capacity or it being out of scope for the project. This is usually an agreement between the team and the product owner.</w:t>
      </w:r>
    </w:p>
    <w:p w:rsidR="00381B8F" w:rsidRDefault="00381B8F">
      <w:pPr>
        <w:ind w:left="720"/>
        <w:jc w:val="both"/>
      </w:pPr>
    </w:p>
    <w:p w:rsidR="00381B8F" w:rsidRDefault="006459DE">
      <w:pPr>
        <w:jc w:val="both"/>
      </w:pPr>
      <w:r>
        <w:t xml:space="preserve">For large-scale applications, business use case scenarios are broken down more generally into ‘user epics’ which are then progressively reduced to ‘user stories’ and ‘sub-tasks’. </w:t>
      </w:r>
    </w:p>
    <w:p w:rsidR="00381B8F" w:rsidRDefault="00381B8F">
      <w:pPr>
        <w:jc w:val="both"/>
      </w:pPr>
    </w:p>
    <w:p w:rsidR="00381B8F" w:rsidRDefault="006459DE">
      <w:pPr>
        <w:jc w:val="both"/>
      </w:pPr>
      <w:r>
        <w:t>It was decided by the team that scenario 1 and scenario 3 are to be categorised as ‘Must have’ and scenario 2 as ‘Should have’. ‘User stories’ and ‘acceptance criteria’ were then created as tickets to be put into the product backlog (</w:t>
      </w:r>
      <w:r>
        <w:rPr>
          <w:b/>
          <w:bCs/>
          <w:i/>
          <w:iCs/>
        </w:rPr>
        <w:t>Figure 5</w:t>
      </w:r>
      <w:r>
        <w:t>). These tickets are the representation of features that were mentioned in the planning section, here they are given structure and content. To keep these tickets consistent, user stories and acceptance criteria are written in a particular format (</w:t>
      </w:r>
      <w:r>
        <w:rPr>
          <w:b/>
          <w:bCs/>
          <w:i/>
          <w:iCs/>
        </w:rPr>
        <w:t>Table 1</w:t>
      </w:r>
      <w:r>
        <w:t>).</w:t>
      </w:r>
    </w:p>
    <w:p w:rsidR="00381B8F" w:rsidRDefault="00381B8F">
      <w:pPr>
        <w:jc w:val="both"/>
      </w:pPr>
    </w:p>
    <w:p w:rsidR="00381B8F" w:rsidRDefault="006459DE">
      <w:pPr>
        <w:jc w:val="both"/>
      </w:pPr>
      <w:r>
        <w:t xml:space="preserve">  </w:t>
      </w:r>
    </w:p>
    <w:tbl>
      <w:tblPr>
        <w:tblW w:w="8790" w:type="dxa"/>
        <w:tblInd w:w="55" w:type="dxa"/>
        <w:tblCellMar>
          <w:top w:w="55" w:type="dxa"/>
          <w:left w:w="55" w:type="dxa"/>
          <w:bottom w:w="55" w:type="dxa"/>
          <w:right w:w="55" w:type="dxa"/>
        </w:tblCellMar>
        <w:tblLook w:val="0000" w:firstRow="0" w:lastRow="0" w:firstColumn="0" w:lastColumn="0" w:noHBand="0" w:noVBand="0"/>
      </w:tblPr>
      <w:tblGrid>
        <w:gridCol w:w="4396"/>
        <w:gridCol w:w="4394"/>
      </w:tblGrid>
      <w:tr w:rsidR="00381B8F">
        <w:tc>
          <w:tcPr>
            <w:tcW w:w="4395" w:type="dxa"/>
            <w:tcBorders>
              <w:top w:val="single" w:sz="2" w:space="0" w:color="000000"/>
              <w:left w:val="single" w:sz="2" w:space="0" w:color="000000"/>
              <w:bottom w:val="single" w:sz="2" w:space="0" w:color="000000"/>
            </w:tcBorders>
            <w:shd w:val="clear" w:color="auto" w:fill="B2B2B2"/>
          </w:tcPr>
          <w:p w:rsidR="00381B8F" w:rsidRDefault="006459DE">
            <w:pPr>
              <w:pStyle w:val="TableContents"/>
              <w:jc w:val="center"/>
            </w:pPr>
            <w:r>
              <w:t>Content</w:t>
            </w:r>
          </w:p>
        </w:tc>
        <w:tc>
          <w:tcPr>
            <w:tcW w:w="4394" w:type="dxa"/>
            <w:tcBorders>
              <w:top w:val="single" w:sz="2" w:space="0" w:color="000000"/>
              <w:left w:val="single" w:sz="2" w:space="0" w:color="000000"/>
              <w:bottom w:val="single" w:sz="2" w:space="0" w:color="000000"/>
              <w:right w:val="single" w:sz="2" w:space="0" w:color="000000"/>
            </w:tcBorders>
            <w:shd w:val="clear" w:color="auto" w:fill="B2B2B2"/>
          </w:tcPr>
          <w:p w:rsidR="00381B8F" w:rsidRDefault="006459DE">
            <w:pPr>
              <w:pStyle w:val="TableContents"/>
              <w:jc w:val="center"/>
            </w:pPr>
            <w:r>
              <w:t>Format</w:t>
            </w:r>
          </w:p>
        </w:tc>
      </w:tr>
      <w:tr w:rsidR="00381B8F">
        <w:tc>
          <w:tcPr>
            <w:tcW w:w="4395" w:type="dxa"/>
            <w:tcBorders>
              <w:left w:val="single" w:sz="2" w:space="0" w:color="000000"/>
              <w:bottom w:val="single" w:sz="2" w:space="0" w:color="000000"/>
            </w:tcBorders>
          </w:tcPr>
          <w:p w:rsidR="00381B8F" w:rsidRDefault="006459DE">
            <w:pPr>
              <w:pStyle w:val="TableContents"/>
              <w:jc w:val="center"/>
            </w:pPr>
            <w:r>
              <w:t>User Story</w:t>
            </w:r>
          </w:p>
        </w:tc>
        <w:tc>
          <w:tcPr>
            <w:tcW w:w="4394" w:type="dxa"/>
            <w:tcBorders>
              <w:left w:val="single" w:sz="2" w:space="0" w:color="000000"/>
              <w:bottom w:val="single" w:sz="2" w:space="0" w:color="000000"/>
              <w:right w:val="single" w:sz="2" w:space="0" w:color="000000"/>
            </w:tcBorders>
          </w:tcPr>
          <w:p w:rsidR="00381B8F" w:rsidRDefault="006459DE">
            <w:pPr>
              <w:pStyle w:val="TableContents"/>
            </w:pPr>
            <w:r>
              <w:t xml:space="preserve">As a user, I want to be able to execute </w:t>
            </w:r>
            <w:r>
              <w:rPr>
                <w:i/>
                <w:iCs/>
              </w:rPr>
              <w:t xml:space="preserve">&lt;functionality&gt; </w:t>
            </w:r>
            <w:r>
              <w:t xml:space="preserve">and be given </w:t>
            </w:r>
            <w:r>
              <w:rPr>
                <w:i/>
                <w:iCs/>
              </w:rPr>
              <w:t>&lt;output&gt;</w:t>
            </w:r>
          </w:p>
        </w:tc>
      </w:tr>
      <w:tr w:rsidR="00381B8F">
        <w:tc>
          <w:tcPr>
            <w:tcW w:w="4395" w:type="dxa"/>
            <w:tcBorders>
              <w:left w:val="single" w:sz="2" w:space="0" w:color="000000"/>
              <w:bottom w:val="single" w:sz="2" w:space="0" w:color="000000"/>
            </w:tcBorders>
          </w:tcPr>
          <w:p w:rsidR="00381B8F" w:rsidRDefault="006459DE">
            <w:pPr>
              <w:pStyle w:val="TableContents"/>
              <w:jc w:val="center"/>
            </w:pPr>
            <w:r>
              <w:t>Acceptance  Criteria</w:t>
            </w:r>
          </w:p>
        </w:tc>
        <w:tc>
          <w:tcPr>
            <w:tcW w:w="4394" w:type="dxa"/>
            <w:tcBorders>
              <w:left w:val="single" w:sz="2" w:space="0" w:color="000000"/>
              <w:bottom w:val="single" w:sz="2" w:space="0" w:color="000000"/>
              <w:right w:val="single" w:sz="2" w:space="0" w:color="000000"/>
            </w:tcBorders>
          </w:tcPr>
          <w:p w:rsidR="00381B8F" w:rsidRDefault="006459DE">
            <w:pPr>
              <w:pStyle w:val="TableContents"/>
            </w:pPr>
            <w:r>
              <w:t xml:space="preserve">Given that I perform </w:t>
            </w:r>
            <w:r>
              <w:rPr>
                <w:i/>
                <w:iCs/>
              </w:rPr>
              <w:t xml:space="preserve">&lt;functionality&gt; </w:t>
            </w:r>
            <w:r>
              <w:t xml:space="preserve">I should be retuned </w:t>
            </w:r>
            <w:r>
              <w:rPr>
                <w:i/>
                <w:iCs/>
              </w:rPr>
              <w:t>&lt;expected results&gt;</w:t>
            </w:r>
          </w:p>
        </w:tc>
      </w:tr>
    </w:tbl>
    <w:p w:rsidR="00381B8F" w:rsidRDefault="006459DE">
      <w:pPr>
        <w:jc w:val="both"/>
      </w:pPr>
      <w:r>
        <w:rPr>
          <w:noProof/>
          <w:lang w:eastAsia="en-GB" w:bidi="th-TH"/>
        </w:rPr>
        <mc:AlternateContent>
          <mc:Choice Requires="wps">
            <w:drawing>
              <wp:anchor distT="0" distB="0" distL="0" distR="0" simplePos="0" relativeHeight="251660800" behindDoc="0" locked="0" layoutInCell="1" allowOverlap="1">
                <wp:simplePos x="0" y="0"/>
                <wp:positionH relativeFrom="column">
                  <wp:posOffset>21590</wp:posOffset>
                </wp:positionH>
                <wp:positionV relativeFrom="paragraph">
                  <wp:posOffset>125730</wp:posOffset>
                </wp:positionV>
                <wp:extent cx="5574030" cy="146050"/>
                <wp:effectExtent l="0" t="0" r="0" b="0"/>
                <wp:wrapNone/>
                <wp:docPr id="15" name="Shape4"/>
                <wp:cNvGraphicFramePr/>
                <a:graphic xmlns:a="http://schemas.openxmlformats.org/drawingml/2006/main">
                  <a:graphicData uri="http://schemas.microsoft.com/office/word/2010/wordprocessingShape">
                    <wps:wsp>
                      <wps:cNvSpPr/>
                      <wps:spPr>
                        <a:xfrm>
                          <a:off x="0" y="0"/>
                          <a:ext cx="557352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 xml:space="preserve">Table 1.  A general format of user stories and acceptance criteria. Note, acceptance criteria should be a list </w:t>
                            </w:r>
                          </w:p>
                        </w:txbxContent>
                      </wps:txbx>
                      <wps:bodyPr lIns="0" tIns="0" rIns="0" bIns="0">
                        <a:spAutoFit/>
                      </wps:bodyPr>
                    </wps:wsp>
                  </a:graphicData>
                </a:graphic>
              </wp:anchor>
            </w:drawing>
          </mc:Choice>
          <mc:Fallback>
            <w:pict>
              <v:rect id="Shape4" o:spid="_x0000_s1030" style="position:absolute;left:0;text-align:left;margin-left:1.7pt;margin-top:9.9pt;width:438.9pt;height:11.5pt;z-index:25166080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" filled="f" stroked="f">
                <v:textbox style="mso-fit-shape-to-text:t" inset="0,0,0,0">
                  <w:txbxContent>
                    <w:p w:rsidR="00381B8F" w:rsidRDefault="006459DE">
                      <w:pPr>
                        <w:pStyle w:val="FrameContents"/>
                        <w:overflowPunct w:val="0"/>
                        <w:rPr>
                          <w:color w:val="000000"/>
                        </w:rPr>
                      </w:pPr>
                      <w:r>
                        <w:rPr>
                          <w:color w:val="000000"/>
                          <w:sz w:val="20"/>
                        </w:rPr>
                        <w:t xml:space="preserve">Table 1.  A general format of user stories and acceptance criteria. Note, acceptance criteria should be a list </w:t>
                      </w:r>
                    </w:p>
                  </w:txbxContent>
                </v:textbox>
              </v:rect>
            </w:pict>
          </mc:Fallback>
        </mc:AlternateContent>
      </w:r>
    </w:p>
    <w:p w:rsidR="00381B8F" w:rsidRDefault="00381B8F">
      <w:pPr>
        <w:jc w:val="both"/>
      </w:pPr>
    </w:p>
    <w:p w:rsidR="00381B8F" w:rsidRDefault="00381B8F">
      <w:pPr>
        <w:jc w:val="both"/>
      </w:pPr>
    </w:p>
    <w:p w:rsidR="00381B8F" w:rsidRDefault="006459DE">
      <w:pPr>
        <w:jc w:val="both"/>
      </w:pPr>
      <w:r>
        <w:t xml:space="preserve">The user story together with the acceptance criteria make up the ‘definition done’, an agreed condition upon which a ticket is considered finished. </w: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6459DE">
      <w:pPr>
        <w:jc w:val="both"/>
      </w:pPr>
      <w:r>
        <w:rPr>
          <w:noProof/>
          <w:lang w:eastAsia="en-GB" w:bidi="th-TH"/>
        </w:rPr>
        <w:lastRenderedPageBreak/>
        <w:drawing>
          <wp:anchor distT="0" distB="0" distL="0" distR="0" simplePos="0" relativeHeight="251659776" behindDoc="0" locked="0" layoutInCell="1" allowOverlap="1">
            <wp:simplePos x="0" y="0"/>
            <wp:positionH relativeFrom="page">
              <wp:posOffset>1560830</wp:posOffset>
            </wp:positionH>
            <wp:positionV relativeFrom="page">
              <wp:posOffset>1123950</wp:posOffset>
            </wp:positionV>
            <wp:extent cx="3593465" cy="4182110"/>
            <wp:effectExtent l="0" t="0" r="0" b="0"/>
            <wp:wrapTopAndBottom/>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4"/>
                    <a:stretch>
                      <a:fillRect/>
                    </a:stretch>
                  </pic:blipFill>
                  <pic:spPr bwMode="auto">
                    <a:xfrm>
                      <a:off x="0" y="0"/>
                      <a:ext cx="3593465" cy="4182110"/>
                    </a:xfrm>
                    <a:prstGeom prst="rect">
                      <a:avLst/>
                    </a:prstGeom>
                  </pic:spPr>
                </pic:pic>
              </a:graphicData>
            </a:graphic>
          </wp:anchor>
        </w:drawing>
      </w:r>
    </w:p>
    <w:p w:rsidR="00381B8F" w:rsidRDefault="006459DE">
      <w:pPr>
        <w:jc w:val="both"/>
      </w:pPr>
      <w:r>
        <w:rPr>
          <w:noProof/>
          <w:lang w:eastAsia="en-GB" w:bidi="th-TH"/>
        </w:rPr>
        <mc:AlternateContent>
          <mc:Choice Requires="wps">
            <w:drawing>
              <wp:anchor distT="0" distB="0" distL="0" distR="0" simplePos="0" relativeHeight="251661824" behindDoc="0" locked="0" layoutInCell="1" allowOverlap="1">
                <wp:simplePos x="0" y="0"/>
                <wp:positionH relativeFrom="column">
                  <wp:posOffset>859790</wp:posOffset>
                </wp:positionH>
                <wp:positionV relativeFrom="paragraph">
                  <wp:posOffset>4358640</wp:posOffset>
                </wp:positionV>
                <wp:extent cx="3688080" cy="146050"/>
                <wp:effectExtent l="0" t="0" r="0" b="0"/>
                <wp:wrapNone/>
                <wp:docPr id="18" name="Shape5"/>
                <wp:cNvGraphicFramePr/>
                <a:graphic xmlns:a="http://schemas.openxmlformats.org/drawingml/2006/main">
                  <a:graphicData uri="http://schemas.microsoft.com/office/word/2010/wordprocessingShape">
                    <wps:wsp>
                      <wps:cNvSpPr/>
                      <wps:spPr>
                        <a:xfrm>
                          <a:off x="0" y="0"/>
                          <a:ext cx="36874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5.  An example of a ticker from the Trello board.</w:t>
                            </w:r>
                          </w:p>
                        </w:txbxContent>
                      </wps:txbx>
                      <wps:bodyPr lIns="0" tIns="0" rIns="0" bIns="0">
                        <a:spAutoFit/>
                      </wps:bodyPr>
                    </wps:wsp>
                  </a:graphicData>
                </a:graphic>
              </wp:anchor>
            </w:drawing>
          </mc:Choice>
          <mc:Fallback>
            <w:pict>
              <v:rect id="Shape5" o:spid="_x0000_s1031" style="position:absolute;left:0;text-align:left;margin-left:67.7pt;margin-top:343.2pt;width:290.4pt;height:11.5pt;z-index:2516618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" filled="f" stroked="f">
                <v:textbox style="mso-fit-shape-to-text:t" inset="0,0,0,0">
                  <w:txbxContent>
                    <w:p w:rsidR="00381B8F" w:rsidRDefault="006459DE">
                      <w:pPr>
                        <w:pStyle w:val="FrameContents"/>
                        <w:overflowPunct w:val="0"/>
                        <w:rPr>
                          <w:color w:val="000000"/>
                        </w:rPr>
                      </w:pPr>
                      <w:r>
                        <w:rPr>
                          <w:color w:val="000000"/>
                          <w:sz w:val="20"/>
                        </w:rPr>
                        <w:t>Figure 5.  An example of a ticker from the Trello board.</w:t>
                      </w:r>
                    </w:p>
                  </w:txbxContent>
                </v:textbox>
              </v:rect>
            </w:pict>
          </mc:Fallback>
        </mc:AlternateContent>
      </w:r>
    </w:p>
    <w:p w:rsidR="00381B8F" w:rsidRDefault="00381B8F">
      <w:pPr>
        <w:jc w:val="both"/>
      </w:pPr>
    </w:p>
    <w:p w:rsidR="00381B8F" w:rsidRDefault="00381B8F">
      <w:pPr>
        <w:jc w:val="both"/>
      </w:pPr>
    </w:p>
    <w:p w:rsidR="00381B8F" w:rsidRDefault="00381B8F">
      <w:pPr>
        <w:jc w:val="both"/>
      </w:pPr>
    </w:p>
    <w:p w:rsidR="00381B8F" w:rsidRDefault="006459DE">
      <w:pPr>
        <w:jc w:val="both"/>
        <w:rPr>
          <w:b/>
          <w:bCs/>
          <w:i/>
          <w:iCs/>
        </w:rPr>
      </w:pPr>
      <w:r>
        <w:rPr>
          <w:b/>
          <w:bCs/>
          <w:i/>
          <w:iCs/>
        </w:rPr>
        <w:t>2.1.6 Design</w:t>
      </w:r>
    </w:p>
    <w:p w:rsidR="00381B8F" w:rsidRDefault="00381B8F">
      <w:pPr>
        <w:jc w:val="both"/>
        <w:rPr>
          <w:b/>
          <w:bCs/>
          <w:i/>
          <w:iCs/>
        </w:rPr>
      </w:pPr>
    </w:p>
    <w:p w:rsidR="00381B8F" w:rsidRDefault="006459DE">
      <w:pPr>
        <w:jc w:val="both"/>
      </w:pPr>
      <w:r>
        <w:t>the overall architecture of the application, details and number of components and choice of technologies were decided by team during this phase. The functionalities and features detailed in the analysis phase acts as constraints to what technologies should be used and what kind of components should be built. The choice of programming paradigm depends on what the team is comfortable with and what is most efficient for the application. For this project, it was decided that the SERN stack would be used – a JavaScript stack consisting of:</w:t>
      </w:r>
    </w:p>
    <w:p w:rsidR="00381B8F" w:rsidRDefault="00381B8F">
      <w:pPr>
        <w:jc w:val="both"/>
      </w:pPr>
    </w:p>
    <w:p w:rsidR="00381B8F" w:rsidRDefault="006459DE">
      <w:pPr>
        <w:numPr>
          <w:ilvl w:val="0"/>
          <w:numId w:val="10"/>
        </w:numPr>
        <w:jc w:val="both"/>
      </w:pPr>
      <w:r>
        <w:t xml:space="preserve">SQL Database </w:t>
      </w:r>
    </w:p>
    <w:p w:rsidR="00381B8F" w:rsidRDefault="006459DE">
      <w:pPr>
        <w:numPr>
          <w:ilvl w:val="0"/>
          <w:numId w:val="10"/>
        </w:numPr>
        <w:jc w:val="both"/>
      </w:pPr>
      <w:r>
        <w:t>Express – Web Application Framework</w:t>
      </w:r>
    </w:p>
    <w:p w:rsidR="00381B8F" w:rsidRDefault="006459DE">
      <w:pPr>
        <w:numPr>
          <w:ilvl w:val="0"/>
          <w:numId w:val="10"/>
        </w:numPr>
        <w:jc w:val="both"/>
      </w:pPr>
      <w:r>
        <w:t>React.js – Client-side JavaScript library</w:t>
      </w:r>
    </w:p>
    <w:p w:rsidR="00381B8F" w:rsidRDefault="006459DE">
      <w:pPr>
        <w:numPr>
          <w:ilvl w:val="0"/>
          <w:numId w:val="10"/>
        </w:numPr>
        <w:jc w:val="both"/>
      </w:pPr>
      <w:r>
        <w:t>Node.js – Runtime Environment for server-side JavaScript</w:t>
      </w:r>
    </w:p>
    <w:p w:rsidR="00381B8F" w:rsidRDefault="00381B8F">
      <w:pPr>
        <w:jc w:val="both"/>
      </w:pPr>
    </w:p>
    <w:p w:rsidR="00381B8F" w:rsidRDefault="006459DE">
      <w:pPr>
        <w:jc w:val="both"/>
      </w:pPr>
      <w:r>
        <w:t>The overall architecture (</w:t>
      </w:r>
      <w:r>
        <w:rPr>
          <w:b/>
          <w:bCs/>
          <w:i/>
          <w:iCs/>
        </w:rPr>
        <w:t>Figure 6</w:t>
      </w:r>
      <w:r>
        <w:t xml:space="preserve">) was designed as a team however the components that make up the front-end and back-end were designed separately by the respective sub-teams. </w: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6459DE">
      <w:pPr>
        <w:jc w:val="both"/>
      </w:pPr>
      <w:r>
        <w:rPr>
          <w:noProof/>
          <w:lang w:eastAsia="en-GB" w:bidi="th-TH"/>
        </w:rPr>
        <w:lastRenderedPageBreak/>
        <w:drawing>
          <wp:anchor distT="0" distB="0" distL="0" distR="0" simplePos="0" relativeHeight="251662848" behindDoc="0" locked="0" layoutInCell="1" allowOverlap="1">
            <wp:simplePos x="0" y="0"/>
            <wp:positionH relativeFrom="column">
              <wp:posOffset>297815</wp:posOffset>
            </wp:positionH>
            <wp:positionV relativeFrom="paragraph">
              <wp:posOffset>142875</wp:posOffset>
            </wp:positionV>
            <wp:extent cx="4479290" cy="4526915"/>
            <wp:effectExtent l="0" t="0" r="0" b="0"/>
            <wp:wrapTopAndBottom/>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15"/>
                    <a:stretch>
                      <a:fillRect/>
                    </a:stretch>
                  </pic:blipFill>
                  <pic:spPr bwMode="auto">
                    <a:xfrm>
                      <a:off x="0" y="0"/>
                      <a:ext cx="4479290" cy="4526915"/>
                    </a:xfrm>
                    <a:prstGeom prst="rect">
                      <a:avLst/>
                    </a:prstGeom>
                  </pic:spPr>
                </pic:pic>
              </a:graphicData>
            </a:graphic>
          </wp:anchor>
        </w:drawing>
      </w:r>
    </w:p>
    <w:p w:rsidR="00381B8F" w:rsidRDefault="006459DE">
      <w:pPr>
        <w:jc w:val="both"/>
      </w:pPr>
      <w:r>
        <w:rPr>
          <w:noProof/>
          <w:lang w:eastAsia="en-GB" w:bidi="th-TH"/>
        </w:rPr>
        <mc:AlternateContent>
          <mc:Choice Requires="wps">
            <w:drawing>
              <wp:anchor distT="0" distB="0" distL="0" distR="0" simplePos="0" relativeHeight="251663872" behindDoc="0" locked="0" layoutInCell="1" allowOverlap="1">
                <wp:simplePos x="0" y="0"/>
                <wp:positionH relativeFrom="column">
                  <wp:posOffset>212090</wp:posOffset>
                </wp:positionH>
                <wp:positionV relativeFrom="paragraph">
                  <wp:posOffset>119380</wp:posOffset>
                </wp:positionV>
                <wp:extent cx="4391660" cy="147320"/>
                <wp:effectExtent l="0" t="0" r="0" b="0"/>
                <wp:wrapNone/>
                <wp:docPr id="21" name="Shape5_0"/>
                <wp:cNvGraphicFramePr/>
                <a:graphic xmlns:a="http://schemas.openxmlformats.org/drawingml/2006/main">
                  <a:graphicData uri="http://schemas.microsoft.com/office/word/2010/wordprocessingShape">
                    <wps:wsp>
                      <wps:cNvSpPr/>
                      <wps:spPr>
                        <a:xfrm>
                          <a:off x="0" y="0"/>
                          <a:ext cx="4390920" cy="14652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6.  A diagram of of architecture of the backend.</w:t>
                            </w:r>
                          </w:p>
                        </w:txbxContent>
                      </wps:txbx>
                      <wps:bodyPr lIns="0" tIns="0" rIns="0" bIns="0">
                        <a:spAutoFit/>
                      </wps:bodyPr>
                    </wps:wsp>
                  </a:graphicData>
                </a:graphic>
              </wp:anchor>
            </w:drawing>
          </mc:Choice>
          <mc:Fallback>
            <w:pict>
              <v:rect id="Shape5_0" o:spid="_x0000_s1032" style="position:absolute;left:0;text-align:left;margin-left:16.7pt;margin-top:9.4pt;width:345.8pt;height:11.6pt;z-index:25166387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" filled="f" stroked="f">
                <v:textbox style="mso-fit-shape-to-text:t" inset="0,0,0,0">
                  <w:txbxContent>
                    <w:p w:rsidR="00381B8F" w:rsidRDefault="006459DE">
                      <w:pPr>
                        <w:pStyle w:val="FrameContents"/>
                        <w:overflowPunct w:val="0"/>
                        <w:rPr>
                          <w:color w:val="000000"/>
                        </w:rPr>
                      </w:pPr>
                      <w:r>
                        <w:rPr>
                          <w:color w:val="000000"/>
                          <w:sz w:val="20"/>
                        </w:rPr>
                        <w:t>Figure 6.  A diagram of of architecture of the backend.</w:t>
                      </w:r>
                    </w:p>
                  </w:txbxContent>
                </v:textbox>
              </v:rect>
            </w:pict>
          </mc:Fallback>
        </mc:AlternateContent>
      </w:r>
    </w:p>
    <w:p w:rsidR="00381B8F" w:rsidRDefault="00381B8F">
      <w:pPr>
        <w:jc w:val="both"/>
      </w:pPr>
    </w:p>
    <w:p w:rsidR="00381B8F" w:rsidRDefault="00381B8F">
      <w:pPr>
        <w:jc w:val="both"/>
      </w:pPr>
    </w:p>
    <w:p w:rsidR="00381B8F" w:rsidRDefault="006459DE">
      <w:pPr>
        <w:jc w:val="both"/>
      </w:pPr>
      <w:r>
        <w:t xml:space="preserve">The logic layer of the app lies in the backend which includes the database as the storage component.  with REST API </w:t>
      </w:r>
    </w:p>
    <w:p w:rsidR="00381B8F" w:rsidRDefault="00381B8F">
      <w:pPr>
        <w:jc w:val="both"/>
      </w:pPr>
    </w:p>
    <w:p w:rsidR="00381B8F" w:rsidRDefault="006459DE">
      <w:pPr>
        <w:jc w:val="both"/>
      </w:pPr>
      <w:r>
        <w:t>The frontend was designed as a series of wireframes – visual mock ups of the web pages showing their layouts and components. These wireframes are attached to each frontend ticket and forms part of the acceptance criteria (</w:t>
      </w:r>
      <w:r>
        <w:rPr>
          <w:b/>
          <w:bCs/>
        </w:rPr>
        <w:t>Figure 7</w:t>
      </w:r>
      <w:r>
        <w:t>). The architecture</w: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6459DE">
      <w:pPr>
        <w:jc w:val="both"/>
        <w:rPr>
          <w:i/>
          <w:iCs/>
        </w:rPr>
      </w:pPr>
      <w:r>
        <w:rPr>
          <w:b/>
          <w:bCs/>
          <w:i/>
          <w:iCs/>
        </w:rPr>
        <w:t>2.1.7 Development</w:t>
      </w:r>
    </w:p>
    <w:p w:rsidR="00381B8F" w:rsidRDefault="00381B8F">
      <w:pPr>
        <w:jc w:val="both"/>
        <w:rPr>
          <w:b/>
          <w:bCs/>
        </w:rPr>
      </w:pPr>
    </w:p>
    <w:p w:rsidR="00381B8F" w:rsidRDefault="006459DE">
      <w:pPr>
        <w:jc w:val="both"/>
        <w:rPr>
          <w:i/>
          <w:iCs/>
        </w:rPr>
      </w:pPr>
      <w:r>
        <w:lastRenderedPageBreak/>
        <w:t>The development phase of the project involves taking the design diagrams and documentation from the previous phase and producing functional software as the output. For this project it was decided that a universal of tools would be used by the team to enable better collaboration. Below are the set tools used throughout the development phase:</w:t>
      </w:r>
    </w:p>
    <w:p w:rsidR="00381B8F" w:rsidRDefault="00381B8F">
      <w:pPr>
        <w:jc w:val="both"/>
      </w:pPr>
    </w:p>
    <w:p w:rsidR="00381B8F" w:rsidRDefault="006459DE">
      <w:pPr>
        <w:numPr>
          <w:ilvl w:val="0"/>
          <w:numId w:val="11"/>
        </w:numPr>
        <w:jc w:val="both"/>
        <w:rPr>
          <w:i/>
          <w:iCs/>
        </w:rPr>
      </w:pPr>
      <w:r>
        <w:t>Visual Studio Code – Integrated development environments</w:t>
      </w:r>
    </w:p>
    <w:p w:rsidR="00381B8F" w:rsidRDefault="006459DE">
      <w:pPr>
        <w:numPr>
          <w:ilvl w:val="0"/>
          <w:numId w:val="11"/>
        </w:numPr>
        <w:jc w:val="both"/>
        <w:rPr>
          <w:i/>
          <w:iCs/>
        </w:rPr>
      </w:pPr>
      <w:r>
        <w:t>Git – Source Control Protocol</w:t>
      </w:r>
    </w:p>
    <w:p w:rsidR="00381B8F" w:rsidRDefault="006459DE">
      <w:pPr>
        <w:numPr>
          <w:ilvl w:val="0"/>
          <w:numId w:val="11"/>
        </w:numPr>
        <w:jc w:val="both"/>
        <w:rPr>
          <w:i/>
          <w:iCs/>
        </w:rPr>
      </w:pPr>
      <w:r>
        <w:t>GitHub – source control repository</w:t>
      </w:r>
    </w:p>
    <w:p w:rsidR="00381B8F" w:rsidRDefault="006459DE">
      <w:pPr>
        <w:numPr>
          <w:ilvl w:val="0"/>
          <w:numId w:val="11"/>
        </w:numPr>
        <w:jc w:val="both"/>
        <w:rPr>
          <w:i/>
          <w:iCs/>
        </w:rPr>
      </w:pPr>
      <w:r>
        <w:t>DataGrip – Integrated Development Environment (Databases, SQL)</w:t>
      </w:r>
    </w:p>
    <w:p w:rsidR="00381B8F" w:rsidRDefault="00381B8F">
      <w:pPr>
        <w:jc w:val="both"/>
      </w:pPr>
    </w:p>
    <w:p w:rsidR="00381B8F" w:rsidRDefault="006459DE">
      <w:pPr>
        <w:jc w:val="both"/>
        <w:rPr>
          <w:i/>
          <w:iCs/>
        </w:rPr>
      </w:pPr>
      <w:r>
        <w:t>The decision to use these tools were based on experience and training prior to the project.</w:t>
      </w:r>
    </w:p>
    <w:p w:rsidR="00381B8F" w:rsidRDefault="00381B8F">
      <w:pPr>
        <w:jc w:val="both"/>
        <w:rPr>
          <w:b/>
          <w:bCs/>
          <w:i/>
          <w:iCs/>
        </w:rPr>
      </w:pPr>
    </w:p>
    <w:p w:rsidR="00381B8F" w:rsidRDefault="006459DE">
      <w:pPr>
        <w:jc w:val="both"/>
      </w:pPr>
      <w:r>
        <w:t xml:space="preserve">The first stage in the development process was to establish a source control repository in GitHub and setting up branches and branching strategies to ensure that the codebase is versioned correctly and prevent bugs persisting across versions. </w:t>
      </w:r>
    </w:p>
    <w:p w:rsidR="00381B8F" w:rsidRDefault="00381B8F">
      <w:pPr>
        <w:jc w:val="both"/>
      </w:pPr>
    </w:p>
    <w:p w:rsidR="00381B8F" w:rsidRDefault="006459DE">
      <w:pPr>
        <w:jc w:val="both"/>
      </w:pPr>
      <w:r>
        <w:rPr>
          <w:i/>
          <w:iCs/>
          <w:noProof/>
          <w:lang w:eastAsia="en-GB" w:bidi="th-TH"/>
        </w:rPr>
        <w:drawing>
          <wp:anchor distT="0" distB="0" distL="0" distR="0" simplePos="0" relativeHeight="251664896" behindDoc="0" locked="0" layoutInCell="1" allowOverlap="1">
            <wp:simplePos x="0" y="0"/>
            <wp:positionH relativeFrom="column">
              <wp:posOffset>1343660</wp:posOffset>
            </wp:positionH>
            <wp:positionV relativeFrom="paragraph">
              <wp:posOffset>169545</wp:posOffset>
            </wp:positionV>
            <wp:extent cx="1909445" cy="477456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16"/>
                    <a:stretch>
                      <a:fillRect/>
                    </a:stretch>
                  </pic:blipFill>
                  <pic:spPr bwMode="auto">
                    <a:xfrm>
                      <a:off x="0" y="0"/>
                      <a:ext cx="1909445" cy="4774565"/>
                    </a:xfrm>
                    <a:prstGeom prst="rect">
                      <a:avLst/>
                    </a:prstGeom>
                  </pic:spPr>
                </pic:pic>
              </a:graphicData>
            </a:graphic>
          </wp:anchor>
        </w:drawing>
      </w:r>
    </w:p>
    <w:p w:rsidR="00381B8F" w:rsidRDefault="00381B8F">
      <w:pPr>
        <w:jc w:val="both"/>
      </w:pPr>
    </w:p>
    <w:p w:rsidR="00381B8F" w:rsidRDefault="006459DE">
      <w:pPr>
        <w:jc w:val="both"/>
      </w:pPr>
      <w:r>
        <w:rPr>
          <w:i/>
          <w:iCs/>
          <w:noProof/>
          <w:lang w:eastAsia="en-GB" w:bidi="th-TH"/>
        </w:rPr>
        <mc:AlternateContent>
          <mc:Choice Requires="wps">
            <w:drawing>
              <wp:anchor distT="0" distB="0" distL="0" distR="0" simplePos="0" relativeHeight="251665920" behindDoc="0" locked="0" layoutInCell="1" allowOverlap="1">
                <wp:simplePos x="0" y="0"/>
                <wp:positionH relativeFrom="column">
                  <wp:posOffset>-2893060</wp:posOffset>
                </wp:positionH>
                <wp:positionV relativeFrom="paragraph">
                  <wp:posOffset>4869180</wp:posOffset>
                </wp:positionV>
                <wp:extent cx="5020310" cy="238760"/>
                <wp:effectExtent l="0" t="0" r="0" b="0"/>
                <wp:wrapNone/>
                <wp:docPr id="24" name="Shape6"/>
                <wp:cNvGraphicFramePr/>
                <a:graphic xmlns:a="http://schemas.openxmlformats.org/drawingml/2006/main">
                  <a:graphicData uri="http://schemas.microsoft.com/office/word/2010/wordprocessingShape">
                    <wps:wsp>
                      <wps:cNvSpPr txBox="1"/>
                      <wps:spPr>
                        <a:xfrm>
                          <a:off x="0" y="0"/>
                          <a:ext cx="5019840" cy="237960"/>
                        </a:xfrm>
                        <a:prstGeom prst="rect">
                          <a:avLst/>
                        </a:prstGeom>
                        <a:noFill/>
                        <a:ln>
                          <a:noFill/>
                        </a:ln>
                      </wps:spPr>
                      <wps:txbx>
                        <w:txbxContent>
                          <w:p w:rsidR="00381B8F" w:rsidRDefault="006459DE">
                            <w:pPr>
                              <w:overflowPunct w:val="0"/>
                            </w:pPr>
                            <w:r>
                              <w:rPr>
                                <w:sz w:val="20"/>
                              </w:rPr>
                              <w:t>Figure 8. A flow diagram of the git branching strategy used for the project</w:t>
                            </w:r>
                          </w:p>
                        </w:txbxContent>
                      </wps:txbx>
                      <wps:bodyPr wrap="square" lIns="0" tIns="0" rIns="0" bIns="0" anchor="ctr">
                        <a:spAutoFit/>
                      </wps:bodyPr>
                    </wps:wsp>
                  </a:graphicData>
                </a:graphic>
              </wp:anchor>
            </w:drawing>
          </mc:Choice>
          <mc:Fallback>
            <w:pict>
              <v:shapetype id="_x0000_t202" coordsize="21600,21600" o:spt="202" path="m,l,21600r21600,l21600,xe">
                <v:stroke joinstyle="miter"/>
                <v:path gradientshapeok="t" o:connecttype="rect"/>
              </v:shapetype>
              <v:shape id="Shape6" o:spid="_x0000_s1033" type="#_x0000_t202" style="position:absolute;left:0;text-align:left;margin-left:-227.8pt;margin-top:383.4pt;width:395.3pt;height:18.8pt;z-index:25166592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" filled="f" stroked="f">
                <v:textbox style="mso-fit-shape-to-text:t" inset="0,0,0,0">
                  <w:txbxContent>
                    <w:p w:rsidR="00381B8F" w:rsidRDefault="006459DE">
                      <w:pPr>
                        <w:overflowPunct w:val="0"/>
                      </w:pPr>
                      <w:r>
                        <w:rPr>
                          <w:sz w:val="20"/>
                        </w:rPr>
                        <w:t>Figure 8. A flow diagram of the git branching strategy used for the project</w:t>
                      </w:r>
                    </w:p>
                  </w:txbxContent>
                </v:textbox>
              </v:shape>
            </w:pict>
          </mc:Fallback>
        </mc:AlternateConten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sectPr w:rsidR="00381B8F" w:rsidSect="0040493D">
      <w:pgSz w:w="11906" w:h="16838"/>
      <w:pgMar w:top="709" w:right="1982" w:bottom="568" w:left="1134" w:header="0" w:footer="0" w:gutter="0"/>
      <w:cols w:space="720"/>
      <w:formProt w:val="0"/>
      <w:docGrid w:linePitch="10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96655" w:rsidRDefault="00596655" w:rsidP="00BB0BDA">
      <w:r>
        <w:separator/>
      </w:r>
    </w:p>
  </w:endnote>
  <w:endnote w:type="continuationSeparator" w:id="0">
    <w:p w:rsidR="00596655" w:rsidRDefault="00596655" w:rsidP="00BB0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roman"/>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Liberation Sans">
    <w:altName w:val="Arial"/>
    <w:charset w:val="01"/>
    <w:family w:val="roman"/>
    <w:pitch w:val="variable"/>
  </w:font>
  <w:font w:name="Noto Sans CJK SC">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96655" w:rsidRDefault="00596655" w:rsidP="00BB0BDA">
      <w:r>
        <w:separator/>
      </w:r>
    </w:p>
  </w:footnote>
  <w:footnote w:type="continuationSeparator" w:id="0">
    <w:p w:rsidR="00596655" w:rsidRDefault="00596655" w:rsidP="00BB0BDA">
      <w:r>
        <w:continuationSeparator/>
      </w:r>
    </w:p>
  </w:footnote>
  <w:footnote w:id="1">
    <w:p w:rsidR="00BB0BDA" w:rsidRDefault="00BB0BDA">
      <w:pPr>
        <w:pStyle w:val="FootnoteText"/>
      </w:pPr>
      <w:r>
        <w:rPr>
          <w:rStyle w:val="FootnoteReference"/>
        </w:rPr>
        <w:footnoteRef/>
      </w:r>
      <w:r>
        <w:t xml:space="preserve"> </w:t>
      </w:r>
      <w:r>
        <w:fldChar w:fldCharType="begin"/>
      </w:r>
      <w:r w:rsidR="00D326B4">
        <w:instrText xml:space="preserve"> ADDIN ZOTERO_ITEM CSL_CITATION {"citationID":"oiA7JqgD","properties":{"formattedCitation":"\\uc0\\u8216{}Institute for Apprenticeships and Technical Education - Software Developer\\uc0\\u8217{}.","plainCitation":"‘Institute for Apprenticeships and Technical Education - Software Developer’.","noteIndex":1},"citationItems":[{"id":1,"uris":["http://zotero.org/users/local/KBg5EYZ1/items/Y5H7PYCJ"],"uri":["http://zotero.org/users/local/KBg5EYZ1/items/Y5H7PYCJ"],"itemData":{"id":1,"type":"webpage","title":"Institute for Apprenticeships and Technical Education - Software developer","URL":"https://www.instituteforapprenticeships.org/apprenticeship-standards/software-developer/","accessed":{"date-parts":[["2020",10,24]]}}}],"schema":"https://github.com/citation-style-language/schema/raw/master/csl-citation.json"} </w:instrText>
      </w:r>
      <w:r>
        <w:fldChar w:fldCharType="separate"/>
      </w:r>
      <w:r w:rsidR="00D326B4" w:rsidRPr="00D326B4">
        <w:rPr>
          <w:rFonts w:cs="Angsana New"/>
          <w:szCs w:val="24"/>
        </w:rPr>
        <w:t>‘Institute for Apprenticeships and Technical Education - Software Developer’.</w:t>
      </w:r>
      <w:r>
        <w:fldChar w:fldCharType="end"/>
      </w:r>
    </w:p>
  </w:footnote>
  <w:footnote w:id="2">
    <w:p w:rsidR="0040493D" w:rsidRDefault="0040493D">
      <w:pPr>
        <w:pStyle w:val="FootnoteText"/>
      </w:pPr>
      <w:r>
        <w:rPr>
          <w:rStyle w:val="FootnoteReference"/>
        </w:rPr>
        <w:footnoteRef/>
      </w:r>
      <w:r>
        <w:t xml:space="preserve"> </w:t>
      </w:r>
      <w:r>
        <w:fldChar w:fldCharType="begin"/>
      </w:r>
      <w:r>
        <w:instrText xml:space="preserve"> ADDIN ZOTERO_ITEM CSL_CITATION {"citationID":"cMfoS5EM","properties":{"formattedCitation":"\\uc0\\u8216{}What Is DevSecOps?\\uc0\\u8217{}","plainCitation":"‘What Is DevSecOps?’","noteIndex":2},"citationItems":[{"id":5,"uris":["http://zotero.org/users/local/KBg5EYZ1/items/M3PZUT6X"],"uri":["http://zotero.org/users/local/KBg5EYZ1/items/M3PZUT6X"],"itemData":{"id":5,"type":"webpage","abstract":"If you want to take full advantage of the agility and responsiveness of DevOps, IT security must play a role in the full life cycle of your apps.","language":"en","title":"What is DevSecOps?","URL":"https://www.redhat.com/en/topics/devops/what-is-devsecops","accessed":{"date-parts":[["2020",10,24]]}}}],"schema":"https://github.com/citation-style-language/schema/raw/master/csl-citation.json"} </w:instrText>
      </w:r>
      <w:r>
        <w:fldChar w:fldCharType="separate"/>
      </w:r>
      <w:r w:rsidRPr="0040493D">
        <w:rPr>
          <w:rFonts w:cs="Angsana New"/>
          <w:szCs w:val="24"/>
        </w:rPr>
        <w:t>‘What Is DevSecOps?’</w:t>
      </w:r>
      <w:r>
        <w:fldChar w:fldCharType="end"/>
      </w:r>
    </w:p>
  </w:footnote>
  <w:footnote w:id="3">
    <w:p w:rsidR="00B73D57" w:rsidRDefault="00B73D57">
      <w:pPr>
        <w:pStyle w:val="FootnoteText"/>
      </w:pPr>
      <w:r>
        <w:rPr>
          <w:rStyle w:val="FootnoteReference"/>
        </w:rPr>
        <w:footnoteRef/>
      </w:r>
      <w:r>
        <w:t xml:space="preserve"> </w:t>
      </w:r>
      <w:r>
        <w:fldChar w:fldCharType="begin"/>
      </w:r>
      <w:r>
        <w:instrText xml:space="preserve"> ADDIN ZOTERO_ITEM CSL_CITATION {"citationID":"Cho5pWqB","properties":{"formattedCitation":"\\uc0\\u8216{}SAFe 5.0 Framework\\uc0\\u8217{}.","plainCitation":"‘SAFe 5.0 Framework’.","noteIndex":3},"citationItems":[{"id":6,"uris":["http://zotero.org/users/local/KBg5EYZ1/items/IIT9RH7Z"],"uri":["http://zotero.org/users/local/KBg5EYZ1/items/IIT9RH7Z"],"itemData":{"id":6,"type":"webpage","abstract":"Learn about the seven core competencies that make up the SAFE 5.0 Framework.","container-title":"Scaled Agile Framework","language":"en-US","title":"SAFe 5.0 Framework","URL":"https://www.scaledagileframework.com/","accessed":{"date-parts":[["2020",10,24]]}}}],"schema":"https://github.com/citation-style-language/schema/raw/master/csl-citation.json"} </w:instrText>
      </w:r>
      <w:r>
        <w:fldChar w:fldCharType="separate"/>
      </w:r>
      <w:r w:rsidRPr="00B73D57">
        <w:rPr>
          <w:rFonts w:cs="Angsana New"/>
          <w:szCs w:val="24"/>
        </w:rPr>
        <w:t>‘SAFe 5.0 Framework’.</w:t>
      </w:r>
      <w:r>
        <w:fldChar w:fldCharType="end"/>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85FC8"/>
    <w:multiLevelType w:val="multilevel"/>
    <w:tmpl w:val="ABE0617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37A0C59"/>
    <w:multiLevelType w:val="multilevel"/>
    <w:tmpl w:val="C66E14A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3951950"/>
    <w:multiLevelType w:val="hybridMultilevel"/>
    <w:tmpl w:val="98DA67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42468A"/>
    <w:multiLevelType w:val="multilevel"/>
    <w:tmpl w:val="81785D62"/>
    <w:lvl w:ilvl="0">
      <w:start w:val="1"/>
      <w:numFmt w:val="decimal"/>
      <w:lvlText w:val="%1."/>
      <w:lvlJc w:val="left"/>
      <w:pPr>
        <w:ind w:left="720" w:hanging="360"/>
      </w:pPr>
      <w:rPr>
        <w:rFonts w:hint="default"/>
      </w:rPr>
    </w:lvl>
    <w:lvl w:ilvl="1">
      <w:start w:val="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E4410AB"/>
    <w:multiLevelType w:val="multilevel"/>
    <w:tmpl w:val="352402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4CD5016"/>
    <w:multiLevelType w:val="multilevel"/>
    <w:tmpl w:val="33B068E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468A619C"/>
    <w:multiLevelType w:val="multilevel"/>
    <w:tmpl w:val="C0B8C5E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15:restartNumberingAfterBreak="0">
    <w:nsid w:val="515C7BEF"/>
    <w:multiLevelType w:val="multilevel"/>
    <w:tmpl w:val="AFA859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7DC616B"/>
    <w:multiLevelType w:val="multilevel"/>
    <w:tmpl w:val="0A78F0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0457957"/>
    <w:multiLevelType w:val="multilevel"/>
    <w:tmpl w:val="7DEC33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62384442"/>
    <w:multiLevelType w:val="multilevel"/>
    <w:tmpl w:val="913C1DE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7023490A"/>
    <w:multiLevelType w:val="multilevel"/>
    <w:tmpl w:val="79203B22"/>
    <w:lvl w:ilvl="0">
      <w:start w:val="1"/>
      <w:numFmt w:val="decimal"/>
      <w:lvlText w:val="%1."/>
      <w:lvlJc w:val="left"/>
      <w:pPr>
        <w:tabs>
          <w:tab w:val="num" w:pos="840"/>
        </w:tabs>
        <w:ind w:left="840" w:hanging="360"/>
      </w:pPr>
    </w:lvl>
    <w:lvl w:ilvl="1">
      <w:start w:val="1"/>
      <w:numFmt w:val="decimal"/>
      <w:lvlText w:val="%2."/>
      <w:lvlJc w:val="left"/>
      <w:pPr>
        <w:tabs>
          <w:tab w:val="num" w:pos="1200"/>
        </w:tabs>
        <w:ind w:left="1200" w:hanging="360"/>
      </w:pPr>
    </w:lvl>
    <w:lvl w:ilvl="2">
      <w:start w:val="1"/>
      <w:numFmt w:val="decimal"/>
      <w:lvlText w:val="%3."/>
      <w:lvlJc w:val="left"/>
      <w:pPr>
        <w:tabs>
          <w:tab w:val="num" w:pos="1560"/>
        </w:tabs>
        <w:ind w:left="1560" w:hanging="360"/>
      </w:pPr>
    </w:lvl>
    <w:lvl w:ilvl="3">
      <w:start w:val="1"/>
      <w:numFmt w:val="decimal"/>
      <w:lvlText w:val="%4."/>
      <w:lvlJc w:val="left"/>
      <w:pPr>
        <w:tabs>
          <w:tab w:val="num" w:pos="1920"/>
        </w:tabs>
        <w:ind w:left="1920" w:hanging="360"/>
      </w:pPr>
    </w:lvl>
    <w:lvl w:ilvl="4">
      <w:start w:val="1"/>
      <w:numFmt w:val="decimal"/>
      <w:lvlText w:val="%5."/>
      <w:lvlJc w:val="left"/>
      <w:pPr>
        <w:tabs>
          <w:tab w:val="num" w:pos="2280"/>
        </w:tabs>
        <w:ind w:left="2280" w:hanging="360"/>
      </w:pPr>
    </w:lvl>
    <w:lvl w:ilvl="5">
      <w:start w:val="1"/>
      <w:numFmt w:val="decimal"/>
      <w:lvlText w:val="%6."/>
      <w:lvlJc w:val="left"/>
      <w:pPr>
        <w:tabs>
          <w:tab w:val="num" w:pos="2640"/>
        </w:tabs>
        <w:ind w:left="2640" w:hanging="360"/>
      </w:pPr>
    </w:lvl>
    <w:lvl w:ilvl="6">
      <w:start w:val="1"/>
      <w:numFmt w:val="decimal"/>
      <w:lvlText w:val="%7."/>
      <w:lvlJc w:val="left"/>
      <w:pPr>
        <w:tabs>
          <w:tab w:val="num" w:pos="3000"/>
        </w:tabs>
        <w:ind w:left="3000" w:hanging="360"/>
      </w:pPr>
    </w:lvl>
    <w:lvl w:ilvl="7">
      <w:start w:val="1"/>
      <w:numFmt w:val="decimal"/>
      <w:lvlText w:val="%8."/>
      <w:lvlJc w:val="left"/>
      <w:pPr>
        <w:tabs>
          <w:tab w:val="num" w:pos="3360"/>
        </w:tabs>
        <w:ind w:left="3360" w:hanging="360"/>
      </w:pPr>
    </w:lvl>
    <w:lvl w:ilvl="8">
      <w:start w:val="1"/>
      <w:numFmt w:val="decimal"/>
      <w:lvlText w:val="%9."/>
      <w:lvlJc w:val="left"/>
      <w:pPr>
        <w:tabs>
          <w:tab w:val="num" w:pos="3720"/>
        </w:tabs>
        <w:ind w:left="3720" w:hanging="360"/>
      </w:pPr>
    </w:lvl>
  </w:abstractNum>
  <w:abstractNum w:abstractNumId="12" w15:restartNumberingAfterBreak="0">
    <w:nsid w:val="71B4461A"/>
    <w:multiLevelType w:val="hybridMultilevel"/>
    <w:tmpl w:val="1FC2D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76407A"/>
    <w:multiLevelType w:val="multilevel"/>
    <w:tmpl w:val="B15E009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78971D21"/>
    <w:multiLevelType w:val="multilevel"/>
    <w:tmpl w:val="885A54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E4F793F"/>
    <w:multiLevelType w:val="hybridMultilevel"/>
    <w:tmpl w:val="E7DC6A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6"/>
  </w:num>
  <w:num w:numId="3">
    <w:abstractNumId w:val="0"/>
  </w:num>
  <w:num w:numId="4">
    <w:abstractNumId w:val="7"/>
  </w:num>
  <w:num w:numId="5">
    <w:abstractNumId w:val="11"/>
  </w:num>
  <w:num w:numId="6">
    <w:abstractNumId w:val="13"/>
  </w:num>
  <w:num w:numId="7">
    <w:abstractNumId w:val="4"/>
  </w:num>
  <w:num w:numId="8">
    <w:abstractNumId w:val="1"/>
  </w:num>
  <w:num w:numId="9">
    <w:abstractNumId w:val="5"/>
  </w:num>
  <w:num w:numId="10">
    <w:abstractNumId w:val="9"/>
  </w:num>
  <w:num w:numId="11">
    <w:abstractNumId w:val="8"/>
  </w:num>
  <w:num w:numId="12">
    <w:abstractNumId w:val="14"/>
  </w:num>
  <w:num w:numId="13">
    <w:abstractNumId w:val="2"/>
  </w:num>
  <w:num w:numId="14">
    <w:abstractNumId w:val="3"/>
  </w:num>
  <w:num w:numId="15">
    <w:abstractNumId w:val="15"/>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characterSpacingControl w:val="doNotCompress"/>
  <w:footnotePr>
    <w:footnote w:id="-1"/>
    <w:footnote w:id="0"/>
  </w:footnotePr>
  <w:endnotePr>
    <w:endnote w:id="-1"/>
    <w:endnote w:id="0"/>
  </w:endnotePr>
  <w:compat>
    <w:applyBreakingRules/>
    <w:compatSetting w:name="compatibilityMode" w:uri="http://schemas.microsoft.com/office/word" w:val="12"/>
  </w:compat>
  <w:rsids>
    <w:rsidRoot w:val="00381B8F"/>
    <w:rsid w:val="00160246"/>
    <w:rsid w:val="002024CE"/>
    <w:rsid w:val="00381B8F"/>
    <w:rsid w:val="003D5F42"/>
    <w:rsid w:val="0040493D"/>
    <w:rsid w:val="00532897"/>
    <w:rsid w:val="0059294E"/>
    <w:rsid w:val="00596655"/>
    <w:rsid w:val="006459DE"/>
    <w:rsid w:val="006E4554"/>
    <w:rsid w:val="00734099"/>
    <w:rsid w:val="00994238"/>
    <w:rsid w:val="00A10A0B"/>
    <w:rsid w:val="00A303A4"/>
    <w:rsid w:val="00B04094"/>
    <w:rsid w:val="00B73D57"/>
    <w:rsid w:val="00BB0BDA"/>
    <w:rsid w:val="00BF6A43"/>
    <w:rsid w:val="00CD2C68"/>
    <w:rsid w:val="00D10C1D"/>
    <w:rsid w:val="00D326B4"/>
    <w:rsid w:val="00FF7D6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226F9E5-72C9-41F8-AE15-B506BC24C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oto Serif CJK SC" w:hAnsi="Liberation Serif" w:cs="Lohit Devanagari"/>
        <w:kern w:val="2"/>
        <w:szCs w:val="24"/>
        <w:lang w:val="en-GB"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6E4554"/>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024CE"/>
    <w:pPr>
      <w:keepNext/>
      <w:keepLines/>
      <w:spacing w:before="40"/>
      <w:outlineLvl w:val="1"/>
    </w:pPr>
    <w:rPr>
      <w:rFonts w:asciiTheme="majorHAnsi" w:eastAsiaTheme="majorEastAsia" w:hAnsiTheme="majorHAnsi" w:cs="Mangal"/>
      <w:color w:val="2E74B5" w:themeColor="accent1" w:themeShade="BF"/>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character" w:customStyle="1" w:styleId="Heading1Char">
    <w:name w:val="Heading 1 Char"/>
    <w:basedOn w:val="DefaultParagraphFont"/>
    <w:link w:val="Heading1"/>
    <w:uiPriority w:val="9"/>
    <w:rsid w:val="006E4554"/>
    <w:rPr>
      <w:rFonts w:asciiTheme="majorHAnsi" w:eastAsiaTheme="majorEastAsia" w:hAnsiTheme="majorHAnsi" w:cs="Mangal"/>
      <w:color w:val="2E74B5" w:themeColor="accent1" w:themeShade="BF"/>
      <w:sz w:val="32"/>
      <w:szCs w:val="29"/>
    </w:rPr>
  </w:style>
  <w:style w:type="paragraph" w:styleId="TOCHeading">
    <w:name w:val="TOC Heading"/>
    <w:basedOn w:val="Heading1"/>
    <w:next w:val="Normal"/>
    <w:uiPriority w:val="39"/>
    <w:unhideWhenUsed/>
    <w:qFormat/>
    <w:rsid w:val="006E4554"/>
    <w:pPr>
      <w:suppressAutoHyphens w:val="0"/>
      <w:spacing w:line="259" w:lineRule="auto"/>
      <w:outlineLvl w:val="9"/>
    </w:pPr>
    <w:rPr>
      <w:rFonts w:cstheme="majorBidi"/>
      <w:kern w:val="0"/>
      <w:szCs w:val="32"/>
      <w:lang w:val="en-US" w:eastAsia="en-US" w:bidi="ar-SA"/>
    </w:rPr>
  </w:style>
  <w:style w:type="paragraph" w:styleId="TOC1">
    <w:name w:val="toc 1"/>
    <w:basedOn w:val="Normal"/>
    <w:next w:val="Normal"/>
    <w:autoRedefine/>
    <w:uiPriority w:val="39"/>
    <w:unhideWhenUsed/>
    <w:rsid w:val="00160246"/>
    <w:pPr>
      <w:spacing w:after="100"/>
    </w:pPr>
    <w:rPr>
      <w:rFonts w:cs="Mangal"/>
      <w:szCs w:val="21"/>
    </w:rPr>
  </w:style>
  <w:style w:type="character" w:styleId="Hyperlink">
    <w:name w:val="Hyperlink"/>
    <w:basedOn w:val="DefaultParagraphFont"/>
    <w:uiPriority w:val="99"/>
    <w:unhideWhenUsed/>
    <w:rsid w:val="00160246"/>
    <w:rPr>
      <w:color w:val="0563C1" w:themeColor="hyperlink"/>
      <w:u w:val="single"/>
    </w:rPr>
  </w:style>
  <w:style w:type="paragraph" w:styleId="FootnoteText">
    <w:name w:val="footnote text"/>
    <w:basedOn w:val="Normal"/>
    <w:link w:val="FootnoteTextChar"/>
    <w:uiPriority w:val="99"/>
    <w:semiHidden/>
    <w:unhideWhenUsed/>
    <w:rsid w:val="00BB0BDA"/>
    <w:rPr>
      <w:rFonts w:cs="Mangal"/>
      <w:sz w:val="20"/>
      <w:szCs w:val="18"/>
    </w:rPr>
  </w:style>
  <w:style w:type="character" w:customStyle="1" w:styleId="FootnoteTextChar">
    <w:name w:val="Footnote Text Char"/>
    <w:basedOn w:val="DefaultParagraphFont"/>
    <w:link w:val="FootnoteText"/>
    <w:uiPriority w:val="99"/>
    <w:semiHidden/>
    <w:rsid w:val="00BB0BDA"/>
    <w:rPr>
      <w:rFonts w:cs="Mangal"/>
      <w:szCs w:val="18"/>
    </w:rPr>
  </w:style>
  <w:style w:type="character" w:styleId="FootnoteReference">
    <w:name w:val="footnote reference"/>
    <w:basedOn w:val="DefaultParagraphFont"/>
    <w:uiPriority w:val="99"/>
    <w:semiHidden/>
    <w:unhideWhenUsed/>
    <w:rsid w:val="00BB0BDA"/>
    <w:rPr>
      <w:vertAlign w:val="superscript"/>
    </w:rPr>
  </w:style>
  <w:style w:type="character" w:customStyle="1" w:styleId="Heading2Char">
    <w:name w:val="Heading 2 Char"/>
    <w:basedOn w:val="DefaultParagraphFont"/>
    <w:link w:val="Heading2"/>
    <w:uiPriority w:val="9"/>
    <w:rsid w:val="002024CE"/>
    <w:rPr>
      <w:rFonts w:asciiTheme="majorHAnsi" w:eastAsiaTheme="majorEastAsia" w:hAnsiTheme="majorHAnsi" w:cs="Mangal"/>
      <w:color w:val="2E74B5" w:themeColor="accent1" w:themeShade="BF"/>
      <w:sz w:val="26"/>
      <w:szCs w:val="23"/>
    </w:rPr>
  </w:style>
  <w:style w:type="paragraph" w:styleId="ListParagraph">
    <w:name w:val="List Paragraph"/>
    <w:basedOn w:val="Normal"/>
    <w:uiPriority w:val="34"/>
    <w:qFormat/>
    <w:rsid w:val="002024CE"/>
    <w:pPr>
      <w:ind w:left="720"/>
      <w:contextualSpacing/>
    </w:pPr>
    <w:rPr>
      <w:rFonts w:cs="Mangal"/>
      <w:szCs w:val="21"/>
    </w:rPr>
  </w:style>
  <w:style w:type="paragraph" w:styleId="BalloonText">
    <w:name w:val="Balloon Text"/>
    <w:basedOn w:val="Normal"/>
    <w:link w:val="BalloonTextChar"/>
    <w:uiPriority w:val="99"/>
    <w:semiHidden/>
    <w:unhideWhenUsed/>
    <w:rsid w:val="002024CE"/>
    <w:rPr>
      <w:rFonts w:ascii="Segoe UI" w:hAnsi="Segoe UI" w:cs="Mangal"/>
      <w:sz w:val="18"/>
      <w:szCs w:val="16"/>
    </w:rPr>
  </w:style>
  <w:style w:type="character" w:customStyle="1" w:styleId="BalloonTextChar">
    <w:name w:val="Balloon Text Char"/>
    <w:basedOn w:val="DefaultParagraphFont"/>
    <w:link w:val="BalloonText"/>
    <w:uiPriority w:val="99"/>
    <w:semiHidden/>
    <w:rsid w:val="002024CE"/>
    <w:rPr>
      <w:rFonts w:ascii="Segoe UI" w:hAnsi="Segoe UI" w:cs="Mangal"/>
      <w:sz w:val="18"/>
      <w:szCs w:val="16"/>
    </w:rPr>
  </w:style>
  <w:style w:type="paragraph" w:styleId="TOC2">
    <w:name w:val="toc 2"/>
    <w:basedOn w:val="Normal"/>
    <w:next w:val="Normal"/>
    <w:autoRedefine/>
    <w:uiPriority w:val="39"/>
    <w:unhideWhenUsed/>
    <w:rsid w:val="002024CE"/>
    <w:pPr>
      <w:spacing w:after="100"/>
      <w:ind w:left="240"/>
    </w:pPr>
    <w:rPr>
      <w:rFonts w:cs="Mangal"/>
      <w:szCs w:val="21"/>
    </w:rPr>
  </w:style>
  <w:style w:type="paragraph" w:styleId="Bibliography">
    <w:name w:val="Bibliography"/>
    <w:basedOn w:val="Normal"/>
    <w:next w:val="Normal"/>
    <w:uiPriority w:val="37"/>
    <w:semiHidden/>
    <w:unhideWhenUsed/>
    <w:rsid w:val="00994238"/>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D0BE0AAD-A39A-40FC-8537-DD50CE012E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1315</TotalTime>
  <Pages>21</Pages>
  <Words>4748</Words>
  <Characters>27066</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Microsoft account</cp:lastModifiedBy>
  <cp:revision>5</cp:revision>
  <dcterms:created xsi:type="dcterms:W3CDTF">2020-05-29T16:24:00Z</dcterms:created>
  <dcterms:modified xsi:type="dcterms:W3CDTF">2020-10-24T23:00:00Z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zotero-version="5.0.92"&gt;&lt;session id="178Ru6C0"/&gt;&lt;style id="http://www.zotero.org/styles/chicago-note-bibliography" locale="en-GB" hasBibliography="1" bibliographyStyleHasBeenSet="1"/&gt;&lt;prefs&gt;&lt;pref name="fieldType" value="Field"/&gt;&lt;pre</vt:lpwstr>
  </property>
  <property fmtid="{D5CDD505-2E9C-101B-9397-08002B2CF9AE}" pid="3" name="ZOTERO_PREF_2">
    <vt:lpwstr>f name="automaticJournalAbbreviations" value="true"/&gt;&lt;pref name="noteType" value="1"/&gt;&lt;/prefs&gt;&lt;/data&gt;</vt:lpwstr>
  </property>
</Properties>
</file>