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</w:pPr>
      <w:r>
        <w:rPr>
          <w:rFonts w:ascii="Calibri" w:hAnsi="Calibri"/>
          <w:b/>
          <w:color w:val="1D4ED8"/>
          <w:sz w:val="18"/>
        </w:rPr>
        <w:t>GUÍA RÁPIDA DE EXPLICACIÓN</w:t>
      </w:r>
    </w:p>
    <w:p>
      <w:pPr>
        <w:spacing w:before="0" w:after="40" w:line="276" w:lineRule="auto"/>
      </w:pPr>
      <w:r>
        <w:rPr>
          <w:rFonts w:ascii="Calibri" w:hAnsi="Calibri"/>
          <w:b/>
          <w:color w:val="172554"/>
          <w:sz w:val="46"/>
        </w:rPr>
        <w:t>Ventas por presentación en EsteliPOS</w:t>
      </w:r>
    </w:p>
    <w:p>
      <w:pPr>
        <w:spacing w:before="0" w:after="240" w:line="276" w:lineRule="auto"/>
      </w:pPr>
      <w:r>
        <w:rPr>
          <w:rFonts w:ascii="Calibri" w:hAnsi="Calibri"/>
          <w:b w:val="0"/>
          <w:color w:val="475569"/>
          <w:sz w:val="23"/>
        </w:rPr>
        <w:t>Compre en cajas, sacos o quintales; venda en unidades, ristras, libras o la presentación que necesite.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CFD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47857"/>
                <w:sz w:val="22"/>
              </w:rPr>
              <w:t xml:space="preserve">La idea clave: </w:t>
            </w:r>
            <w:r>
              <w:rPr>
                <w:rFonts w:ascii="Calibri" w:hAnsi="Calibri"/>
                <w:b w:val="0"/>
                <w:color w:val="172554"/>
                <w:sz w:val="22"/>
              </w:rPr>
              <w:t>EsteliPOS guarda el inventario en una unidad base y hace automáticamente las conversiones al comprar o vender.</w:t>
            </w:r>
          </w:p>
        </w:tc>
      </w:tr>
    </w:tbl>
    <w:p>
      <w:pPr>
        <w:pStyle w:val="Heading1"/>
      </w:pPr>
      <w:r>
        <w:t>Cómo explicárselo al cliente en 30 segundos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172554"/>
          <w:sz w:val="22"/>
        </w:rPr>
        <w:t>“Usted configura una sola vez cómo viene empacado cada producto. Después, el cajero solo elige si vende una unidad, una ristra, una caja, una libra o un quintal. El sistema calcula el precio y descuenta del inventario la cantidad correcta automáticamente.”</w:t>
      </w:r>
    </w:p>
    <w:p>
      <w:pPr>
        <w:pStyle w:val="Heading1"/>
      </w:pPr>
      <w:r>
        <w:t>Ejemplos fáciles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850"/>
        <w:gridCol w:w="5010"/>
      </w:tblGrid>
      <w:tr>
        <w:tc>
          <w:tcPr>
            <w:tcW w:type="dxa" w:w="1500"/>
            <w:shd w:fill="1D4ED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Producto</w:t>
            </w:r>
          </w:p>
        </w:tc>
        <w:tc>
          <w:tcPr>
            <w:tcW w:type="dxa" w:w="2850"/>
            <w:shd w:fill="1D4ED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Configuración</w:t>
            </w:r>
          </w:p>
        </w:tc>
        <w:tc>
          <w:tcPr>
            <w:tcW w:type="dxa" w:w="5010"/>
            <w:shd w:fill="1D4ED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Qué hace el sistema</w:t>
            </w:r>
          </w:p>
        </w:tc>
      </w:tr>
      <w:tr>
        <w:tc>
          <w:tcPr>
            <w:tcW w:type="dxa" w:w="1500"/>
            <w:shd w:fill="EF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72554"/>
                <w:sz w:val="19"/>
              </w:rPr>
              <w:t>Arroz</w:t>
            </w:r>
          </w:p>
        </w:tc>
        <w:tc>
          <w:tcPr>
            <w:tcW w:type="dxa" w:w="28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Inventario en libras</w:t>
            </w:r>
            <w:r>
              <w:br/>
            </w:r>
            <w:r>
              <w:rPr>
                <w:rFonts w:ascii="Calibri" w:hAnsi="Calibri"/>
                <w:b w:val="0"/>
                <w:color w:val="0F172A"/>
                <w:sz w:val="19"/>
              </w:rPr>
              <w:t>1 quintal = 100 lb</w:t>
            </w:r>
          </w:p>
        </w:tc>
        <w:tc>
          <w:tcPr>
            <w:tcW w:type="dxa" w:w="50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Compra 2 quintales → agrega 200 lb.</w:t>
            </w:r>
            <w:r>
              <w:br/>
            </w:r>
            <w:r>
              <w:rPr>
                <w:rFonts w:ascii="Calibri" w:hAnsi="Calibri"/>
                <w:b w:val="0"/>
                <w:color w:val="0F172A"/>
                <w:sz w:val="19"/>
              </w:rPr>
              <w:t>Vende 5 lb → descuenta 5 lb.</w:t>
            </w:r>
          </w:p>
        </w:tc>
      </w:tr>
      <w:tr>
        <w:tc>
          <w:tcPr>
            <w:tcW w:type="dxa" w:w="1500"/>
            <w:shd w:fill="EF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72554"/>
                <w:sz w:val="19"/>
              </w:rPr>
              <w:t>Jabón</w:t>
            </w:r>
          </w:p>
        </w:tc>
        <w:tc>
          <w:tcPr>
            <w:tcW w:type="dxa" w:w="28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Inventario en unidades</w:t>
            </w:r>
            <w:r>
              <w:br/>
            </w:r>
            <w:r>
              <w:rPr>
                <w:rFonts w:ascii="Calibri" w:hAnsi="Calibri"/>
                <w:b w:val="0"/>
                <w:color w:val="0F172A"/>
                <w:sz w:val="19"/>
              </w:rPr>
              <w:t>1 ristra = 3 und</w:t>
            </w:r>
            <w:r>
              <w:br/>
            </w:r>
            <w:r>
              <w:rPr>
                <w:rFonts w:ascii="Calibri" w:hAnsi="Calibri"/>
                <w:b w:val="0"/>
                <w:color w:val="0F172A"/>
                <w:sz w:val="19"/>
              </w:rPr>
              <w:t>1 caja = 12 ristras</w:t>
            </w:r>
          </w:p>
        </w:tc>
        <w:tc>
          <w:tcPr>
            <w:tcW w:type="dxa" w:w="50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Vende 1 caja → descuenta 36 und.</w:t>
            </w:r>
            <w:r>
              <w:br/>
            </w:r>
            <w:r>
              <w:rPr>
                <w:rFonts w:ascii="Calibri" w:hAnsi="Calibri"/>
                <w:b w:val="0"/>
                <w:color w:val="0F172A"/>
                <w:sz w:val="19"/>
              </w:rPr>
              <w:t>También puede vender por ristra o unidad.</w:t>
            </w:r>
          </w:p>
        </w:tc>
      </w:tr>
    </w:tbl>
    <w:p>
      <w:pPr>
        <w:pStyle w:val="Heading1"/>
      </w:pPr>
      <w:r>
        <w:t>Demostración sugerida</w:t>
      </w:r>
    </w:p>
    <w:p>
      <w:pPr>
        <w:pStyle w:val="ListNumber"/>
        <w:spacing w:before="0" w:after="60" w:line="269" w:lineRule="auto"/>
      </w:pPr>
      <w:r>
        <w:rPr>
          <w:rFonts w:ascii="Calibri" w:hAnsi="Calibri"/>
          <w:b w:val="0"/>
          <w:color w:val="0F172A"/>
          <w:sz w:val="20"/>
        </w:rPr>
        <w:t>Abra el producto y pulse “Compra y venta por presentación”.</w:t>
      </w:r>
    </w:p>
    <w:p>
      <w:pPr>
        <w:pStyle w:val="ListNumber"/>
        <w:spacing w:before="0" w:after="60" w:line="269" w:lineRule="auto"/>
      </w:pPr>
      <w:r>
        <w:rPr>
          <w:rFonts w:ascii="Calibri" w:hAnsi="Calibri"/>
          <w:b w:val="0"/>
          <w:color w:val="0F172A"/>
          <w:sz w:val="20"/>
        </w:rPr>
        <w:t>Indique cómo controla el inventario: unidad, libra, metro, litro, etc.</w:t>
      </w:r>
    </w:p>
    <w:p>
      <w:pPr>
        <w:pStyle w:val="ListNumber"/>
        <w:spacing w:before="0" w:after="60" w:line="269" w:lineRule="auto"/>
      </w:pPr>
      <w:r>
        <w:rPr>
          <w:rFonts w:ascii="Calibri" w:hAnsi="Calibri"/>
          <w:b w:val="0"/>
          <w:color w:val="0F172A"/>
          <w:sz w:val="20"/>
        </w:rPr>
        <w:t>Agregue una presentación: por ejemplo, 1 caja contiene 12 ristras.</w:t>
      </w:r>
    </w:p>
    <w:p>
      <w:pPr>
        <w:pStyle w:val="ListNumber"/>
        <w:spacing w:before="0" w:after="60" w:line="269" w:lineRule="auto"/>
      </w:pPr>
      <w:r>
        <w:rPr>
          <w:rFonts w:ascii="Calibri" w:hAnsi="Calibri"/>
          <w:b w:val="0"/>
          <w:color w:val="0F172A"/>
          <w:sz w:val="20"/>
        </w:rPr>
        <w:t>Marque si se usa para comprar, vender o ambas operaciones y defina su precio.</w:t>
      </w:r>
    </w:p>
    <w:p>
      <w:pPr>
        <w:pStyle w:val="ListNumber"/>
        <w:spacing w:before="0" w:after="60" w:line="269" w:lineRule="auto"/>
      </w:pPr>
      <w:r>
        <w:rPr>
          <w:rFonts w:ascii="Calibri" w:hAnsi="Calibri"/>
          <w:b w:val="0"/>
          <w:color w:val="0F172A"/>
          <w:sz w:val="20"/>
        </w:rPr>
        <w:t>En el POS seleccione la presentación o escanee su código de barras.</w:t>
      </w:r>
    </w:p>
    <w:p>
      <w:pPr>
        <w:pStyle w:val="ListNumber"/>
        <w:spacing w:before="0" w:after="60" w:line="269" w:lineRule="auto"/>
      </w:pPr>
      <w:r>
        <w:rPr>
          <w:rFonts w:ascii="Calibri" w:hAnsi="Calibri"/>
          <w:b w:val="0"/>
          <w:color w:val="0F172A"/>
          <w:sz w:val="20"/>
        </w:rPr>
        <w:t>Muestre la comprobación: cuántas unidades base entran o salen del inventario.</w:t>
      </w:r>
    </w:p>
    <w:p>
      <w:pPr>
        <w:pStyle w:val="Heading1"/>
      </w:pPr>
      <w:r>
        <w:t>Beneficios que debe destacar</w:t>
      </w:r>
    </w:p>
    <w:p>
      <w:pPr>
        <w:pStyle w:val="ListBullet"/>
        <w:spacing w:before="0" w:after="40" w:line="264" w:lineRule="auto"/>
      </w:pPr>
      <w:r>
        <w:rPr>
          <w:rFonts w:ascii="Calibri" w:hAnsi="Calibri"/>
          <w:b w:val="0"/>
          <w:color w:val="0F172A"/>
          <w:sz w:val="20"/>
        </w:rPr>
        <w:t>Un solo producto: no hay que crear “jabón unidad”, “jabón ristra” y “jabón caja” por separado.</w:t>
      </w:r>
    </w:p>
    <w:p>
      <w:pPr>
        <w:pStyle w:val="ListBullet"/>
        <w:spacing w:before="0" w:after="40" w:line="264" w:lineRule="auto"/>
      </w:pPr>
      <w:r>
        <w:rPr>
          <w:rFonts w:ascii="Calibri" w:hAnsi="Calibri"/>
          <w:b w:val="0"/>
          <w:color w:val="0F172A"/>
          <w:sz w:val="20"/>
        </w:rPr>
        <w:t>Inventario exacto: cada venta descuenta automáticamente su equivalente real.</w:t>
      </w:r>
    </w:p>
    <w:p>
      <w:pPr>
        <w:pStyle w:val="ListBullet"/>
        <w:spacing w:before="0" w:after="40" w:line="264" w:lineRule="auto"/>
      </w:pPr>
      <w:r>
        <w:rPr>
          <w:rFonts w:ascii="Calibri" w:hAnsi="Calibri"/>
          <w:b w:val="0"/>
          <w:color w:val="0F172A"/>
          <w:sz w:val="20"/>
        </w:rPr>
        <w:t>Rapidez en caja: presentación predeterminada y código de barras por empaque.</w:t>
      </w:r>
    </w:p>
    <w:p>
      <w:pPr>
        <w:pStyle w:val="ListBullet"/>
        <w:spacing w:before="0" w:after="40" w:line="264" w:lineRule="auto"/>
      </w:pPr>
      <w:r>
        <w:rPr>
          <w:rFonts w:ascii="Calibri" w:hAnsi="Calibri"/>
          <w:b w:val="0"/>
          <w:color w:val="0F172A"/>
          <w:sz w:val="20"/>
        </w:rPr>
        <w:t>Precios flexibles: una caja puede tener descuento sin cambiar el precio unitario.</w:t>
      </w:r>
    </w:p>
    <w:p>
      <w:pPr>
        <w:pStyle w:val="ListBullet"/>
        <w:spacing w:before="0" w:after="40" w:line="264" w:lineRule="auto"/>
      </w:pPr>
      <w:r>
        <w:rPr>
          <w:rFonts w:ascii="Calibri" w:hAnsi="Calibri"/>
          <w:b w:val="0"/>
          <w:color w:val="0F172A"/>
          <w:sz w:val="20"/>
        </w:rPr>
        <w:t>Historial protegido: cambiar una equivalencia futura no modifica ventas anteriores.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FF6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D4ED8"/>
                <w:sz w:val="21"/>
              </w:rPr>
              <w:t xml:space="preserve">Consejo de demostración: </w:t>
            </w:r>
            <w:r>
              <w:rPr>
                <w:rFonts w:ascii="Calibri" w:hAnsi="Calibri"/>
                <w:b w:val="0"/>
                <w:color w:val="0F172A"/>
                <w:sz w:val="21"/>
              </w:rPr>
              <w:t>use siempre un ejemplo real del negocio del cliente. Para una ferretería: tornillos por unidad, docena y caja; para una miscelánea: arroz por libra y quintal, o jabón por unidad, ristra y caja.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79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475569"/>
        <w:sz w:val="16"/>
      </w:rPr>
      <w:t>Northlink Microsystem · Funcionalidad de presentaciones y unidades de medida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475569"/>
        <w:sz w:val="17"/>
      </w:rPr>
      <w:t>ESTELIPOS  |  GUÍA PARA CLIENTES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D4ED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7255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rápida - Presentaciones EsteliPOS</dc:title>
  <dc:subject>Explicación comercial para clientes</dc:subject>
  <dc:creator>Northlink Microsystem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