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E9872" w14:textId="39C0A893" w:rsidR="003F06B8" w:rsidRDefault="001217A4" w:rsidP="001217A4">
      <w:pPr>
        <w:pStyle w:val="a3"/>
        <w:numPr>
          <w:ilvl w:val="0"/>
          <w:numId w:val="1"/>
        </w:numPr>
        <w:ind w:firstLineChars="0"/>
      </w:pPr>
      <w:r>
        <w:rPr>
          <w:rFonts w:hint="eastAsia"/>
        </w:rPr>
        <w:t>计算机网络的组成</w:t>
      </w:r>
    </w:p>
    <w:p w14:paraId="6BBC817E" w14:textId="3B9053F7" w:rsidR="001217A4" w:rsidRDefault="001217A4" w:rsidP="001217A4">
      <w:pPr>
        <w:pStyle w:val="a3"/>
        <w:ind w:left="360" w:firstLineChars="0" w:firstLine="0"/>
      </w:pPr>
      <w:r>
        <w:rPr>
          <w:rFonts w:hint="eastAsia"/>
        </w:rPr>
        <w:t>硬件：资源子网，通信子网</w:t>
      </w:r>
    </w:p>
    <w:p w14:paraId="2AF1FB48" w14:textId="20E210A4" w:rsidR="001217A4" w:rsidRDefault="001217A4" w:rsidP="001217A4">
      <w:pPr>
        <w:pStyle w:val="a3"/>
        <w:ind w:left="360" w:firstLineChars="0" w:firstLine="0"/>
      </w:pPr>
      <w:r>
        <w:rPr>
          <w:rFonts w:hint="eastAsia"/>
        </w:rPr>
        <w:t>软件：网络操作系统、计算机网络的通信协议</w:t>
      </w:r>
    </w:p>
    <w:p w14:paraId="64A10496" w14:textId="573688A9" w:rsidR="000B76B7" w:rsidRDefault="000B76B7" w:rsidP="000B76B7">
      <w:pPr>
        <w:pStyle w:val="a3"/>
        <w:numPr>
          <w:ilvl w:val="0"/>
          <w:numId w:val="1"/>
        </w:numPr>
        <w:ind w:firstLineChars="0"/>
      </w:pPr>
      <w:r>
        <w:rPr>
          <w:rFonts w:hint="eastAsia"/>
        </w:rPr>
        <w:t>计算机网络的功能</w:t>
      </w:r>
    </w:p>
    <w:p w14:paraId="62259169" w14:textId="253D38B2" w:rsidR="000B76B7" w:rsidRDefault="000B76B7" w:rsidP="000B76B7">
      <w:pPr>
        <w:pStyle w:val="a3"/>
        <w:ind w:left="360" w:firstLineChars="0" w:firstLine="0"/>
      </w:pPr>
      <w:r w:rsidRPr="003B5899">
        <w:rPr>
          <w:rFonts w:hint="eastAsia"/>
          <w:color w:val="FF0000"/>
        </w:rPr>
        <w:t>资源共享</w:t>
      </w:r>
      <w:r>
        <w:rPr>
          <w:rFonts w:hint="eastAsia"/>
        </w:rPr>
        <w:t>、均衡负载及分布处理、信息快速传递和集中处理、综合信息服务、提高系统的性能价格比，维护方便，扩展灵活</w:t>
      </w:r>
    </w:p>
    <w:p w14:paraId="38B4CA33" w14:textId="704A4404" w:rsidR="000B76B7" w:rsidRDefault="000B76B7" w:rsidP="000B76B7">
      <w:pPr>
        <w:pStyle w:val="a3"/>
        <w:numPr>
          <w:ilvl w:val="0"/>
          <w:numId w:val="1"/>
        </w:numPr>
        <w:ind w:firstLineChars="0"/>
      </w:pPr>
      <w:r>
        <w:rPr>
          <w:rFonts w:hint="eastAsia"/>
        </w:rPr>
        <w:t>计算机网络的硬件组成</w:t>
      </w:r>
    </w:p>
    <w:p w14:paraId="6C20432A" w14:textId="63FEC798" w:rsidR="000B76B7" w:rsidRDefault="007F008F" w:rsidP="000B76B7">
      <w:pPr>
        <w:pStyle w:val="a3"/>
        <w:ind w:left="360" w:firstLineChars="0" w:firstLine="0"/>
      </w:pPr>
      <w:r>
        <w:rPr>
          <w:rFonts w:hint="eastAsia"/>
        </w:rPr>
        <w:t>服务器（核心），工作站（网络上的个人计算机）网络接口卡（网卡），通信介质（例：双绞线、同轴电缆、光缆），网关</w:t>
      </w:r>
      <w:r w:rsidR="004A64B6">
        <w:rPr>
          <w:rFonts w:hint="eastAsia"/>
        </w:rPr>
        <w:t>（网络</w:t>
      </w:r>
      <w:r w:rsidR="0042078A">
        <w:rPr>
          <w:rFonts w:hint="eastAsia"/>
        </w:rPr>
        <w:t>间的关卡）</w:t>
      </w:r>
      <w:r>
        <w:rPr>
          <w:rFonts w:hint="eastAsia"/>
        </w:rPr>
        <w:t>，中继器</w:t>
      </w:r>
      <w:r w:rsidR="004A64B6">
        <w:rPr>
          <w:rFonts w:hint="eastAsia"/>
        </w:rPr>
        <w:t>（信号的加油站），</w:t>
      </w:r>
      <w:r>
        <w:rPr>
          <w:rFonts w:hint="eastAsia"/>
        </w:rPr>
        <w:t>网桥，路由器</w:t>
      </w:r>
      <w:r w:rsidR="004A64B6">
        <w:rPr>
          <w:rFonts w:hint="eastAsia"/>
        </w:rPr>
        <w:t>，终极适配器与BNC接头，集线器HUB</w:t>
      </w:r>
    </w:p>
    <w:p w14:paraId="1CB83339" w14:textId="23BDD4BF" w:rsidR="004A64B6" w:rsidRPr="003B5899" w:rsidRDefault="004A64B6" w:rsidP="004A64B6">
      <w:pPr>
        <w:pStyle w:val="a3"/>
        <w:numPr>
          <w:ilvl w:val="0"/>
          <w:numId w:val="1"/>
        </w:numPr>
        <w:ind w:firstLineChars="0"/>
        <w:rPr>
          <w:color w:val="FF0000"/>
        </w:rPr>
      </w:pPr>
      <w:r w:rsidRPr="003B5899">
        <w:rPr>
          <w:rFonts w:hint="eastAsia"/>
          <w:color w:val="FF0000"/>
        </w:rPr>
        <w:t>光纤的优缺点</w:t>
      </w:r>
    </w:p>
    <w:p w14:paraId="6DFFCD31" w14:textId="458DCAAD" w:rsidR="0042078A" w:rsidRDefault="004A64B6" w:rsidP="0042078A">
      <w:pPr>
        <w:pStyle w:val="a3"/>
        <w:ind w:left="360" w:firstLineChars="0" w:firstLine="0"/>
      </w:pPr>
      <w:r>
        <w:rPr>
          <w:rFonts w:hint="eastAsia"/>
        </w:rPr>
        <w:t>优点：更高</w:t>
      </w:r>
      <w:r w:rsidR="0042078A">
        <w:rPr>
          <w:rFonts w:hint="eastAsia"/>
        </w:rPr>
        <w:t>的带宽，更低的衰减、不易干扰、腐蚀，细小而轻，便宜，不会漏光难以接入</w:t>
      </w:r>
    </w:p>
    <w:p w14:paraId="6BA51A5F" w14:textId="71A37D5D" w:rsidR="0042078A" w:rsidRDefault="0042078A" w:rsidP="0042078A">
      <w:pPr>
        <w:pStyle w:val="a3"/>
        <w:ind w:left="360" w:firstLineChars="0" w:firstLine="0"/>
      </w:pPr>
      <w:r>
        <w:rPr>
          <w:rFonts w:hint="eastAsia"/>
        </w:rPr>
        <w:t>缺点：操作技能要求高，弯曲易折，接口成本高</w:t>
      </w:r>
    </w:p>
    <w:p w14:paraId="280D5518" w14:textId="53927234" w:rsidR="0042078A" w:rsidRPr="003B5899" w:rsidRDefault="0042078A" w:rsidP="0042078A">
      <w:pPr>
        <w:pStyle w:val="a3"/>
        <w:numPr>
          <w:ilvl w:val="0"/>
          <w:numId w:val="1"/>
        </w:numPr>
        <w:ind w:firstLineChars="0"/>
        <w:rPr>
          <w:color w:val="FF0000"/>
        </w:rPr>
      </w:pPr>
      <w:r w:rsidRPr="003B5899">
        <w:rPr>
          <w:rFonts w:hint="eastAsia"/>
          <w:color w:val="FF0000"/>
        </w:rPr>
        <w:t>网络协议</w:t>
      </w:r>
    </w:p>
    <w:p w14:paraId="34342582" w14:textId="74DCDBB4" w:rsidR="0042078A" w:rsidRDefault="0042078A" w:rsidP="0042078A">
      <w:pPr>
        <w:pStyle w:val="a3"/>
        <w:ind w:left="360" w:firstLineChars="0" w:firstLine="0"/>
      </w:pPr>
      <w:r>
        <w:rPr>
          <w:rFonts w:hint="eastAsia"/>
        </w:rPr>
        <w:t>计算机网络中两个或两个以上计算机之间进行信息交换的规则，它包括一套完整的语句和语法规则</w:t>
      </w:r>
    </w:p>
    <w:p w14:paraId="40AB1B38" w14:textId="193C6B05" w:rsidR="0042078A" w:rsidRDefault="0042078A" w:rsidP="0042078A">
      <w:pPr>
        <w:pStyle w:val="a3"/>
        <w:ind w:left="360" w:firstLineChars="0" w:firstLine="0"/>
      </w:pPr>
      <w:r>
        <w:rPr>
          <w:rFonts w:hint="eastAsia"/>
        </w:rPr>
        <w:t>IPX/SPX</w:t>
      </w:r>
      <w:r>
        <w:t>\TCP/IP(internet</w:t>
      </w:r>
      <w:r>
        <w:rPr>
          <w:rFonts w:hint="eastAsia"/>
        </w:rPr>
        <w:t>的协议)</w:t>
      </w:r>
    </w:p>
    <w:p w14:paraId="3DE25A16" w14:textId="32BBB502" w:rsidR="0042078A" w:rsidRPr="003B5899" w:rsidRDefault="00B45D6C" w:rsidP="00B45D6C">
      <w:pPr>
        <w:pStyle w:val="a3"/>
        <w:numPr>
          <w:ilvl w:val="0"/>
          <w:numId w:val="1"/>
        </w:numPr>
        <w:ind w:firstLineChars="0"/>
        <w:rPr>
          <w:color w:val="FF0000"/>
        </w:rPr>
      </w:pPr>
      <w:r w:rsidRPr="003B5899">
        <w:rPr>
          <w:rFonts w:hint="eastAsia"/>
          <w:color w:val="FF0000"/>
        </w:rPr>
        <w:t>网络的拓扑结构</w:t>
      </w:r>
    </w:p>
    <w:p w14:paraId="661BCF10" w14:textId="68203912" w:rsidR="00B45D6C" w:rsidRDefault="00B45D6C" w:rsidP="00B45D6C">
      <w:pPr>
        <w:pStyle w:val="a3"/>
        <w:ind w:left="360" w:firstLineChars="0" w:firstLine="0"/>
      </w:pPr>
      <w:r>
        <w:rPr>
          <w:rFonts w:hint="eastAsia"/>
        </w:rPr>
        <w:t>研究几何图形或空间在连续改变形状后还能保持不变的一些性质的学科，只考虑物体间的位置关系而不考虑它们的形状和大小</w:t>
      </w:r>
    </w:p>
    <w:p w14:paraId="4C219848" w14:textId="4A82B8A1" w:rsidR="00B45D6C" w:rsidRDefault="00B45D6C" w:rsidP="00B45D6C">
      <w:pPr>
        <w:pStyle w:val="a3"/>
        <w:ind w:left="360" w:firstLineChars="0" w:firstLine="0"/>
      </w:pPr>
      <w:r>
        <w:rPr>
          <w:rFonts w:hint="eastAsia"/>
        </w:rPr>
        <w:t>星形：优（可靠性高；方便服务；故障诊断容易）缺（安装费用高；扩展困难；对中央节点的依赖性强）</w:t>
      </w:r>
    </w:p>
    <w:p w14:paraId="432AE946" w14:textId="41327A43" w:rsidR="00B45D6C" w:rsidRDefault="00B45D6C" w:rsidP="00B45D6C">
      <w:pPr>
        <w:pStyle w:val="a3"/>
        <w:ind w:left="360" w:firstLineChars="0" w:firstLine="0"/>
      </w:pPr>
      <w:r>
        <w:rPr>
          <w:rFonts w:hint="eastAsia"/>
        </w:rPr>
        <w:t>总线形：优（布线容易，电缆用量小；可靠性高；易于扩充；易于安装）缺（故障诊断困难；故障隔离困难；中继器配置；通信介质或中间某一接口出现故障，整个网络瘫痪；终端必须是智能的）</w:t>
      </w:r>
    </w:p>
    <w:p w14:paraId="0405F1DB" w14:textId="18DA4484" w:rsidR="00B45D6C" w:rsidRDefault="00B45D6C" w:rsidP="00B45D6C">
      <w:pPr>
        <w:pStyle w:val="a3"/>
        <w:ind w:left="360" w:firstLineChars="0" w:firstLine="0"/>
      </w:pPr>
      <w:r>
        <w:rPr>
          <w:rFonts w:hint="eastAsia"/>
        </w:rPr>
        <w:t>环形：优（电缆长度短；适用于光纤；无差错传输）缺（可靠性差；故障诊断困难；调整网络比较困难）</w:t>
      </w:r>
    </w:p>
    <w:p w14:paraId="5EBD97E1" w14:textId="127E8723" w:rsidR="005D5509" w:rsidRDefault="00B45D6C" w:rsidP="005D5509">
      <w:pPr>
        <w:pStyle w:val="a3"/>
        <w:ind w:left="360" w:firstLineChars="0" w:firstLine="0"/>
      </w:pPr>
      <w:r>
        <w:rPr>
          <w:rFonts w:hint="eastAsia"/>
        </w:rPr>
        <w:t>树形：优（结构比较简单，成本低；网络中任意两个节点之间不产生回路，每个链路都支持双向传输；网络中节点扩充方便灵活，寻找链路路径比较方便</w:t>
      </w:r>
      <w:r w:rsidR="005D5509">
        <w:rPr>
          <w:rFonts w:hint="eastAsia"/>
        </w:rPr>
        <w:t>）缺（任意一个故障都会影响整个系统；对根的依赖性太大）</w:t>
      </w:r>
    </w:p>
    <w:p w14:paraId="1B130FDA" w14:textId="09BAADC6" w:rsidR="005D5509" w:rsidRDefault="005D5509" w:rsidP="005D5509">
      <w:pPr>
        <w:pStyle w:val="a3"/>
        <w:numPr>
          <w:ilvl w:val="0"/>
          <w:numId w:val="1"/>
        </w:numPr>
        <w:ind w:firstLineChars="0"/>
      </w:pPr>
      <w:r>
        <w:rPr>
          <w:rFonts w:hint="eastAsia"/>
        </w:rPr>
        <w:t>网络的分类</w:t>
      </w:r>
    </w:p>
    <w:p w14:paraId="59A939E7" w14:textId="55D7A9EE" w:rsidR="005D5509" w:rsidRDefault="005D5509" w:rsidP="005D5509">
      <w:pPr>
        <w:pStyle w:val="a3"/>
        <w:numPr>
          <w:ilvl w:val="1"/>
          <w:numId w:val="1"/>
        </w:numPr>
        <w:ind w:firstLineChars="0"/>
      </w:pPr>
      <w:r>
        <w:rPr>
          <w:rFonts w:hint="eastAsia"/>
        </w:rPr>
        <w:t>按照网络的服务对象来分：公用网、专用网</w:t>
      </w:r>
    </w:p>
    <w:p w14:paraId="4D9EE58E" w14:textId="407B8E46" w:rsidR="005D5509" w:rsidRDefault="005D5509" w:rsidP="005D5509">
      <w:pPr>
        <w:pStyle w:val="a3"/>
        <w:numPr>
          <w:ilvl w:val="1"/>
          <w:numId w:val="1"/>
        </w:numPr>
        <w:ind w:firstLineChars="0"/>
      </w:pPr>
      <w:r>
        <w:rPr>
          <w:rFonts w:hint="eastAsia"/>
        </w:rPr>
        <w:t>按通信技术来分：广播型网络、点到点型网络</w:t>
      </w:r>
    </w:p>
    <w:p w14:paraId="5F0DEDB7" w14:textId="67FE2ACE" w:rsidR="005D5509" w:rsidRDefault="005D5509" w:rsidP="005D5509">
      <w:pPr>
        <w:pStyle w:val="a3"/>
        <w:numPr>
          <w:ilvl w:val="1"/>
          <w:numId w:val="1"/>
        </w:numPr>
        <w:ind w:firstLineChars="0"/>
      </w:pPr>
      <w:r>
        <w:rPr>
          <w:rFonts w:hint="eastAsia"/>
        </w:rPr>
        <w:t>按照网络的规模及覆盖范围来分：个人区域PAN、局域网LAN（km）、城域网MAN（10~100km）广域网（更大）</w:t>
      </w:r>
    </w:p>
    <w:p w14:paraId="1CBD199F" w14:textId="18FF45D9" w:rsidR="005D5509" w:rsidRDefault="005D5509" w:rsidP="005D5509">
      <w:pPr>
        <w:pStyle w:val="a3"/>
        <w:numPr>
          <w:ilvl w:val="1"/>
          <w:numId w:val="1"/>
        </w:numPr>
        <w:ind w:firstLineChars="0"/>
      </w:pPr>
      <w:r>
        <w:rPr>
          <w:rFonts w:hint="eastAsia"/>
        </w:rPr>
        <w:t>从网络的交换方式来分：电路交换网、报文交换网、分组交换网</w:t>
      </w:r>
    </w:p>
    <w:p w14:paraId="3BB0C35B" w14:textId="5F00AFB0" w:rsidR="00B45D6C" w:rsidRDefault="005D5509" w:rsidP="005D5509">
      <w:pPr>
        <w:pStyle w:val="a3"/>
        <w:numPr>
          <w:ilvl w:val="0"/>
          <w:numId w:val="1"/>
        </w:numPr>
        <w:ind w:firstLineChars="0"/>
      </w:pPr>
      <w:r>
        <w:rPr>
          <w:rFonts w:hint="eastAsia"/>
        </w:rPr>
        <w:t>广播和点对点网络特性</w:t>
      </w:r>
    </w:p>
    <w:p w14:paraId="3860E880" w14:textId="16B1F2C5" w:rsidR="005D5509" w:rsidRDefault="005D5509" w:rsidP="005D5509">
      <w:pPr>
        <w:pStyle w:val="a3"/>
        <w:numPr>
          <w:ilvl w:val="1"/>
          <w:numId w:val="1"/>
        </w:numPr>
        <w:ind w:firstLineChars="0"/>
      </w:pPr>
      <w:r>
        <w:rPr>
          <w:rFonts w:hint="eastAsia"/>
        </w:rPr>
        <w:t>广播：只有一个信道，所有机器共享</w:t>
      </w:r>
    </w:p>
    <w:p w14:paraId="43BB2BE2" w14:textId="67785457" w:rsidR="005D5509" w:rsidRDefault="005D5509" w:rsidP="005D5509">
      <w:pPr>
        <w:pStyle w:val="a3"/>
        <w:numPr>
          <w:ilvl w:val="1"/>
          <w:numId w:val="1"/>
        </w:numPr>
        <w:ind w:firstLineChars="0"/>
      </w:pPr>
      <w:r>
        <w:rPr>
          <w:rFonts w:hint="eastAsia"/>
        </w:rPr>
        <w:t>点到点：由多个连接构成，每个连接对应一对机器</w:t>
      </w:r>
    </w:p>
    <w:p w14:paraId="0E486BA5" w14:textId="2A7D7E40" w:rsidR="005D5509" w:rsidRDefault="005D5509" w:rsidP="005D5509">
      <w:pPr>
        <w:pStyle w:val="a3"/>
        <w:numPr>
          <w:ilvl w:val="1"/>
          <w:numId w:val="1"/>
        </w:numPr>
        <w:ind w:firstLineChars="0"/>
      </w:pPr>
      <w:r>
        <w:rPr>
          <w:rFonts w:hint="eastAsia"/>
        </w:rPr>
        <w:t>一般来说小的网络采用广播，大的网络采用点到点</w:t>
      </w:r>
    </w:p>
    <w:p w14:paraId="2B611419" w14:textId="2B1FCDBF" w:rsidR="005D5509" w:rsidRDefault="005D5509" w:rsidP="005D5509">
      <w:pPr>
        <w:pStyle w:val="a3"/>
        <w:numPr>
          <w:ilvl w:val="0"/>
          <w:numId w:val="1"/>
        </w:numPr>
        <w:ind w:firstLineChars="0"/>
      </w:pPr>
      <w:r>
        <w:rPr>
          <w:rFonts w:hint="eastAsia"/>
        </w:rPr>
        <w:t>三种网络交换方式</w:t>
      </w:r>
    </w:p>
    <w:p w14:paraId="7E24EE1A" w14:textId="37B6ABB2" w:rsidR="005D5509" w:rsidRDefault="005D5509" w:rsidP="005D5509">
      <w:pPr>
        <w:pStyle w:val="a3"/>
        <w:numPr>
          <w:ilvl w:val="1"/>
          <w:numId w:val="1"/>
        </w:numPr>
        <w:ind w:firstLineChars="0"/>
      </w:pPr>
      <w:r>
        <w:rPr>
          <w:rFonts w:hint="eastAsia"/>
        </w:rPr>
        <w:t>电路交换：最早出现，主要用于电话通信网中，优（独占性，实时性，可靠性）缺（连接建立慢，资源利用率低，兼容性差）</w:t>
      </w:r>
    </w:p>
    <w:p w14:paraId="75E59E02" w14:textId="3FDC470E" w:rsidR="005D5509" w:rsidRDefault="005D5509" w:rsidP="005D5509">
      <w:pPr>
        <w:pStyle w:val="a3"/>
        <w:numPr>
          <w:ilvl w:val="1"/>
          <w:numId w:val="1"/>
        </w:numPr>
        <w:ind w:firstLineChars="0"/>
      </w:pPr>
      <w:r>
        <w:rPr>
          <w:rFonts w:hint="eastAsia"/>
        </w:rPr>
        <w:lastRenderedPageBreak/>
        <w:t>报文交换：以报文为数据交换的单位，报文携带有目标地址、源地址等信息，在交换</w:t>
      </w:r>
      <w:r w:rsidR="00F3268B">
        <w:rPr>
          <w:rFonts w:hint="eastAsia"/>
        </w:rPr>
        <w:t>结点采用存储转发的传输方式。优（无连接建立时延；可以切换路径；兼容性好；提供多目标服务；允许建立数据连接的优先级；提高了通信线路的利用率）缺（转发时延长；缓存需求打；实时性差；错误开销大；容错率低）</w:t>
      </w:r>
    </w:p>
    <w:p w14:paraId="19D7021D" w14:textId="1B149A81" w:rsidR="00F3268B" w:rsidRDefault="00F3268B" w:rsidP="005D5509">
      <w:pPr>
        <w:pStyle w:val="a3"/>
        <w:numPr>
          <w:ilvl w:val="1"/>
          <w:numId w:val="1"/>
        </w:numPr>
        <w:ind w:firstLineChars="0"/>
      </w:pPr>
      <w:r>
        <w:rPr>
          <w:rFonts w:hint="eastAsia"/>
        </w:rPr>
        <w:t>分组交换：仍采用存储转发的传输方式，但将一个长报文先分分割为若干个较短的分组，然后把这些分组逐个地发送出去。优（分组间的转发和存储并行，提高速度；简化了存储管理；提高容错性，减少重发数据量）缺（仍存在转发时延；增加了5%-10%的冗余信息，需要额外的失序，丢失和重复分组处理）</w:t>
      </w:r>
    </w:p>
    <w:p w14:paraId="007802CF" w14:textId="19D03B2C" w:rsidR="00F3268B" w:rsidRDefault="00F3268B" w:rsidP="00F3268B">
      <w:pPr>
        <w:pStyle w:val="a3"/>
        <w:numPr>
          <w:ilvl w:val="0"/>
          <w:numId w:val="1"/>
        </w:numPr>
        <w:ind w:firstLineChars="0"/>
      </w:pPr>
      <w:r>
        <w:t xml:space="preserve"> </w:t>
      </w:r>
      <w:r w:rsidRPr="00F3268B">
        <w:rPr>
          <w:rFonts w:hint="eastAsia"/>
          <w:highlight w:val="yellow"/>
        </w:rPr>
        <w:t>网络的分层结构</w:t>
      </w:r>
    </w:p>
    <w:p w14:paraId="7C4B94BB" w14:textId="77777777" w:rsidR="00246D27" w:rsidRDefault="00246D27" w:rsidP="00F3268B">
      <w:pPr>
        <w:pStyle w:val="a3"/>
        <w:numPr>
          <w:ilvl w:val="1"/>
          <w:numId w:val="1"/>
        </w:numPr>
        <w:ind w:firstLineChars="0"/>
      </w:pPr>
    </w:p>
    <w:p w14:paraId="58CFFF69" w14:textId="15DA8C78" w:rsidR="00F3268B" w:rsidRDefault="00F3268B" w:rsidP="00246D27">
      <w:pPr>
        <w:pStyle w:val="a3"/>
        <w:numPr>
          <w:ilvl w:val="2"/>
          <w:numId w:val="1"/>
        </w:numPr>
        <w:ind w:firstLineChars="0"/>
      </w:pPr>
      <w:r>
        <w:rPr>
          <w:rFonts w:hint="eastAsia"/>
        </w:rPr>
        <w:t>ISO参考模型</w:t>
      </w:r>
    </w:p>
    <w:p w14:paraId="3046E0A2" w14:textId="072E7CA8" w:rsidR="00F3268B" w:rsidRDefault="00F3268B" w:rsidP="00F3268B">
      <w:pPr>
        <w:pStyle w:val="a3"/>
        <w:ind w:left="840" w:firstLineChars="0" w:firstLine="0"/>
      </w:pPr>
      <w:r w:rsidRPr="00F3268B">
        <w:object w:dxaOrig="4461" w:dyaOrig="4701" w14:anchorId="1B4D77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2pt;height:235.2pt" o:ole="">
            <v:imagedata r:id="rId5" o:title=""/>
          </v:shape>
          <o:OLEObject Type="Embed" ProgID="Word.Picture.8" ShapeID="_x0000_i1025" DrawAspect="Content" ObjectID="_1671027313" r:id="rId6"/>
        </w:object>
      </w:r>
    </w:p>
    <w:p w14:paraId="7E11C20B" w14:textId="2FD16CDC" w:rsidR="00F3268B" w:rsidRDefault="00246D27" w:rsidP="00246D27">
      <w:pPr>
        <w:pStyle w:val="a3"/>
        <w:numPr>
          <w:ilvl w:val="2"/>
          <w:numId w:val="1"/>
        </w:numPr>
        <w:ind w:firstLineChars="0"/>
      </w:pPr>
      <w:r>
        <w:rPr>
          <w:rFonts w:hint="eastAsia"/>
        </w:rPr>
        <w:t>各层</w:t>
      </w:r>
    </w:p>
    <w:p w14:paraId="1049FF3A" w14:textId="61F78664" w:rsidR="00246D27" w:rsidRDefault="00246D27" w:rsidP="00246D27">
      <w:pPr>
        <w:pStyle w:val="a3"/>
        <w:numPr>
          <w:ilvl w:val="3"/>
          <w:numId w:val="1"/>
        </w:numPr>
        <w:ind w:firstLineChars="0"/>
      </w:pPr>
      <w:r>
        <w:rPr>
          <w:rFonts w:hint="eastAsia"/>
        </w:rPr>
        <w:t>物理层：提供网络的物理连接</w:t>
      </w:r>
    </w:p>
    <w:p w14:paraId="6FEB9C24" w14:textId="3735D112" w:rsidR="00246D27" w:rsidRDefault="00246D27" w:rsidP="00246D27">
      <w:pPr>
        <w:pStyle w:val="a3"/>
        <w:numPr>
          <w:ilvl w:val="3"/>
          <w:numId w:val="1"/>
        </w:numPr>
        <w:ind w:firstLineChars="0"/>
      </w:pPr>
      <w:r>
        <w:rPr>
          <w:rFonts w:hint="eastAsia"/>
        </w:rPr>
        <w:t>数据链路层：</w:t>
      </w:r>
      <w:proofErr w:type="gramStart"/>
      <w:r>
        <w:rPr>
          <w:rFonts w:hint="eastAsia"/>
        </w:rPr>
        <w:t>以帧为</w:t>
      </w:r>
      <w:proofErr w:type="gramEnd"/>
      <w:r>
        <w:rPr>
          <w:rFonts w:hint="eastAsia"/>
        </w:rPr>
        <w:t>单位传输数据，进行数据封装和数据链路的建立。功能包括：数据链路的分裂、定界、同步，流量控制，差错检验和恢复。</w:t>
      </w:r>
    </w:p>
    <w:p w14:paraId="26A26C44" w14:textId="7244C262" w:rsidR="00246D27" w:rsidRDefault="00246D27" w:rsidP="00246D27">
      <w:pPr>
        <w:pStyle w:val="a3"/>
        <w:numPr>
          <w:ilvl w:val="3"/>
          <w:numId w:val="1"/>
        </w:numPr>
        <w:ind w:firstLineChars="0"/>
      </w:pPr>
      <w:r>
        <w:rPr>
          <w:rFonts w:hint="eastAsia"/>
        </w:rPr>
        <w:t>网络层：提供路由功能，建立拆除网络连接，路径选择和中继，多路复用，传输及流量控制</w:t>
      </w:r>
    </w:p>
    <w:p w14:paraId="52E210DA" w14:textId="4762D654" w:rsidR="00246D27" w:rsidRDefault="00246D27" w:rsidP="00246D27">
      <w:pPr>
        <w:pStyle w:val="a3"/>
        <w:numPr>
          <w:ilvl w:val="3"/>
          <w:numId w:val="1"/>
        </w:numPr>
        <w:ind w:firstLineChars="0"/>
      </w:pPr>
      <w:r>
        <w:rPr>
          <w:rFonts w:hint="eastAsia"/>
        </w:rPr>
        <w:t>传输层：解决数据在网络之间的传输问题，提高传输质量，可靠的端到端传输。功能包括：映像传输地址到网络地址，多路复用与分割，传输连接管理，分段（块）与组装</w:t>
      </w:r>
    </w:p>
    <w:p w14:paraId="35C521FE" w14:textId="466A22C6" w:rsidR="00246D27" w:rsidRDefault="00246D27" w:rsidP="00246D27">
      <w:pPr>
        <w:pStyle w:val="a3"/>
        <w:numPr>
          <w:ilvl w:val="3"/>
          <w:numId w:val="1"/>
        </w:numPr>
        <w:ind w:firstLineChars="0"/>
      </w:pPr>
      <w:r>
        <w:rPr>
          <w:rFonts w:hint="eastAsia"/>
        </w:rPr>
        <w:t>会话层：提供会话服务，令牌管理和活动和管理</w:t>
      </w:r>
    </w:p>
    <w:p w14:paraId="70C4D62D" w14:textId="70ECBB3F" w:rsidR="00246D27" w:rsidRDefault="00246D27" w:rsidP="00246D27">
      <w:pPr>
        <w:pStyle w:val="a3"/>
        <w:numPr>
          <w:ilvl w:val="3"/>
          <w:numId w:val="1"/>
        </w:numPr>
        <w:ind w:firstLineChars="0"/>
      </w:pPr>
      <w:r>
        <w:rPr>
          <w:rFonts w:hint="eastAsia"/>
        </w:rPr>
        <w:t>表示层：不同数据表示的管理</w:t>
      </w:r>
    </w:p>
    <w:p w14:paraId="44D8414B" w14:textId="29AE114D" w:rsidR="00246D27" w:rsidRDefault="00246D27" w:rsidP="00246D27">
      <w:pPr>
        <w:pStyle w:val="a3"/>
        <w:numPr>
          <w:ilvl w:val="3"/>
          <w:numId w:val="1"/>
        </w:numPr>
        <w:ind w:firstLineChars="0"/>
      </w:pPr>
      <w:r>
        <w:rPr>
          <w:rFonts w:hint="eastAsia"/>
        </w:rPr>
        <w:t>应用层：应用程序通讯协议（FTP，SMTP，POP3）</w:t>
      </w:r>
    </w:p>
    <w:p w14:paraId="74317BCA" w14:textId="3F6EA2FB" w:rsidR="00F3268B" w:rsidRDefault="00246D27" w:rsidP="00F3268B">
      <w:pPr>
        <w:pStyle w:val="a3"/>
        <w:numPr>
          <w:ilvl w:val="1"/>
          <w:numId w:val="1"/>
        </w:numPr>
        <w:ind w:firstLineChars="0"/>
      </w:pPr>
      <w:r>
        <w:rPr>
          <w:rFonts w:hint="eastAsia"/>
        </w:rPr>
        <w:t>TCP/IP体系</w:t>
      </w:r>
    </w:p>
    <w:p w14:paraId="126F5020" w14:textId="6ABCCBBC" w:rsidR="00246D27" w:rsidRDefault="00246D27" w:rsidP="00246D27">
      <w:pPr>
        <w:pStyle w:val="a3"/>
        <w:numPr>
          <w:ilvl w:val="2"/>
          <w:numId w:val="1"/>
        </w:numPr>
        <w:ind w:firstLineChars="0"/>
      </w:pPr>
      <w:r>
        <w:rPr>
          <w:rFonts w:hint="eastAsia"/>
        </w:rPr>
        <w:t>参考模型</w:t>
      </w:r>
    </w:p>
    <w:p w14:paraId="52E7A375" w14:textId="0F06C404" w:rsidR="00246D27" w:rsidRDefault="00246D27" w:rsidP="00246D27">
      <w:pPr>
        <w:pStyle w:val="a3"/>
        <w:ind w:left="1260" w:firstLineChars="0" w:firstLine="0"/>
      </w:pPr>
      <w:r w:rsidRPr="00246D27">
        <w:object w:dxaOrig="9000" w:dyaOrig="4680" w14:anchorId="046B63C3">
          <v:shape id="_x0000_i1026" type="#_x0000_t75" style="width:384.6pt;height:199.8pt" o:ole="">
            <v:imagedata r:id="rId7" o:title=""/>
          </v:shape>
          <o:OLEObject Type="Embed" ProgID="Unknown" ShapeID="_x0000_i1026" DrawAspect="Content" ObjectID="_1671027314" r:id="rId8"/>
        </w:object>
      </w:r>
    </w:p>
    <w:p w14:paraId="0E1DA67E" w14:textId="11F58278" w:rsidR="00246D27" w:rsidRPr="006B6C35" w:rsidRDefault="00246D27" w:rsidP="00246D27">
      <w:pPr>
        <w:pStyle w:val="a3"/>
        <w:numPr>
          <w:ilvl w:val="0"/>
          <w:numId w:val="1"/>
        </w:numPr>
        <w:ind w:firstLineChars="0"/>
        <w:rPr>
          <w:color w:val="FF0000"/>
        </w:rPr>
      </w:pPr>
      <w:r w:rsidRPr="006B6C35">
        <w:rPr>
          <w:rFonts w:hint="eastAsia"/>
          <w:color w:val="FF0000"/>
        </w:rPr>
        <w:t>TCP/I</w:t>
      </w:r>
      <w:r w:rsidRPr="006B6C35">
        <w:rPr>
          <w:color w:val="FF0000"/>
        </w:rPr>
        <w:t>P</w:t>
      </w:r>
      <w:r w:rsidRPr="006B6C35">
        <w:rPr>
          <w:rFonts w:hint="eastAsia"/>
          <w:color w:val="FF0000"/>
        </w:rPr>
        <w:t>和OSI模型的优缺点</w:t>
      </w:r>
    </w:p>
    <w:p w14:paraId="129AEC25" w14:textId="129A39F4" w:rsidR="00246D27" w:rsidRDefault="00246D27" w:rsidP="00246D27">
      <w:pPr>
        <w:pStyle w:val="a3"/>
        <w:numPr>
          <w:ilvl w:val="1"/>
          <w:numId w:val="1"/>
        </w:numPr>
        <w:ind w:firstLineChars="0"/>
      </w:pPr>
      <w:r>
        <w:t>O</w:t>
      </w:r>
      <w:r>
        <w:rPr>
          <w:rFonts w:hint="eastAsia"/>
        </w:rPr>
        <w:t>SI</w:t>
      </w:r>
      <w:r w:rsidR="00EA0165">
        <w:rPr>
          <w:rFonts w:hint="eastAsia"/>
        </w:rPr>
        <w:t>：数据链路和网络层过于复杂，而会话层和表示层又过于简单</w:t>
      </w:r>
    </w:p>
    <w:p w14:paraId="41AE0DF2" w14:textId="4CF914C1" w:rsidR="00EA0165" w:rsidRDefault="00EA0165" w:rsidP="00246D27">
      <w:pPr>
        <w:pStyle w:val="a3"/>
        <w:numPr>
          <w:ilvl w:val="1"/>
          <w:numId w:val="1"/>
        </w:numPr>
        <w:ind w:firstLineChars="0"/>
      </w:pPr>
      <w:r>
        <w:rPr>
          <w:rFonts w:hint="eastAsia"/>
        </w:rPr>
        <w:t>TCP：没有很好的区分服务，接口和协议的概念；不通用（例：无法</w:t>
      </w:r>
      <w:proofErr w:type="gramStart"/>
      <w:r>
        <w:rPr>
          <w:rFonts w:hint="eastAsia"/>
        </w:rPr>
        <w:t>描述蓝牙通信网络</w:t>
      </w:r>
      <w:proofErr w:type="gramEnd"/>
      <w:r>
        <w:rPr>
          <w:rFonts w:hint="eastAsia"/>
        </w:rPr>
        <w:t>）；没有区分数据链路层和物理层</w:t>
      </w:r>
    </w:p>
    <w:p w14:paraId="10E29539" w14:textId="510F095A" w:rsidR="00EA0165" w:rsidRDefault="00EA0165" w:rsidP="00EA0165">
      <w:pPr>
        <w:pStyle w:val="a3"/>
        <w:numPr>
          <w:ilvl w:val="1"/>
          <w:numId w:val="1"/>
        </w:numPr>
        <w:ind w:firstLineChars="0"/>
      </w:pPr>
      <w:r>
        <w:rPr>
          <w:rFonts w:hint="eastAsia"/>
        </w:rPr>
        <w:t>OSI的模型对于讨论网络非常有用，但其协议并未流行；而TCP/IP则相反，其协议被广泛使用，模型却并不重要</w:t>
      </w:r>
    </w:p>
    <w:p w14:paraId="48E69EFB" w14:textId="68705CB7" w:rsidR="00EA0165" w:rsidRDefault="00EA0165" w:rsidP="00EA0165">
      <w:pPr>
        <w:pStyle w:val="a3"/>
        <w:numPr>
          <w:ilvl w:val="0"/>
          <w:numId w:val="1"/>
        </w:numPr>
        <w:ind w:firstLineChars="0"/>
      </w:pPr>
      <w:r>
        <w:rPr>
          <w:rFonts w:hint="eastAsia"/>
        </w:rPr>
        <w:t>局域网的特点</w:t>
      </w:r>
    </w:p>
    <w:p w14:paraId="39A1CE7E" w14:textId="11B3B065" w:rsidR="00EA0165" w:rsidRDefault="00EA0165" w:rsidP="00EA0165">
      <w:pPr>
        <w:pStyle w:val="a3"/>
        <w:numPr>
          <w:ilvl w:val="1"/>
          <w:numId w:val="1"/>
        </w:numPr>
        <w:ind w:firstLineChars="0"/>
      </w:pPr>
      <w:r>
        <w:rPr>
          <w:rFonts w:hint="eastAsia"/>
        </w:rPr>
        <w:t>共享传输信道</w:t>
      </w:r>
    </w:p>
    <w:p w14:paraId="3582DD2C" w14:textId="0578B339" w:rsidR="00EA0165" w:rsidRDefault="00EA0165" w:rsidP="00EA0165">
      <w:pPr>
        <w:pStyle w:val="a3"/>
        <w:numPr>
          <w:ilvl w:val="1"/>
          <w:numId w:val="1"/>
        </w:numPr>
        <w:ind w:firstLineChars="0"/>
      </w:pPr>
      <w:r>
        <w:rPr>
          <w:rFonts w:hint="eastAsia"/>
        </w:rPr>
        <w:t>范围有限。局域网的覆盖范围一般在几公里范围内</w:t>
      </w:r>
    </w:p>
    <w:p w14:paraId="02803BBF" w14:textId="7957BC91" w:rsidR="00EA0165" w:rsidRDefault="00EA0165" w:rsidP="00EA0165">
      <w:pPr>
        <w:pStyle w:val="a3"/>
        <w:numPr>
          <w:ilvl w:val="1"/>
          <w:numId w:val="1"/>
        </w:numPr>
        <w:ind w:firstLineChars="0"/>
      </w:pPr>
      <w:r>
        <w:rPr>
          <w:rFonts w:hint="eastAsia"/>
        </w:rPr>
        <w:t>传输速度高。目前常用的是100Mbps</w:t>
      </w:r>
    </w:p>
    <w:p w14:paraId="35EA12A5" w14:textId="70C06FD4" w:rsidR="00EA0165" w:rsidRDefault="00EA0165" w:rsidP="00EA0165">
      <w:pPr>
        <w:pStyle w:val="a3"/>
        <w:numPr>
          <w:ilvl w:val="1"/>
          <w:numId w:val="1"/>
        </w:numPr>
        <w:ind w:firstLineChars="0"/>
      </w:pPr>
      <w:r>
        <w:rPr>
          <w:rFonts w:hint="eastAsia"/>
        </w:rPr>
        <w:t>工作可靠，误码率低</w:t>
      </w:r>
    </w:p>
    <w:p w14:paraId="218F045D" w14:textId="02B47FC0" w:rsidR="009D4783" w:rsidRDefault="009D4783" w:rsidP="00EA0165">
      <w:pPr>
        <w:pStyle w:val="a3"/>
        <w:numPr>
          <w:ilvl w:val="1"/>
          <w:numId w:val="1"/>
        </w:numPr>
        <w:ind w:firstLineChars="0"/>
      </w:pPr>
      <w:r>
        <w:rPr>
          <w:rFonts w:hint="eastAsia"/>
        </w:rPr>
        <w:t>星型拓扑结构在局域网中被广泛采用</w:t>
      </w:r>
    </w:p>
    <w:p w14:paraId="61959541" w14:textId="284EC78D" w:rsidR="009D4783" w:rsidRDefault="009D4783" w:rsidP="009D4783">
      <w:pPr>
        <w:pStyle w:val="a3"/>
        <w:numPr>
          <w:ilvl w:val="0"/>
          <w:numId w:val="1"/>
        </w:numPr>
        <w:ind w:firstLineChars="0"/>
      </w:pPr>
      <w:r>
        <w:rPr>
          <w:rFonts w:hint="eastAsia"/>
        </w:rPr>
        <w:t>IP和MAC地址</w:t>
      </w:r>
    </w:p>
    <w:p w14:paraId="714A25EA" w14:textId="11E5249C" w:rsidR="009D4783" w:rsidRDefault="009D4783" w:rsidP="009D4783">
      <w:pPr>
        <w:pStyle w:val="a3"/>
        <w:numPr>
          <w:ilvl w:val="1"/>
          <w:numId w:val="1"/>
        </w:numPr>
        <w:ind w:firstLineChars="0"/>
      </w:pPr>
      <w:r>
        <w:rPr>
          <w:rFonts w:hint="eastAsia"/>
        </w:rPr>
        <w:t>IP地址：</w:t>
      </w:r>
      <w:r>
        <w:t>I</w:t>
      </w:r>
      <w:r>
        <w:rPr>
          <w:rFonts w:hint="eastAsia"/>
        </w:rPr>
        <w:t>nternet为联网的每个网络和每台主机都分配了一个惟一的逻辑地址</w:t>
      </w:r>
    </w:p>
    <w:p w14:paraId="1EBA3DA8" w14:textId="046E2EB7" w:rsidR="009D4783" w:rsidRDefault="009D4783" w:rsidP="009D4783">
      <w:pPr>
        <w:pStyle w:val="a3"/>
        <w:numPr>
          <w:ilvl w:val="2"/>
          <w:numId w:val="1"/>
        </w:numPr>
        <w:ind w:firstLineChars="0"/>
      </w:pPr>
      <w:r>
        <w:rPr>
          <w:rFonts w:hint="eastAsia"/>
        </w:rPr>
        <w:t>IP地址反应拓扑结构，由因特网机构管理</w:t>
      </w:r>
    </w:p>
    <w:p w14:paraId="1202DA61" w14:textId="290FD8D9" w:rsidR="009D4783" w:rsidRDefault="009D4783" w:rsidP="009D4783">
      <w:pPr>
        <w:pStyle w:val="a3"/>
        <w:numPr>
          <w:ilvl w:val="2"/>
          <w:numId w:val="1"/>
        </w:numPr>
        <w:ind w:firstLineChars="0"/>
      </w:pPr>
      <w:r>
        <w:rPr>
          <w:rFonts w:hint="eastAsia"/>
        </w:rPr>
        <w:t>MAC地址由设备厂商确定，不宜用于网络结构</w:t>
      </w:r>
    </w:p>
    <w:p w14:paraId="0A97ABCC" w14:textId="77777777" w:rsidR="009D4783" w:rsidRDefault="009D4783" w:rsidP="009D4783">
      <w:pPr>
        <w:pStyle w:val="a3"/>
        <w:numPr>
          <w:ilvl w:val="1"/>
          <w:numId w:val="1"/>
        </w:numPr>
        <w:ind w:firstLineChars="0"/>
      </w:pPr>
    </w:p>
    <w:p w14:paraId="5FFEC0DE" w14:textId="3763CC0C" w:rsidR="009D4783" w:rsidRDefault="009D4783" w:rsidP="009D4783">
      <w:pPr>
        <w:pStyle w:val="a3"/>
        <w:ind w:left="840" w:firstLineChars="0" w:firstLine="0"/>
      </w:pPr>
      <w:r w:rsidRPr="009D4783">
        <w:object w:dxaOrig="11306" w:dyaOrig="4080" w14:anchorId="7E350311">
          <v:shape id="_x0000_i1027" type="#_x0000_t75" style="width:415.2pt;height:150pt" o:ole="">
            <v:imagedata r:id="rId9" o:title=""/>
          </v:shape>
          <o:OLEObject Type="Embed" ProgID="Unknown" ShapeID="_x0000_i1027" DrawAspect="Content" ObjectID="_1671027315" r:id="rId10"/>
        </w:object>
      </w:r>
    </w:p>
    <w:p w14:paraId="24C1BC5C" w14:textId="1D0B93E1" w:rsidR="009D4783" w:rsidRPr="003B5899" w:rsidRDefault="00665D3E" w:rsidP="00665D3E">
      <w:pPr>
        <w:pStyle w:val="a3"/>
        <w:numPr>
          <w:ilvl w:val="0"/>
          <w:numId w:val="1"/>
        </w:numPr>
        <w:ind w:firstLineChars="0"/>
        <w:rPr>
          <w:color w:val="FF0000"/>
        </w:rPr>
      </w:pPr>
      <w:r w:rsidRPr="003B5899">
        <w:rPr>
          <w:rFonts w:hint="eastAsia"/>
          <w:color w:val="FF0000"/>
        </w:rPr>
        <w:t>保留地址</w:t>
      </w:r>
      <w:r w:rsidR="003B5899">
        <w:rPr>
          <w:rFonts w:hint="eastAsia"/>
          <w:color w:val="FF0000"/>
        </w:rPr>
        <w:t>（地址不够用）</w:t>
      </w:r>
    </w:p>
    <w:p w14:paraId="2823E4A3" w14:textId="1DAE7498" w:rsidR="00665D3E" w:rsidRDefault="00745889" w:rsidP="00665D3E">
      <w:pPr>
        <w:pStyle w:val="a3"/>
        <w:numPr>
          <w:ilvl w:val="1"/>
          <w:numId w:val="1"/>
        </w:numPr>
        <w:ind w:firstLineChars="0"/>
      </w:pPr>
      <w:r>
        <w:rPr>
          <w:rFonts w:hint="eastAsia"/>
        </w:rPr>
        <w:t>保留地址不能在Internet上使用，但可以重复地使用在各个局域网内，它们也被称作私有地址</w:t>
      </w:r>
    </w:p>
    <w:p w14:paraId="48BBAAD5" w14:textId="38B036BC" w:rsidR="00745889" w:rsidRDefault="00745889" w:rsidP="00665D3E">
      <w:pPr>
        <w:pStyle w:val="a3"/>
        <w:numPr>
          <w:ilvl w:val="1"/>
          <w:numId w:val="1"/>
        </w:numPr>
        <w:ind w:firstLineChars="0"/>
      </w:pPr>
      <w:r>
        <w:rPr>
          <w:rFonts w:hint="eastAsia"/>
        </w:rPr>
        <w:t>由于地址资源紧张，因而在A，B，C类IP地址中保留地址段</w:t>
      </w:r>
    </w:p>
    <w:p w14:paraId="5B30960C" w14:textId="660A571F" w:rsidR="00745889" w:rsidRPr="00C434FE" w:rsidRDefault="00745889" w:rsidP="00745889">
      <w:pPr>
        <w:pStyle w:val="a3"/>
        <w:numPr>
          <w:ilvl w:val="0"/>
          <w:numId w:val="1"/>
        </w:numPr>
        <w:ind w:firstLineChars="0"/>
        <w:rPr>
          <w:highlight w:val="yellow"/>
        </w:rPr>
      </w:pPr>
      <w:r w:rsidRPr="00C434FE">
        <w:rPr>
          <w:rFonts w:hint="eastAsia"/>
          <w:highlight w:val="yellow"/>
        </w:rPr>
        <w:lastRenderedPageBreak/>
        <w:t>默认子网掩码</w:t>
      </w:r>
    </w:p>
    <w:p w14:paraId="35BD2E68" w14:textId="1A893215" w:rsidR="00745889" w:rsidRDefault="00745889" w:rsidP="00745889">
      <w:pPr>
        <w:pStyle w:val="a3"/>
        <w:numPr>
          <w:ilvl w:val="1"/>
          <w:numId w:val="1"/>
        </w:numPr>
        <w:ind w:firstLineChars="0"/>
      </w:pPr>
      <w:r>
        <w:rPr>
          <w:rFonts w:hint="eastAsia"/>
        </w:rPr>
        <w:t>一个单位分配到的是网络地址，后面的主机则是由本单位进行分配，本单位所有主机使用同一网络地址（当物理距离太远，往往通过网桥连接）</w:t>
      </w:r>
    </w:p>
    <w:p w14:paraId="7E1C514D" w14:textId="0A8FB3FE" w:rsidR="00745889" w:rsidRDefault="003E37E0" w:rsidP="00745889">
      <w:pPr>
        <w:pStyle w:val="a3"/>
        <w:numPr>
          <w:ilvl w:val="1"/>
          <w:numId w:val="1"/>
        </w:numPr>
        <w:ind w:firstLineChars="0"/>
      </w:pPr>
      <w:r>
        <w:rPr>
          <w:rFonts w:hint="eastAsia"/>
        </w:rPr>
        <w:t>子网掩码对于ABC类IP地址默认子网</w:t>
      </w:r>
      <w:proofErr w:type="gramStart"/>
      <w:r>
        <w:rPr>
          <w:rFonts w:hint="eastAsia"/>
        </w:rPr>
        <w:t>掩码值</w:t>
      </w:r>
      <w:proofErr w:type="gramEnd"/>
      <w:r>
        <w:rPr>
          <w:rFonts w:hint="eastAsia"/>
        </w:rPr>
        <w:t>分别为255.0.0.0、255.</w:t>
      </w:r>
      <w:r>
        <w:t>255.0.0</w:t>
      </w:r>
      <w:r>
        <w:rPr>
          <w:rFonts w:hint="eastAsia"/>
        </w:rPr>
        <w:t>、255</w:t>
      </w:r>
      <w:r>
        <w:t>.255.255.0</w:t>
      </w:r>
    </w:p>
    <w:p w14:paraId="45F8DB29" w14:textId="15E6BACC" w:rsidR="003E37E0" w:rsidRDefault="003E37E0" w:rsidP="00745889">
      <w:pPr>
        <w:pStyle w:val="a3"/>
        <w:numPr>
          <w:ilvl w:val="1"/>
          <w:numId w:val="1"/>
        </w:numPr>
        <w:ind w:firstLineChars="0"/>
      </w:pPr>
      <w:r>
        <w:rPr>
          <w:rFonts w:hint="eastAsia"/>
        </w:rPr>
        <w:t>若IP地址与子网掩码</w:t>
      </w:r>
      <w:proofErr w:type="gramStart"/>
      <w:r>
        <w:rPr>
          <w:rFonts w:hint="eastAsia"/>
        </w:rPr>
        <w:t>“</w:t>
      </w:r>
      <w:proofErr w:type="gramEnd"/>
      <w:r>
        <w:rPr>
          <w:rFonts w:hint="eastAsia"/>
        </w:rPr>
        <w:t>与“运算结果相同，则表示两台计算机处于同一网络中</w:t>
      </w:r>
    </w:p>
    <w:p w14:paraId="4F98D87C" w14:textId="42C92B72" w:rsidR="003E37E0" w:rsidRDefault="003E37E0" w:rsidP="00745889">
      <w:pPr>
        <w:pStyle w:val="a3"/>
        <w:numPr>
          <w:ilvl w:val="1"/>
          <w:numId w:val="1"/>
        </w:numPr>
        <w:ind w:firstLineChars="0"/>
      </w:pPr>
      <w:r>
        <w:rPr>
          <w:rFonts w:hint="eastAsia"/>
        </w:rPr>
        <w:t>在同一网络的1</w:t>
      </w:r>
      <w:proofErr w:type="gramStart"/>
      <w:r>
        <w:rPr>
          <w:rFonts w:hint="eastAsia"/>
        </w:rPr>
        <w:t>两</w:t>
      </w:r>
      <w:proofErr w:type="gramEnd"/>
      <w:r>
        <w:rPr>
          <w:rFonts w:hint="eastAsia"/>
        </w:rPr>
        <w:t>台计算机可以直接通信</w:t>
      </w:r>
    </w:p>
    <w:p w14:paraId="49B0468F" w14:textId="3511C2E6" w:rsidR="003E37E0" w:rsidRPr="003B5899" w:rsidRDefault="003E37E0" w:rsidP="003E37E0">
      <w:pPr>
        <w:pStyle w:val="a3"/>
        <w:numPr>
          <w:ilvl w:val="0"/>
          <w:numId w:val="1"/>
        </w:numPr>
        <w:ind w:firstLineChars="0"/>
        <w:rPr>
          <w:color w:val="FF0000"/>
        </w:rPr>
      </w:pPr>
      <w:r w:rsidRPr="003B5899">
        <w:rPr>
          <w:rFonts w:hint="eastAsia"/>
          <w:color w:val="FF0000"/>
        </w:rPr>
        <w:t>网关地址的功能</w:t>
      </w:r>
    </w:p>
    <w:p w14:paraId="056ED404" w14:textId="23661449" w:rsidR="003E37E0" w:rsidRDefault="00C434FE" w:rsidP="003E37E0">
      <w:pPr>
        <w:pStyle w:val="a3"/>
        <w:numPr>
          <w:ilvl w:val="1"/>
          <w:numId w:val="1"/>
        </w:numPr>
        <w:ind w:firstLineChars="0"/>
      </w:pPr>
      <w:r>
        <w:rPr>
          <w:rFonts w:hint="eastAsia"/>
        </w:rPr>
        <w:t>通常使用路由器作为网关</w:t>
      </w:r>
    </w:p>
    <w:p w14:paraId="1E24EA52" w14:textId="491E0D04" w:rsidR="00C434FE" w:rsidRDefault="00C434FE" w:rsidP="003E37E0">
      <w:pPr>
        <w:pStyle w:val="a3"/>
        <w:numPr>
          <w:ilvl w:val="1"/>
          <w:numId w:val="1"/>
        </w:numPr>
        <w:ind w:firstLineChars="0"/>
      </w:pPr>
      <w:r>
        <w:rPr>
          <w:rFonts w:hint="eastAsia"/>
        </w:rPr>
        <w:t>子网掩码和</w:t>
      </w:r>
      <w:proofErr w:type="spellStart"/>
      <w:r>
        <w:rPr>
          <w:rFonts w:hint="eastAsia"/>
        </w:rPr>
        <w:t>ip</w:t>
      </w:r>
      <w:proofErr w:type="spellEnd"/>
      <w:r>
        <w:rPr>
          <w:rFonts w:hint="eastAsia"/>
        </w:rPr>
        <w:t>地址&amp;确定是否在一个子网，一个子网直接通信，不同子网递交网关，查询目标并转交</w:t>
      </w:r>
    </w:p>
    <w:p w14:paraId="20E64180" w14:textId="557A8268" w:rsidR="001E069E" w:rsidRPr="001E069E" w:rsidRDefault="001E069E" w:rsidP="003E37E0">
      <w:pPr>
        <w:pStyle w:val="a3"/>
        <w:numPr>
          <w:ilvl w:val="1"/>
          <w:numId w:val="1"/>
        </w:numPr>
        <w:ind w:firstLineChars="0"/>
        <w:rPr>
          <w:color w:val="FF0000"/>
        </w:rPr>
      </w:pPr>
      <w:r w:rsidRPr="001E069E">
        <w:rPr>
          <w:rFonts w:hint="eastAsia"/>
          <w:color w:val="FF0000"/>
        </w:rPr>
        <w:t>已知</w:t>
      </w:r>
      <w:r w:rsidRPr="001E069E">
        <w:rPr>
          <w:color w:val="FF0000"/>
        </w:rPr>
        <w:t>IP地址，如何计算其子网掩码，默认网关地址，网络地址等https://blog.csdn.net/here962464/article/details/78940056</w:t>
      </w:r>
    </w:p>
    <w:p w14:paraId="345BFEB8" w14:textId="39744E7E" w:rsidR="00C434FE" w:rsidRDefault="00C434FE" w:rsidP="00C434FE">
      <w:pPr>
        <w:pStyle w:val="a3"/>
        <w:numPr>
          <w:ilvl w:val="0"/>
          <w:numId w:val="1"/>
        </w:numPr>
        <w:ind w:firstLineChars="0"/>
      </w:pPr>
      <w:r>
        <w:rPr>
          <w:rFonts w:hint="eastAsia"/>
        </w:rPr>
        <w:t>万维网和因特网是不是网络</w:t>
      </w:r>
    </w:p>
    <w:p w14:paraId="3DF400AE" w14:textId="559D89EE" w:rsidR="00C434FE" w:rsidRPr="003B5899" w:rsidRDefault="00C434FE" w:rsidP="00C434FE">
      <w:pPr>
        <w:pStyle w:val="a3"/>
        <w:numPr>
          <w:ilvl w:val="1"/>
          <w:numId w:val="1"/>
        </w:numPr>
        <w:ind w:firstLineChars="0"/>
        <w:rPr>
          <w:color w:val="FF0000"/>
        </w:rPr>
      </w:pPr>
      <w:r w:rsidRPr="003B5899">
        <w:rPr>
          <w:rFonts w:hint="eastAsia"/>
          <w:color w:val="FF0000"/>
        </w:rPr>
        <w:t>万维网不是</w:t>
      </w:r>
      <w:r w:rsidR="003B5899" w:rsidRPr="003B5899">
        <w:rPr>
          <w:rFonts w:hint="eastAsia"/>
          <w:color w:val="FF0000"/>
        </w:rPr>
        <w:t>计算机</w:t>
      </w:r>
      <w:r w:rsidRPr="003B5899">
        <w:rPr>
          <w:rFonts w:hint="eastAsia"/>
          <w:color w:val="FF0000"/>
        </w:rPr>
        <w:t>网络</w:t>
      </w:r>
    </w:p>
    <w:p w14:paraId="463C80EF" w14:textId="61898839" w:rsidR="00C434FE" w:rsidRDefault="00C434FE" w:rsidP="00C434FE">
      <w:pPr>
        <w:pStyle w:val="a3"/>
        <w:numPr>
          <w:ilvl w:val="1"/>
          <w:numId w:val="1"/>
        </w:numPr>
        <w:ind w:firstLineChars="0"/>
      </w:pPr>
      <w:r>
        <w:rPr>
          <w:rFonts w:hint="eastAsia"/>
        </w:rPr>
        <w:t>因特网是网络</w:t>
      </w:r>
    </w:p>
    <w:p w14:paraId="743BCBF2" w14:textId="4FA8B563" w:rsidR="00C434FE" w:rsidRDefault="00C434FE" w:rsidP="00C434FE">
      <w:pPr>
        <w:pStyle w:val="a3"/>
        <w:numPr>
          <w:ilvl w:val="0"/>
          <w:numId w:val="1"/>
        </w:numPr>
        <w:ind w:firstLineChars="0"/>
      </w:pPr>
      <w:r>
        <w:rPr>
          <w:rFonts w:hint="eastAsia"/>
        </w:rPr>
        <w:t>WWW的组成部分</w:t>
      </w:r>
    </w:p>
    <w:p w14:paraId="42FD4447" w14:textId="77777777" w:rsidR="007F42D5" w:rsidRDefault="00C434FE" w:rsidP="00C434FE">
      <w:pPr>
        <w:ind w:left="420"/>
      </w:pPr>
      <w:r>
        <w:t>W</w:t>
      </w:r>
      <w:r>
        <w:rPr>
          <w:rFonts w:hint="eastAsia"/>
        </w:rPr>
        <w:t>WW由三部分组成：浏览器（Browser）、Web服务器</w:t>
      </w:r>
      <w:r>
        <w:t>(</w:t>
      </w:r>
      <w:proofErr w:type="spellStart"/>
      <w:r>
        <w:t>WebServer</w:t>
      </w:r>
      <w:proofErr w:type="spellEnd"/>
      <w:r>
        <w:t>)</w:t>
      </w:r>
      <w:r>
        <w:rPr>
          <w:rFonts w:hint="eastAsia"/>
        </w:rPr>
        <w:t>和超文本传输协议</w:t>
      </w:r>
    </w:p>
    <w:p w14:paraId="164384AA" w14:textId="711380C3" w:rsidR="00C434FE" w:rsidRDefault="00C434FE" w:rsidP="007F42D5">
      <w:pPr>
        <w:ind w:firstLine="420"/>
      </w:pPr>
      <w:r>
        <w:rPr>
          <w:rFonts w:hint="eastAsia"/>
        </w:rPr>
        <w:t>（HTTP</w:t>
      </w:r>
      <w:r w:rsidR="007F42D5">
        <w:rPr>
          <w:rFonts w:hint="eastAsia"/>
        </w:rPr>
        <w:t>，Hypertext</w:t>
      </w:r>
      <w:r w:rsidR="007F42D5">
        <w:t xml:space="preserve"> </w:t>
      </w:r>
      <w:r w:rsidR="007F42D5">
        <w:rPr>
          <w:rFonts w:hint="eastAsia"/>
        </w:rPr>
        <w:t>Transfer</w:t>
      </w:r>
      <w:r w:rsidR="007F42D5">
        <w:t xml:space="preserve"> </w:t>
      </w:r>
      <w:r w:rsidR="007F42D5">
        <w:rPr>
          <w:rFonts w:hint="eastAsia"/>
        </w:rPr>
        <w:t>Protocol</w:t>
      </w:r>
      <w:r>
        <w:rPr>
          <w:rFonts w:hint="eastAsia"/>
        </w:rPr>
        <w:t>）</w:t>
      </w:r>
    </w:p>
    <w:p w14:paraId="143FAD22" w14:textId="6509D741" w:rsidR="007F42D5" w:rsidRDefault="007F42D5" w:rsidP="007F42D5">
      <w:pPr>
        <w:pStyle w:val="a3"/>
        <w:numPr>
          <w:ilvl w:val="0"/>
          <w:numId w:val="1"/>
        </w:numPr>
        <w:ind w:firstLineChars="0"/>
      </w:pPr>
      <w:r>
        <w:rPr>
          <w:rFonts w:hint="eastAsia"/>
        </w:rPr>
        <w:t>电子邮件的工作模式：</w:t>
      </w:r>
      <w:proofErr w:type="gramStart"/>
      <w:r>
        <w:rPr>
          <w:rFonts w:hint="eastAsia"/>
        </w:rPr>
        <w:t>遵</w:t>
      </w:r>
      <w:proofErr w:type="gramEnd"/>
      <w:r>
        <w:rPr>
          <w:rFonts w:hint="eastAsia"/>
        </w:rPr>
        <w:t>客户机/服务器模式</w:t>
      </w:r>
    </w:p>
    <w:p w14:paraId="4593B467" w14:textId="7F0076AE" w:rsidR="00EC6EFA" w:rsidRDefault="00EC6EFA" w:rsidP="00EC6EFA">
      <w:pPr>
        <w:pStyle w:val="a3"/>
        <w:ind w:left="360" w:firstLineChars="0" w:firstLine="0"/>
      </w:pPr>
      <w:r w:rsidRPr="00EC6EFA">
        <w:drawing>
          <wp:inline distT="0" distB="0" distL="0" distR="0" wp14:anchorId="4FD5F037" wp14:editId="4D9EE689">
            <wp:extent cx="5274310" cy="2493010"/>
            <wp:effectExtent l="0" t="0" r="2540" b="2540"/>
            <wp:docPr id="24580" name="Picture 2">
              <a:extLst xmlns:a="http://schemas.openxmlformats.org/drawingml/2006/main">
                <a:ext uri="{FF2B5EF4-FFF2-40B4-BE49-F238E27FC236}">
                  <a16:creationId xmlns:a16="http://schemas.microsoft.com/office/drawing/2014/main" id="{BB681CCC-FE69-4F72-8A43-F6C82E7B8F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2">
                      <a:extLst>
                        <a:ext uri="{FF2B5EF4-FFF2-40B4-BE49-F238E27FC236}">
                          <a16:creationId xmlns:a16="http://schemas.microsoft.com/office/drawing/2014/main" id="{BB681CCC-FE69-4F72-8A43-F6C82E7B8FE3}"/>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93010"/>
                    </a:xfrm>
                    <a:prstGeom prst="rect">
                      <a:avLst/>
                    </a:prstGeom>
                    <a:noFill/>
                    <a:ln>
                      <a:noFill/>
                    </a:ln>
                  </pic:spPr>
                </pic:pic>
              </a:graphicData>
            </a:graphic>
          </wp:inline>
        </w:drawing>
      </w:r>
    </w:p>
    <w:p w14:paraId="379B8424" w14:textId="3D700E60" w:rsidR="007F42D5" w:rsidRDefault="007F42D5" w:rsidP="007F42D5">
      <w:pPr>
        <w:pStyle w:val="a3"/>
        <w:numPr>
          <w:ilvl w:val="0"/>
          <w:numId w:val="1"/>
        </w:numPr>
        <w:ind w:firstLineChars="0"/>
      </w:pPr>
      <w:r>
        <w:rPr>
          <w:rFonts w:hint="eastAsia"/>
        </w:rPr>
        <w:t>PageRank算法：如果一个网页被很多其他网页链接到的话说明这个网页比较重要，也就是PageRank值会相对比较高；如果一个PageRank值很高的网页链接一个其他的网页，那么被链接的网页的PageRank值会相应地因此提高</w:t>
      </w:r>
    </w:p>
    <w:p w14:paraId="0EE45A36" w14:textId="39A72D17" w:rsidR="007F42D5" w:rsidRDefault="007F42D5" w:rsidP="007F42D5">
      <w:pPr>
        <w:pStyle w:val="a3"/>
        <w:numPr>
          <w:ilvl w:val="0"/>
          <w:numId w:val="1"/>
        </w:numPr>
        <w:ind w:firstLineChars="0"/>
      </w:pPr>
      <w:r>
        <w:rPr>
          <w:rFonts w:hint="eastAsia"/>
        </w:rPr>
        <w:t>CSS语法:由两个主要的部分构成-选择器以及一条或多条声明每条声明由一个属性和一个值组成</w:t>
      </w:r>
      <w:r>
        <w:t>…</w:t>
      </w:r>
    </w:p>
    <w:p w14:paraId="6215EBAF" w14:textId="592B1678" w:rsidR="007F42D5" w:rsidRDefault="00EC6EFA" w:rsidP="007F42D5">
      <w:pPr>
        <w:pStyle w:val="a3"/>
        <w:numPr>
          <w:ilvl w:val="0"/>
          <w:numId w:val="1"/>
        </w:numPr>
        <w:ind w:firstLineChars="0"/>
      </w:pPr>
      <w:r>
        <w:rPr>
          <w:rFonts w:hint="eastAsia"/>
        </w:rPr>
        <w:t>JavaScript的作用和功能（ppt的一些标题：直接写入HTML输出流，改变HTML样式、内容、图像，验证输入，对事件的反应）</w:t>
      </w:r>
    </w:p>
    <w:p w14:paraId="37D850F0" w14:textId="737C8DF5" w:rsidR="00EC6EFA" w:rsidRDefault="00EC6EFA" w:rsidP="007F42D5">
      <w:pPr>
        <w:pStyle w:val="a3"/>
        <w:numPr>
          <w:ilvl w:val="0"/>
          <w:numId w:val="1"/>
        </w:numPr>
        <w:ind w:firstLineChars="0"/>
      </w:pPr>
      <w:r>
        <w:rPr>
          <w:rFonts w:hint="eastAsia"/>
        </w:rPr>
        <w:t>CMS（内容管理系统）</w:t>
      </w:r>
    </w:p>
    <w:p w14:paraId="47B44022" w14:textId="68FD6BA8" w:rsidR="00EC6EFA" w:rsidRDefault="00EC6EFA" w:rsidP="00EC6EFA">
      <w:pPr>
        <w:pStyle w:val="a3"/>
        <w:ind w:left="840" w:firstLineChars="0" w:firstLine="0"/>
      </w:pPr>
      <w:r>
        <w:rPr>
          <w:rFonts w:hint="eastAsia"/>
        </w:rPr>
        <w:t>位于W</w:t>
      </w:r>
      <w:r>
        <w:t>e</w:t>
      </w:r>
      <w:r>
        <w:rPr>
          <w:rFonts w:hint="eastAsia"/>
        </w:rPr>
        <w:t>b前端（Web服务器）和</w:t>
      </w:r>
      <w:proofErr w:type="gramStart"/>
      <w:r>
        <w:rPr>
          <w:rFonts w:hint="eastAsia"/>
        </w:rPr>
        <w:t>后端后端</w:t>
      </w:r>
      <w:proofErr w:type="gramEnd"/>
      <w:r>
        <w:rPr>
          <w:rFonts w:hint="eastAsia"/>
        </w:rPr>
        <w:t>办公系统或流程之间的软件系统</w:t>
      </w:r>
    </w:p>
    <w:p w14:paraId="5D180231" w14:textId="536A64A0" w:rsidR="00EC6EFA" w:rsidRDefault="00EC6EFA" w:rsidP="00EC6EFA">
      <w:pPr>
        <w:pStyle w:val="a3"/>
        <w:numPr>
          <w:ilvl w:val="0"/>
          <w:numId w:val="1"/>
        </w:numPr>
        <w:ind w:firstLineChars="0"/>
      </w:pPr>
      <w:r>
        <w:rPr>
          <w:rFonts w:hint="eastAsia"/>
        </w:rPr>
        <w:t>无线电频谱的特点</w:t>
      </w:r>
    </w:p>
    <w:p w14:paraId="33A32FE8" w14:textId="37E53486" w:rsidR="00EC6EFA" w:rsidRDefault="00EC6EFA" w:rsidP="00EC6EFA">
      <w:pPr>
        <w:pStyle w:val="a3"/>
        <w:numPr>
          <w:ilvl w:val="1"/>
          <w:numId w:val="1"/>
        </w:numPr>
        <w:ind w:firstLineChars="0"/>
      </w:pPr>
      <w:r>
        <w:rPr>
          <w:rFonts w:hint="eastAsia"/>
        </w:rPr>
        <w:t>有限性：频段有限</w:t>
      </w:r>
    </w:p>
    <w:p w14:paraId="6F1CC8DA" w14:textId="0591BFB1" w:rsidR="00EC6EFA" w:rsidRDefault="00B215C0" w:rsidP="00EC6EFA">
      <w:pPr>
        <w:pStyle w:val="a3"/>
        <w:numPr>
          <w:ilvl w:val="1"/>
          <w:numId w:val="1"/>
        </w:numPr>
        <w:ind w:firstLineChars="0"/>
      </w:pPr>
      <w:r>
        <w:rPr>
          <w:rFonts w:hint="eastAsia"/>
        </w:rPr>
        <w:lastRenderedPageBreak/>
        <w:t>排它性：</w:t>
      </w:r>
      <w:r>
        <w:t xml:space="preserve"> </w:t>
      </w:r>
      <w:r>
        <w:rPr>
          <w:rFonts w:hint="eastAsia"/>
        </w:rPr>
        <w:t>一定时间、地区和频段内独占</w:t>
      </w:r>
    </w:p>
    <w:p w14:paraId="33A0519F" w14:textId="4CE472FB" w:rsidR="00B215C0" w:rsidRDefault="00B215C0" w:rsidP="00EC6EFA">
      <w:pPr>
        <w:pStyle w:val="a3"/>
        <w:numPr>
          <w:ilvl w:val="1"/>
          <w:numId w:val="1"/>
        </w:numPr>
        <w:ind w:firstLineChars="0"/>
      </w:pPr>
      <w:r>
        <w:rPr>
          <w:rFonts w:hint="eastAsia"/>
        </w:rPr>
        <w:t>复用性：一定时间、地区、频域和编码条件下可复用</w:t>
      </w:r>
    </w:p>
    <w:p w14:paraId="43217303" w14:textId="3C1CEC8A" w:rsidR="00B215C0" w:rsidRDefault="00B215C0" w:rsidP="00EC6EFA">
      <w:pPr>
        <w:pStyle w:val="a3"/>
        <w:numPr>
          <w:ilvl w:val="1"/>
          <w:numId w:val="1"/>
        </w:numPr>
        <w:ind w:firstLineChars="0"/>
      </w:pPr>
      <w:r>
        <w:rPr>
          <w:rFonts w:hint="eastAsia"/>
        </w:rPr>
        <w:t>非耗尽性：可重复利用不会耗尽</w:t>
      </w:r>
    </w:p>
    <w:p w14:paraId="3CAB441F" w14:textId="08F73BBA" w:rsidR="00B215C0" w:rsidRDefault="00B215C0" w:rsidP="00EC6EFA">
      <w:pPr>
        <w:pStyle w:val="a3"/>
        <w:numPr>
          <w:ilvl w:val="1"/>
          <w:numId w:val="1"/>
        </w:numPr>
        <w:ind w:firstLineChars="0"/>
      </w:pPr>
      <w:r>
        <w:rPr>
          <w:rFonts w:hint="eastAsia"/>
        </w:rPr>
        <w:t>传播性：不受国界和行政地域限制，但受自然环境影响</w:t>
      </w:r>
    </w:p>
    <w:p w14:paraId="1AF294C1" w14:textId="4237A926" w:rsidR="00B215C0" w:rsidRDefault="00B215C0" w:rsidP="00B215C0">
      <w:pPr>
        <w:pStyle w:val="a3"/>
        <w:numPr>
          <w:ilvl w:val="1"/>
          <w:numId w:val="1"/>
        </w:numPr>
        <w:ind w:firstLineChars="0"/>
      </w:pPr>
      <w:r>
        <w:rPr>
          <w:rFonts w:hint="eastAsia"/>
        </w:rPr>
        <w:t>易干扰性：互相干扰</w:t>
      </w:r>
    </w:p>
    <w:p w14:paraId="18EFE35E" w14:textId="7876128A" w:rsidR="00B215C0" w:rsidRDefault="00B215C0" w:rsidP="00B215C0">
      <w:pPr>
        <w:pStyle w:val="a3"/>
        <w:numPr>
          <w:ilvl w:val="0"/>
          <w:numId w:val="1"/>
        </w:numPr>
        <w:ind w:firstLineChars="0"/>
      </w:pPr>
      <w:r>
        <w:rPr>
          <w:rFonts w:hint="eastAsia"/>
        </w:rPr>
        <w:t>微波通信的特点：容量大、质量好、可传至很远距离</w:t>
      </w:r>
    </w:p>
    <w:p w14:paraId="64B22B85" w14:textId="1DC8F2BF" w:rsidR="00B215C0" w:rsidRDefault="00B215C0" w:rsidP="00B215C0">
      <w:pPr>
        <w:pStyle w:val="a3"/>
        <w:numPr>
          <w:ilvl w:val="0"/>
          <w:numId w:val="1"/>
        </w:numPr>
        <w:ind w:firstLineChars="0"/>
      </w:pPr>
      <w:r>
        <w:rPr>
          <w:rFonts w:hint="eastAsia"/>
        </w:rPr>
        <w:t>卫星微波通信的特点</w:t>
      </w:r>
    </w:p>
    <w:p w14:paraId="646A4B78" w14:textId="5929846E" w:rsidR="00B215C0" w:rsidRDefault="00B215C0" w:rsidP="00B215C0">
      <w:pPr>
        <w:pStyle w:val="a3"/>
        <w:numPr>
          <w:ilvl w:val="1"/>
          <w:numId w:val="1"/>
        </w:numPr>
        <w:ind w:firstLineChars="0"/>
      </w:pPr>
      <w:r>
        <w:rPr>
          <w:rFonts w:hint="eastAsia"/>
        </w:rPr>
        <w:t>由卫星和地球站两部分组成</w:t>
      </w:r>
    </w:p>
    <w:p w14:paraId="018252D4" w14:textId="2482430F" w:rsidR="00B215C0" w:rsidRDefault="00B215C0" w:rsidP="00B215C0">
      <w:pPr>
        <w:pStyle w:val="a3"/>
        <w:numPr>
          <w:ilvl w:val="1"/>
          <w:numId w:val="1"/>
        </w:numPr>
        <w:ind w:firstLineChars="0"/>
      </w:pPr>
      <w:r>
        <w:rPr>
          <w:rFonts w:hint="eastAsia"/>
        </w:rPr>
        <w:t>优点：范围大、距离远、不受地面灾害的影响、建设快、费用与距离无关、易广播</w:t>
      </w:r>
      <w:r w:rsidR="0001592D">
        <w:rPr>
          <w:rFonts w:hint="eastAsia"/>
        </w:rPr>
        <w:t>和多址通信、同一信道可用于不同方向不同区域等</w:t>
      </w:r>
    </w:p>
    <w:p w14:paraId="43AD2477" w14:textId="416914F8" w:rsidR="0001592D" w:rsidRDefault="0001592D" w:rsidP="00B215C0">
      <w:pPr>
        <w:pStyle w:val="a3"/>
        <w:numPr>
          <w:ilvl w:val="1"/>
          <w:numId w:val="1"/>
        </w:numPr>
        <w:ind w:firstLineChars="0"/>
      </w:pPr>
      <w:r>
        <w:rPr>
          <w:rFonts w:hint="eastAsia"/>
        </w:rPr>
        <w:t>缺点：信号传输时延，有些频带受天气影响，天线受太阳噪声影响，安全保密性差，卫星本身造价高</w:t>
      </w:r>
    </w:p>
    <w:p w14:paraId="32103469" w14:textId="1378C1CC" w:rsidR="00B215C0" w:rsidRDefault="00B215C0" w:rsidP="00B215C0">
      <w:pPr>
        <w:pStyle w:val="a3"/>
        <w:numPr>
          <w:ilvl w:val="0"/>
          <w:numId w:val="1"/>
        </w:numPr>
        <w:ind w:firstLineChars="0"/>
      </w:pPr>
      <w:r>
        <w:rPr>
          <w:rFonts w:hint="eastAsia"/>
        </w:rPr>
        <w:t>近场通信（NFC）：一种短距高频的无线电技术，采用主动和被动两种读取模式（卡模式、点对点模式</w:t>
      </w:r>
      <w:r>
        <w:t>）</w:t>
      </w:r>
    </w:p>
    <w:p w14:paraId="5020405C" w14:textId="5A23A229" w:rsidR="00B215C0" w:rsidRDefault="00B215C0" w:rsidP="00B215C0">
      <w:pPr>
        <w:pStyle w:val="a3"/>
        <w:numPr>
          <w:ilvl w:val="0"/>
          <w:numId w:val="1"/>
        </w:numPr>
        <w:ind w:firstLineChars="0"/>
      </w:pPr>
      <w:r w:rsidRPr="0001592D">
        <w:rPr>
          <w:rFonts w:hint="eastAsia"/>
          <w:highlight w:val="yellow"/>
        </w:rPr>
        <w:t>无线信号的损耗原因</w:t>
      </w:r>
      <w:r>
        <w:rPr>
          <w:rFonts w:hint="eastAsia"/>
        </w:rPr>
        <w:t>：衰减和衰减失真，自由空间损害，噪声，大气吸收，多径，折射</w:t>
      </w:r>
    </w:p>
    <w:p w14:paraId="69B24E63" w14:textId="52136422" w:rsidR="00B215C0" w:rsidRDefault="0001592D" w:rsidP="00B215C0">
      <w:pPr>
        <w:pStyle w:val="a3"/>
        <w:numPr>
          <w:ilvl w:val="0"/>
          <w:numId w:val="1"/>
        </w:numPr>
        <w:ind w:firstLineChars="0"/>
      </w:pPr>
      <w:r>
        <w:rPr>
          <w:rFonts w:hint="eastAsia"/>
        </w:rPr>
        <w:t>信号调制</w:t>
      </w:r>
    </w:p>
    <w:p w14:paraId="6F552200" w14:textId="11C0114B" w:rsidR="0001592D" w:rsidRDefault="0001592D" w:rsidP="0001592D">
      <w:pPr>
        <w:pStyle w:val="a3"/>
        <w:numPr>
          <w:ilvl w:val="1"/>
          <w:numId w:val="1"/>
        </w:numPr>
        <w:ind w:firstLineChars="0"/>
      </w:pPr>
      <w:r>
        <w:rPr>
          <w:rFonts w:hint="eastAsia"/>
        </w:rPr>
        <w:t>调制指将输入信息变换为</w:t>
      </w:r>
      <w:r w:rsidRPr="0001592D">
        <w:rPr>
          <w:rFonts w:hint="eastAsia"/>
          <w:color w:val="FF0000"/>
        </w:rPr>
        <w:t>适于</w:t>
      </w:r>
      <w:proofErr w:type="gramStart"/>
      <w:r w:rsidRPr="0001592D">
        <w:rPr>
          <w:rFonts w:hint="eastAsia"/>
          <w:color w:val="FF0000"/>
        </w:rPr>
        <w:t>信道超输</w:t>
      </w:r>
      <w:proofErr w:type="gramEnd"/>
      <w:r w:rsidRPr="0001592D">
        <w:rPr>
          <w:rFonts w:hint="eastAsia"/>
          <w:color w:val="FF0000"/>
        </w:rPr>
        <w:t>的形式</w:t>
      </w:r>
      <w:r>
        <w:rPr>
          <w:rFonts w:hint="eastAsia"/>
          <w:color w:val="FF0000"/>
        </w:rPr>
        <w:t>。</w:t>
      </w:r>
      <w:r w:rsidRPr="0001592D">
        <w:rPr>
          <w:rFonts w:hint="eastAsia"/>
        </w:rPr>
        <w:t>信号</w:t>
      </w:r>
      <w:proofErr w:type="gramStart"/>
      <w:r>
        <w:rPr>
          <w:rFonts w:hint="eastAsia"/>
        </w:rPr>
        <w:t>源信息</w:t>
      </w:r>
      <w:proofErr w:type="gramEnd"/>
      <w:r>
        <w:rPr>
          <w:rFonts w:hint="eastAsia"/>
        </w:rPr>
        <w:t>通常包含直流分量和频率较低频率分量，称为</w:t>
      </w:r>
      <w:r w:rsidRPr="0001592D">
        <w:rPr>
          <w:rFonts w:hint="eastAsia"/>
          <w:color w:val="FF0000"/>
        </w:rPr>
        <w:t>基带信号</w:t>
      </w:r>
      <w:r>
        <w:rPr>
          <w:rFonts w:hint="eastAsia"/>
          <w:color w:val="FF0000"/>
        </w:rPr>
        <w:t>。</w:t>
      </w:r>
      <w:r>
        <w:rPr>
          <w:rFonts w:hint="eastAsia"/>
        </w:rPr>
        <w:t>基带信号一般不能直接用于传输，需变换为一个远高于基带频率的信号，即</w:t>
      </w:r>
      <w:r w:rsidRPr="0001592D">
        <w:rPr>
          <w:rFonts w:hint="eastAsia"/>
          <w:color w:val="FF0000"/>
        </w:rPr>
        <w:t>已调信号</w:t>
      </w:r>
    </w:p>
    <w:p w14:paraId="1BECE139" w14:textId="09567856" w:rsidR="0001592D" w:rsidRDefault="0001592D" w:rsidP="0001592D">
      <w:pPr>
        <w:pStyle w:val="a3"/>
        <w:numPr>
          <w:ilvl w:val="1"/>
          <w:numId w:val="1"/>
        </w:numPr>
        <w:ind w:firstLineChars="0"/>
      </w:pPr>
      <w:r>
        <w:rPr>
          <w:rFonts w:hint="eastAsia"/>
        </w:rPr>
        <w:t>常用调制方式：模拟、数字、脉冲</w:t>
      </w:r>
    </w:p>
    <w:p w14:paraId="14DDCEA3" w14:textId="74F47EF2" w:rsidR="0001592D" w:rsidRDefault="001E069E" w:rsidP="0001592D">
      <w:pPr>
        <w:pStyle w:val="a3"/>
        <w:numPr>
          <w:ilvl w:val="0"/>
          <w:numId w:val="1"/>
        </w:numPr>
        <w:ind w:firstLineChars="0"/>
      </w:pPr>
      <w:r>
        <w:rPr>
          <w:rFonts w:hint="eastAsia"/>
        </w:rPr>
        <w:t>信号复用的基本思想：互不干扰</w:t>
      </w:r>
    </w:p>
    <w:p w14:paraId="20EFAC39" w14:textId="61334473" w:rsidR="001E069E" w:rsidRDefault="001E069E" w:rsidP="001E069E">
      <w:pPr>
        <w:pStyle w:val="a3"/>
        <w:numPr>
          <w:ilvl w:val="0"/>
          <w:numId w:val="1"/>
        </w:numPr>
        <w:ind w:firstLineChars="0"/>
      </w:pPr>
      <w:r>
        <w:rPr>
          <w:rFonts w:hint="eastAsia"/>
        </w:rPr>
        <w:t>复用与多址：两点间信道中同时传输</w:t>
      </w:r>
      <w:r w:rsidRPr="001E069E">
        <w:rPr>
          <w:rFonts w:hint="eastAsia"/>
          <w:color w:val="FF0000"/>
        </w:rPr>
        <w:t>互不干扰</w:t>
      </w:r>
      <w:r>
        <w:rPr>
          <w:rFonts w:hint="eastAsia"/>
        </w:rPr>
        <w:t>多个信号称</w:t>
      </w:r>
      <w:proofErr w:type="gramStart"/>
      <w:r>
        <w:rPr>
          <w:rFonts w:hint="eastAsia"/>
        </w:rPr>
        <w:t>“</w:t>
      </w:r>
      <w:proofErr w:type="gramEnd"/>
      <w:r>
        <w:rPr>
          <w:rFonts w:hint="eastAsia"/>
        </w:rPr>
        <w:t>信号复用“；而多点间实现</w:t>
      </w:r>
      <w:r w:rsidRPr="001E069E">
        <w:rPr>
          <w:rFonts w:hint="eastAsia"/>
          <w:color w:val="FF0000"/>
        </w:rPr>
        <w:t>互不干扰多边通信</w:t>
      </w:r>
      <w:r>
        <w:rPr>
          <w:rFonts w:hint="eastAsia"/>
        </w:rPr>
        <w:t>称”多址接入“</w:t>
      </w:r>
    </w:p>
    <w:p w14:paraId="3591AD31" w14:textId="4EEF4D75" w:rsidR="001E069E" w:rsidRDefault="001E069E" w:rsidP="001E069E">
      <w:pPr>
        <w:pStyle w:val="a3"/>
        <w:numPr>
          <w:ilvl w:val="0"/>
          <w:numId w:val="1"/>
        </w:numPr>
        <w:ind w:firstLineChars="0"/>
      </w:pPr>
      <w:r>
        <w:rPr>
          <w:rFonts w:hint="eastAsia"/>
        </w:rPr>
        <w:t>WLAN的组成：站，无线介质，无线接入点或基站，分布式系统等组成</w:t>
      </w:r>
    </w:p>
    <w:p w14:paraId="721CD9AA" w14:textId="1F7A67CB" w:rsidR="001E069E" w:rsidRPr="003B5899" w:rsidRDefault="001E069E" w:rsidP="001E069E">
      <w:pPr>
        <w:pStyle w:val="a3"/>
        <w:numPr>
          <w:ilvl w:val="0"/>
          <w:numId w:val="1"/>
        </w:numPr>
        <w:ind w:firstLineChars="0"/>
        <w:rPr>
          <w:color w:val="FF0000"/>
        </w:rPr>
      </w:pPr>
      <w:r w:rsidRPr="003B5899">
        <w:rPr>
          <w:rFonts w:hint="eastAsia"/>
          <w:color w:val="FF0000"/>
        </w:rPr>
        <w:t>WLAN基础架构集中式拓扑的特点</w:t>
      </w:r>
    </w:p>
    <w:p w14:paraId="35EC9A55" w14:textId="241C4523" w:rsidR="001E069E" w:rsidRDefault="001E069E" w:rsidP="001E069E">
      <w:pPr>
        <w:pStyle w:val="a3"/>
        <w:numPr>
          <w:ilvl w:val="1"/>
          <w:numId w:val="1"/>
        </w:numPr>
        <w:ind w:firstLineChars="0"/>
      </w:pPr>
      <w:r>
        <w:rPr>
          <w:rFonts w:hint="eastAsia"/>
        </w:rPr>
        <w:t>优点：</w:t>
      </w:r>
    </w:p>
    <w:p w14:paraId="6B952102" w14:textId="2E4B8159" w:rsidR="001E069E" w:rsidRDefault="001E069E" w:rsidP="001E069E">
      <w:pPr>
        <w:pStyle w:val="a3"/>
        <w:numPr>
          <w:ilvl w:val="2"/>
          <w:numId w:val="1"/>
        </w:numPr>
        <w:ind w:firstLineChars="0"/>
      </w:pPr>
      <w:r>
        <w:rPr>
          <w:rFonts w:hint="eastAsia"/>
        </w:rPr>
        <w:t>各站点距离无限制，站点布局受环境限制较小</w:t>
      </w:r>
    </w:p>
    <w:p w14:paraId="21ADF8B8" w14:textId="7B490AB3" w:rsidR="001E069E" w:rsidRDefault="001E069E" w:rsidP="001E069E">
      <w:pPr>
        <w:pStyle w:val="a3"/>
        <w:numPr>
          <w:ilvl w:val="2"/>
          <w:numId w:val="1"/>
        </w:numPr>
        <w:ind w:firstLineChars="0"/>
      </w:pPr>
      <w:r>
        <w:rPr>
          <w:rFonts w:hint="eastAsia"/>
        </w:rPr>
        <w:t>由于各站不需保持邻居关系，路由和物理</w:t>
      </w:r>
      <w:r w:rsidR="007B2AD9">
        <w:rPr>
          <w:rFonts w:hint="eastAsia"/>
        </w:rPr>
        <w:t>层实现复杂度较低</w:t>
      </w:r>
    </w:p>
    <w:p w14:paraId="3C2C6F16" w14:textId="6FEF5ECD" w:rsidR="007B2AD9" w:rsidRDefault="007B2AD9" w:rsidP="001E069E">
      <w:pPr>
        <w:pStyle w:val="a3"/>
        <w:numPr>
          <w:ilvl w:val="2"/>
          <w:numId w:val="1"/>
        </w:numPr>
        <w:ind w:firstLineChars="0"/>
      </w:pPr>
      <w:r>
        <w:rPr>
          <w:rFonts w:hint="eastAsia"/>
        </w:rPr>
        <w:t>业务量增大</w:t>
      </w:r>
      <w:proofErr w:type="gramStart"/>
      <w:r>
        <w:rPr>
          <w:rFonts w:hint="eastAsia"/>
        </w:rPr>
        <w:t>时网络</w:t>
      </w:r>
      <w:proofErr w:type="gramEnd"/>
      <w:r>
        <w:rPr>
          <w:rFonts w:hint="eastAsia"/>
        </w:rPr>
        <w:t>吞吐和时延性能恶化并不剧烈</w:t>
      </w:r>
    </w:p>
    <w:p w14:paraId="4D14E09F" w14:textId="1AF1F92B" w:rsidR="007B2AD9" w:rsidRDefault="007B2AD9" w:rsidP="001E069E">
      <w:pPr>
        <w:pStyle w:val="a3"/>
        <w:numPr>
          <w:ilvl w:val="2"/>
          <w:numId w:val="1"/>
        </w:numPr>
        <w:ind w:firstLineChars="0"/>
      </w:pPr>
      <w:r>
        <w:rPr>
          <w:rFonts w:hint="eastAsia"/>
        </w:rPr>
        <w:t>AP对BSS内站点进行同步/移动/节能管理，可控性好</w:t>
      </w:r>
    </w:p>
    <w:p w14:paraId="4FF09899" w14:textId="2CE7C018" w:rsidR="007B2AD9" w:rsidRDefault="007B2AD9" w:rsidP="001E069E">
      <w:pPr>
        <w:pStyle w:val="a3"/>
        <w:numPr>
          <w:ilvl w:val="2"/>
          <w:numId w:val="1"/>
        </w:numPr>
        <w:ind w:firstLineChars="0"/>
      </w:pPr>
      <w:r>
        <w:rPr>
          <w:rFonts w:hint="eastAsia"/>
        </w:rPr>
        <w:t>为接入DS或骨干网提供逻辑接入点，可伸缩性较强</w:t>
      </w:r>
    </w:p>
    <w:p w14:paraId="51C12465" w14:textId="5B874CA8" w:rsidR="007B2AD9" w:rsidRDefault="007B2AD9" w:rsidP="007B2AD9">
      <w:pPr>
        <w:pStyle w:val="a3"/>
        <w:numPr>
          <w:ilvl w:val="1"/>
          <w:numId w:val="1"/>
        </w:numPr>
        <w:ind w:firstLineChars="0"/>
      </w:pPr>
      <w:r>
        <w:rPr>
          <w:rFonts w:hint="eastAsia"/>
        </w:rPr>
        <w:t>缺点：</w:t>
      </w:r>
    </w:p>
    <w:p w14:paraId="7094AC75" w14:textId="1E6B12E3" w:rsidR="007B2AD9" w:rsidRDefault="007B2AD9" w:rsidP="007B2AD9">
      <w:pPr>
        <w:pStyle w:val="a3"/>
        <w:numPr>
          <w:ilvl w:val="2"/>
          <w:numId w:val="1"/>
        </w:numPr>
        <w:ind w:firstLineChars="0"/>
      </w:pPr>
      <w:r>
        <w:rPr>
          <w:rFonts w:hint="eastAsia"/>
        </w:rPr>
        <w:t>基础架构BSS可靠性差，如AP故障或遭破坏，整个BSS就会瘫痪</w:t>
      </w:r>
    </w:p>
    <w:p w14:paraId="0CC041B8" w14:textId="27E092E4" w:rsidR="007B2AD9" w:rsidRDefault="007B2AD9" w:rsidP="007B2AD9">
      <w:pPr>
        <w:pStyle w:val="a3"/>
        <w:numPr>
          <w:ilvl w:val="2"/>
          <w:numId w:val="1"/>
        </w:numPr>
        <w:ind w:firstLineChars="0"/>
      </w:pPr>
      <w:r>
        <w:rPr>
          <w:rFonts w:hint="eastAsia"/>
        </w:rPr>
        <w:t>中心站AP复杂度较大，成本也较高</w:t>
      </w:r>
    </w:p>
    <w:p w14:paraId="6D7008BF" w14:textId="2B41E60F" w:rsidR="007B2AD9" w:rsidRDefault="007B2AD9" w:rsidP="007B2AD9">
      <w:pPr>
        <w:pStyle w:val="a3"/>
        <w:numPr>
          <w:ilvl w:val="2"/>
          <w:numId w:val="1"/>
        </w:numPr>
        <w:ind w:firstLineChars="0"/>
      </w:pPr>
      <w:proofErr w:type="gramStart"/>
      <w:r>
        <w:rPr>
          <w:rFonts w:hint="eastAsia"/>
        </w:rPr>
        <w:t>某个站想与</w:t>
      </w:r>
      <w:proofErr w:type="gramEnd"/>
      <w:r>
        <w:rPr>
          <w:rFonts w:hint="eastAsia"/>
        </w:rPr>
        <w:t>另一站通信，</w:t>
      </w:r>
      <w:proofErr w:type="gramStart"/>
      <w:r>
        <w:rPr>
          <w:rFonts w:hint="eastAsia"/>
        </w:rPr>
        <w:t>需经源站</w:t>
      </w:r>
      <w:proofErr w:type="gramEnd"/>
      <w:r>
        <w:rPr>
          <w:rFonts w:hint="eastAsia"/>
        </w:rPr>
        <w:t>-&gt;</w:t>
      </w:r>
      <w:r>
        <w:t>AP-&gt;</w:t>
      </w:r>
      <w:r>
        <w:rPr>
          <w:rFonts w:hint="eastAsia"/>
        </w:rPr>
        <w:t>目标站的两跳过程，由AP转换、占用链路，增加了传输时延</w:t>
      </w:r>
    </w:p>
    <w:p w14:paraId="3EDEF9E0" w14:textId="4B6B4EC1" w:rsidR="007B2AD9" w:rsidRPr="003B5899" w:rsidRDefault="007B2AD9" w:rsidP="007B2AD9">
      <w:pPr>
        <w:pStyle w:val="a3"/>
        <w:numPr>
          <w:ilvl w:val="0"/>
          <w:numId w:val="1"/>
        </w:numPr>
        <w:ind w:firstLineChars="0"/>
        <w:rPr>
          <w:color w:val="FF0000"/>
        </w:rPr>
      </w:pPr>
      <w:r w:rsidRPr="003B5899">
        <w:rPr>
          <w:rFonts w:hint="eastAsia"/>
          <w:color w:val="FF0000"/>
        </w:rPr>
        <w:t>无线传感器网络的节点：包含传感模块、通信模块、存储模块、电源模块和嵌入式软件组成</w:t>
      </w:r>
    </w:p>
    <w:p w14:paraId="06016ECD" w14:textId="6EB91655" w:rsidR="007B2AD9" w:rsidRDefault="007B2AD9" w:rsidP="007B2AD9">
      <w:r w:rsidRPr="007B2AD9">
        <mc:AlternateContent>
          <mc:Choice Requires="wpg">
            <w:drawing>
              <wp:anchor distT="0" distB="0" distL="114300" distR="114300" simplePos="0" relativeHeight="251659264" behindDoc="0" locked="0" layoutInCell="1" allowOverlap="1" wp14:anchorId="6EDACECB" wp14:editId="2064C808">
                <wp:simplePos x="0" y="0"/>
                <wp:positionH relativeFrom="column">
                  <wp:posOffset>152400</wp:posOffset>
                </wp:positionH>
                <wp:positionV relativeFrom="paragraph">
                  <wp:posOffset>76200</wp:posOffset>
                </wp:positionV>
                <wp:extent cx="4983480" cy="1603375"/>
                <wp:effectExtent l="0" t="0" r="7620" b="0"/>
                <wp:wrapNone/>
                <wp:docPr id="8" name="Group 4"/>
                <wp:cNvGraphicFramePr/>
                <a:graphic xmlns:a="http://schemas.openxmlformats.org/drawingml/2006/main">
                  <a:graphicData uri="http://schemas.microsoft.com/office/word/2010/wordprocessingGroup">
                    <wpg:wgp>
                      <wpg:cNvGrpSpPr/>
                      <wpg:grpSpPr bwMode="auto">
                        <a:xfrm>
                          <a:off x="0" y="0"/>
                          <a:ext cx="4983480" cy="1603375"/>
                          <a:chOff x="0" y="0"/>
                          <a:chExt cx="6154" cy="1428"/>
                        </a:xfrm>
                      </wpg:grpSpPr>
                      <wps:wsp>
                        <wps:cNvPr id="2" name="AutoShape 5"/>
                        <wps:cNvSpPr>
                          <a:spLocks noChangeAspect="1" noChangeArrowheads="1"/>
                        </wps:cNvSpPr>
                        <wps:spPr bwMode="auto">
                          <a:xfrm>
                            <a:off x="0" y="0"/>
                            <a:ext cx="6154" cy="1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wps:wsp>
                        <wps:cNvPr id="3" name="Rectangle 6"/>
                        <wps:cNvSpPr>
                          <a:spLocks noChangeArrowheads="1"/>
                        </wps:cNvSpPr>
                        <wps:spPr bwMode="auto">
                          <a:xfrm>
                            <a:off x="0" y="0"/>
                            <a:ext cx="2675" cy="818"/>
                          </a:xfrm>
                          <a:prstGeom prst="rect">
                            <a:avLst/>
                          </a:prstGeom>
                          <a:solidFill>
                            <a:srgbClr val="FFFFFF"/>
                          </a:solidFill>
                          <a:ln w="9525">
                            <a:solidFill>
                              <a:srgbClr val="000000"/>
                            </a:solidFill>
                            <a:miter lim="800000"/>
                          </a:ln>
                        </wps:spPr>
                        <wps:bodyPr/>
                      </wps:wsp>
                      <wps:wsp>
                        <wps:cNvPr id="4" name="Text Box 7"/>
                        <wps:cNvSpPr txBox="1">
                          <a:spLocks noChangeArrowheads="1"/>
                        </wps:cNvSpPr>
                        <wps:spPr bwMode="auto">
                          <a:xfrm>
                            <a:off x="696" y="84"/>
                            <a:ext cx="899" cy="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94F3B" w14:textId="77777777" w:rsidR="007B2AD9" w:rsidRPr="007B2AD9" w:rsidRDefault="007B2AD9" w:rsidP="007B2AD9">
                              <w:pPr>
                                <w:rPr>
                                  <w:kern w:val="0"/>
                                  <w:sz w:val="24"/>
                                  <w:szCs w:val="24"/>
                                </w:rPr>
                              </w:pPr>
                              <w:r w:rsidRPr="007B2AD9">
                                <w:rPr>
                                  <w:rFonts w:ascii="Times New Roman" w:hAnsi="等线" w:hint="eastAsia"/>
                                  <w:color w:val="000000" w:themeColor="text1"/>
                                  <w:kern w:val="24"/>
                                  <w:sz w:val="24"/>
                                  <w:szCs w:val="24"/>
                                </w:rPr>
                                <w:t>传感模块</w:t>
                              </w:r>
                            </w:p>
                          </w:txbxContent>
                        </wps:txbx>
                        <wps:bodyPr lIns="0" tIns="0" rIns="0" bIns="0"/>
                      </wps:wsp>
                      <wps:wsp>
                        <wps:cNvPr id="5" name="Text Box 8"/>
                        <wps:cNvSpPr txBox="1">
                          <a:spLocks noChangeArrowheads="1"/>
                        </wps:cNvSpPr>
                        <wps:spPr bwMode="auto">
                          <a:xfrm>
                            <a:off x="84" y="431"/>
                            <a:ext cx="899" cy="313"/>
                          </a:xfrm>
                          <a:prstGeom prst="rect">
                            <a:avLst/>
                          </a:prstGeom>
                          <a:solidFill>
                            <a:srgbClr val="FFFFFF"/>
                          </a:solidFill>
                          <a:ln w="9525">
                            <a:solidFill>
                              <a:srgbClr val="000000"/>
                            </a:solidFill>
                            <a:miter lim="800000"/>
                          </a:ln>
                        </wps:spPr>
                        <wps:txbx>
                          <w:txbxContent>
                            <w:p w14:paraId="74714ADE" w14:textId="77777777" w:rsidR="007B2AD9" w:rsidRDefault="007B2AD9" w:rsidP="007B2AD9">
                              <w:pPr>
                                <w:rPr>
                                  <w:kern w:val="0"/>
                                  <w:sz w:val="24"/>
                                  <w:szCs w:val="24"/>
                                </w:rPr>
                              </w:pPr>
                              <w:r w:rsidRPr="007B2AD9">
                                <w:rPr>
                                  <w:rFonts w:ascii="Times New Roman" w:hAnsi="等线" w:hint="eastAsia"/>
                                  <w:color w:val="000000" w:themeColor="text1"/>
                                  <w:kern w:val="24"/>
                                  <w:sz w:val="24"/>
                                  <w:szCs w:val="24"/>
                                </w:rPr>
                                <w:t>传感器</w:t>
                              </w:r>
                            </w:p>
                          </w:txbxContent>
                        </wps:txbx>
                        <wps:bodyPr lIns="0" tIns="0" rIns="0" bIns="0"/>
                      </wps:wsp>
                      <wps:wsp>
                        <wps:cNvPr id="6" name="Text Box 9"/>
                        <wps:cNvSpPr txBox="1">
                          <a:spLocks noChangeArrowheads="1"/>
                        </wps:cNvSpPr>
                        <wps:spPr bwMode="auto">
                          <a:xfrm>
                            <a:off x="1494" y="417"/>
                            <a:ext cx="900" cy="313"/>
                          </a:xfrm>
                          <a:prstGeom prst="rect">
                            <a:avLst/>
                          </a:prstGeom>
                          <a:solidFill>
                            <a:srgbClr val="FFFFFF"/>
                          </a:solidFill>
                          <a:ln w="9525">
                            <a:solidFill>
                              <a:srgbClr val="000000"/>
                            </a:solidFill>
                            <a:miter lim="800000"/>
                          </a:ln>
                        </wps:spPr>
                        <wps:txbx>
                          <w:txbxContent>
                            <w:p w14:paraId="39522EF2" w14:textId="77777777" w:rsidR="007B2AD9" w:rsidRPr="007B2AD9" w:rsidRDefault="007B2AD9" w:rsidP="007B2AD9">
                              <w:pPr>
                                <w:rPr>
                                  <w:kern w:val="0"/>
                                  <w:sz w:val="24"/>
                                  <w:szCs w:val="24"/>
                                </w:rPr>
                              </w:pPr>
                              <w:r w:rsidRPr="007B2AD9">
                                <w:rPr>
                                  <w:rFonts w:ascii="Times New Roman" w:hAnsi="等线" w:hint="eastAsia"/>
                                  <w:color w:val="000000" w:themeColor="text1"/>
                                  <w:kern w:val="24"/>
                                  <w:sz w:val="24"/>
                                  <w:szCs w:val="24"/>
                                </w:rPr>
                                <w:t>数模转换</w:t>
                              </w:r>
                            </w:p>
                          </w:txbxContent>
                        </wps:txbx>
                        <wps:bodyPr lIns="0" tIns="0" rIns="0" bIns="0"/>
                      </wps:wsp>
                      <wps:wsp>
                        <wps:cNvPr id="7" name="Line 10"/>
                        <wps:cNvSpPr>
                          <a:spLocks noChangeShapeType="1"/>
                        </wps:cNvSpPr>
                        <wps:spPr bwMode="auto">
                          <a:xfrm>
                            <a:off x="1068" y="588"/>
                            <a:ext cx="360" cy="0"/>
                          </a:xfrm>
                          <a:prstGeom prst="line">
                            <a:avLst/>
                          </a:prstGeom>
                          <a:noFill/>
                          <a:ln w="9525">
                            <a:solidFill>
                              <a:srgbClr val="000000"/>
                            </a:solidFill>
                            <a:round/>
                            <a:tailEnd type="triangle" w="med" len="med"/>
                          </a:ln>
                          <a:extLst>
                            <a:ext uri="{909E8E84-426E-40DD-AFC4-6F175D3DCCD1}">
                              <a14:hiddenFill xmlns:a14="http://schemas.microsoft.com/office/drawing/2010/main">
                                <a:noFill/>
                              </a14:hiddenFill>
                            </a:ext>
                          </a:extLst>
                        </wps:spPr>
                        <wps:bodyPr/>
                      </wps:wsp>
                      <wps:wsp>
                        <wps:cNvPr id="9" name="Text Box 11"/>
                        <wps:cNvSpPr txBox="1">
                          <a:spLocks noChangeArrowheads="1"/>
                        </wps:cNvSpPr>
                        <wps:spPr bwMode="auto">
                          <a:xfrm>
                            <a:off x="3215" y="120"/>
                            <a:ext cx="1260" cy="468"/>
                          </a:xfrm>
                          <a:prstGeom prst="rect">
                            <a:avLst/>
                          </a:prstGeom>
                          <a:solidFill>
                            <a:srgbClr val="FFFFFF"/>
                          </a:solidFill>
                          <a:ln w="9525">
                            <a:solidFill>
                              <a:srgbClr val="000000"/>
                            </a:solidFill>
                            <a:miter lim="800000"/>
                          </a:ln>
                        </wps:spPr>
                        <wps:txbx>
                          <w:txbxContent>
                            <w:p w14:paraId="20DFC884" w14:textId="77777777" w:rsidR="007B2AD9" w:rsidRDefault="007B2AD9" w:rsidP="007B2AD9">
                              <w:pPr>
                                <w:rPr>
                                  <w:kern w:val="0"/>
                                  <w:sz w:val="24"/>
                                  <w:szCs w:val="24"/>
                                </w:rPr>
                              </w:pPr>
                              <w:r w:rsidRPr="007B2AD9">
                                <w:rPr>
                                  <w:rFonts w:ascii="Times New Roman" w:hAnsi="等线" w:hint="eastAsia"/>
                                  <w:color w:val="000000" w:themeColor="text1"/>
                                  <w:kern w:val="24"/>
                                  <w:sz w:val="24"/>
                                  <w:szCs w:val="24"/>
                                </w:rPr>
                                <w:t>计算模块</w:t>
                              </w:r>
                            </w:p>
                          </w:txbxContent>
                        </wps:txbx>
                        <wps:bodyPr/>
                      </wps:wsp>
                      <wps:wsp>
                        <wps:cNvPr id="10" name="Text Box 12"/>
                        <wps:cNvSpPr txBox="1">
                          <a:spLocks noChangeArrowheads="1"/>
                        </wps:cNvSpPr>
                        <wps:spPr bwMode="auto">
                          <a:xfrm>
                            <a:off x="5014" y="120"/>
                            <a:ext cx="1130" cy="468"/>
                          </a:xfrm>
                          <a:prstGeom prst="rect">
                            <a:avLst/>
                          </a:prstGeom>
                          <a:solidFill>
                            <a:srgbClr val="FFFFFF"/>
                          </a:solidFill>
                          <a:ln w="9525">
                            <a:solidFill>
                              <a:srgbClr val="000000"/>
                            </a:solidFill>
                            <a:miter lim="800000"/>
                          </a:ln>
                        </wps:spPr>
                        <wps:txbx>
                          <w:txbxContent>
                            <w:p w14:paraId="441C382F" w14:textId="77777777" w:rsidR="007B2AD9" w:rsidRDefault="007B2AD9" w:rsidP="007B2AD9">
                              <w:pPr>
                                <w:rPr>
                                  <w:kern w:val="0"/>
                                  <w:sz w:val="24"/>
                                  <w:szCs w:val="24"/>
                                </w:rPr>
                              </w:pPr>
                              <w:r w:rsidRPr="007B2AD9">
                                <w:rPr>
                                  <w:rFonts w:ascii="Times New Roman" w:hAnsi="等线" w:hint="eastAsia"/>
                                  <w:color w:val="000000" w:themeColor="text1"/>
                                  <w:kern w:val="24"/>
                                  <w:sz w:val="24"/>
                                  <w:szCs w:val="24"/>
                                </w:rPr>
                                <w:t>通信模块</w:t>
                              </w:r>
                            </w:p>
                          </w:txbxContent>
                        </wps:txbx>
                        <wps:bodyPr/>
                      </wps:wsp>
                      <wps:wsp>
                        <wps:cNvPr id="11" name="Text Box 13"/>
                        <wps:cNvSpPr txBox="1">
                          <a:spLocks noChangeArrowheads="1"/>
                        </wps:cNvSpPr>
                        <wps:spPr bwMode="auto">
                          <a:xfrm>
                            <a:off x="516" y="1047"/>
                            <a:ext cx="1261" cy="340"/>
                          </a:xfrm>
                          <a:prstGeom prst="rect">
                            <a:avLst/>
                          </a:prstGeom>
                          <a:solidFill>
                            <a:srgbClr val="FFFFFF"/>
                          </a:solidFill>
                          <a:ln w="9525">
                            <a:solidFill>
                              <a:srgbClr val="000000"/>
                            </a:solidFill>
                            <a:miter lim="800000"/>
                          </a:ln>
                        </wps:spPr>
                        <wps:txbx>
                          <w:txbxContent>
                            <w:p w14:paraId="09A440D0" w14:textId="77777777" w:rsidR="007B2AD9" w:rsidRDefault="007B2AD9" w:rsidP="007B2AD9">
                              <w:pPr>
                                <w:jc w:val="center"/>
                                <w:rPr>
                                  <w:kern w:val="0"/>
                                  <w:sz w:val="24"/>
                                  <w:szCs w:val="24"/>
                                </w:rPr>
                              </w:pPr>
                              <w:r w:rsidRPr="007B2AD9">
                                <w:rPr>
                                  <w:rFonts w:ascii="Times New Roman" w:hAnsi="等线" w:hint="eastAsia"/>
                                  <w:color w:val="000000" w:themeColor="text1"/>
                                  <w:kern w:val="24"/>
                                  <w:sz w:val="24"/>
                                  <w:szCs w:val="24"/>
                                </w:rPr>
                                <w:t>电源模块</w:t>
                              </w:r>
                            </w:p>
                          </w:txbxContent>
                        </wps:txbx>
                        <wps:bodyPr lIns="0" tIns="0" rIns="0" bIns="0"/>
                      </wps:wsp>
                      <wps:wsp>
                        <wps:cNvPr id="12" name="Text Box 14"/>
                        <wps:cNvSpPr txBox="1">
                          <a:spLocks noChangeArrowheads="1"/>
                        </wps:cNvSpPr>
                        <wps:spPr bwMode="auto">
                          <a:xfrm>
                            <a:off x="3215" y="1047"/>
                            <a:ext cx="1259" cy="340"/>
                          </a:xfrm>
                          <a:prstGeom prst="rect">
                            <a:avLst/>
                          </a:prstGeom>
                          <a:solidFill>
                            <a:srgbClr val="FFFFFF"/>
                          </a:solidFill>
                          <a:ln w="9525">
                            <a:solidFill>
                              <a:srgbClr val="000000"/>
                            </a:solidFill>
                            <a:miter lim="800000"/>
                          </a:ln>
                        </wps:spPr>
                        <wps:txbx>
                          <w:txbxContent>
                            <w:p w14:paraId="7D5727F4" w14:textId="77777777" w:rsidR="007B2AD9" w:rsidRDefault="007B2AD9" w:rsidP="007B2AD9">
                              <w:pPr>
                                <w:jc w:val="center"/>
                                <w:rPr>
                                  <w:kern w:val="0"/>
                                  <w:sz w:val="24"/>
                                  <w:szCs w:val="24"/>
                                </w:rPr>
                              </w:pPr>
                              <w:r w:rsidRPr="007B2AD9">
                                <w:rPr>
                                  <w:rFonts w:ascii="Times New Roman" w:hAnsi="等线" w:hint="eastAsia"/>
                                  <w:color w:val="000000" w:themeColor="text1"/>
                                  <w:kern w:val="24"/>
                                  <w:sz w:val="24"/>
                                  <w:szCs w:val="24"/>
                                </w:rPr>
                                <w:t>存储模块</w:t>
                              </w:r>
                            </w:p>
                          </w:txbxContent>
                        </wps:txbx>
                        <wps:bodyPr lIns="0" tIns="0" rIns="0" bIns="0"/>
                      </wps:wsp>
                      <wps:wsp>
                        <wps:cNvPr id="13" name="Text Box 15"/>
                        <wps:cNvSpPr txBox="1">
                          <a:spLocks noChangeArrowheads="1"/>
                        </wps:cNvSpPr>
                        <wps:spPr bwMode="auto">
                          <a:xfrm>
                            <a:off x="5002" y="1056"/>
                            <a:ext cx="1139" cy="340"/>
                          </a:xfrm>
                          <a:prstGeom prst="rect">
                            <a:avLst/>
                          </a:prstGeom>
                          <a:solidFill>
                            <a:srgbClr val="FFFFFF"/>
                          </a:solidFill>
                          <a:ln w="9525">
                            <a:solidFill>
                              <a:srgbClr val="000000"/>
                            </a:solidFill>
                            <a:miter lim="800000"/>
                          </a:ln>
                        </wps:spPr>
                        <wps:txbx>
                          <w:txbxContent>
                            <w:p w14:paraId="13A4A4EB" w14:textId="77777777" w:rsidR="007B2AD9" w:rsidRDefault="007B2AD9" w:rsidP="007B2AD9">
                              <w:pPr>
                                <w:jc w:val="center"/>
                                <w:rPr>
                                  <w:kern w:val="0"/>
                                  <w:sz w:val="24"/>
                                  <w:szCs w:val="24"/>
                                </w:rPr>
                              </w:pPr>
                              <w:r w:rsidRPr="007B2AD9">
                                <w:rPr>
                                  <w:rFonts w:ascii="Times New Roman" w:hAnsi="等线" w:hint="eastAsia"/>
                                  <w:color w:val="000000" w:themeColor="text1"/>
                                  <w:kern w:val="24"/>
                                  <w:sz w:val="24"/>
                                  <w:szCs w:val="24"/>
                                </w:rPr>
                                <w:t>嵌入式软件</w:t>
                              </w:r>
                            </w:p>
                          </w:txbxContent>
                        </wps:txbx>
                        <wps:bodyPr lIns="0" tIns="0" rIns="0" bIns="0"/>
                      </wps:wsp>
                      <wps:wsp>
                        <wps:cNvPr id="14" name="Line 16"/>
                        <wps:cNvSpPr>
                          <a:spLocks noChangeShapeType="1"/>
                        </wps:cNvSpPr>
                        <wps:spPr bwMode="auto">
                          <a:xfrm>
                            <a:off x="2675" y="335"/>
                            <a:ext cx="541" cy="1"/>
                          </a:xfrm>
                          <a:prstGeom prst="line">
                            <a:avLst/>
                          </a:prstGeom>
                          <a:noFill/>
                          <a:ln w="9525">
                            <a:solidFill>
                              <a:srgbClr val="000000"/>
                            </a:solidFill>
                            <a:round/>
                          </a:ln>
                          <a:extLst>
                            <a:ext uri="{909E8E84-426E-40DD-AFC4-6F175D3DCCD1}">
                              <a14:hiddenFill xmlns:a14="http://schemas.microsoft.com/office/drawing/2010/main">
                                <a:noFill/>
                              </a14:hiddenFill>
                            </a:ext>
                          </a:extLst>
                        </wps:spPr>
                        <wps:bodyPr/>
                      </wps:wsp>
                      <wps:wsp>
                        <wps:cNvPr id="15" name="Line 17"/>
                        <wps:cNvSpPr>
                          <a:spLocks noChangeShapeType="1"/>
                        </wps:cNvSpPr>
                        <wps:spPr bwMode="auto">
                          <a:xfrm>
                            <a:off x="4475" y="335"/>
                            <a:ext cx="539" cy="1"/>
                          </a:xfrm>
                          <a:prstGeom prst="line">
                            <a:avLst/>
                          </a:prstGeom>
                          <a:noFill/>
                          <a:ln w="9525">
                            <a:solidFill>
                              <a:srgbClr val="000000"/>
                            </a:solidFill>
                            <a:round/>
                          </a:ln>
                          <a:extLst>
                            <a:ext uri="{909E8E84-426E-40DD-AFC4-6F175D3DCCD1}">
                              <a14:hiddenFill xmlns:a14="http://schemas.microsoft.com/office/drawing/2010/main">
                                <a:noFill/>
                              </a14:hiddenFill>
                            </a:ext>
                          </a:extLst>
                        </wps:spPr>
                        <wps:bodyPr/>
                      </wps:wsp>
                      <wps:wsp>
                        <wps:cNvPr id="16" name="Line 18"/>
                        <wps:cNvSpPr>
                          <a:spLocks noChangeShapeType="1"/>
                        </wps:cNvSpPr>
                        <wps:spPr bwMode="auto">
                          <a:xfrm>
                            <a:off x="3811" y="588"/>
                            <a:ext cx="1" cy="454"/>
                          </a:xfrm>
                          <a:prstGeom prst="line">
                            <a:avLst/>
                          </a:prstGeom>
                          <a:noFill/>
                          <a:ln w="9525">
                            <a:solidFill>
                              <a:srgbClr val="000000"/>
                            </a:solidFill>
                            <a:rou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6EDACECB" id="Group 4" o:spid="_x0000_s1026" style="position:absolute;left:0;text-align:left;margin-left:12pt;margin-top:6pt;width:392.4pt;height:126.25pt;z-index:251659264;mso-width-relative:margin;mso-height-relative:margin" coordsize="6154,1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">
                <v:rect id="AutoShape 5" o:spid="_x0000_s1027" style="position:absolute;width:6154;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rect id="Rectangle 6" o:spid="_x0000_s1028" style="position:absolute;width:2675;height: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shapetype id="_x0000_t202" coordsize="21600,21600" o:spt="202" path="m,l,21600r21600,l21600,xe">
                  <v:stroke joinstyle="miter"/>
                  <v:path gradientshapeok="t" o:connecttype="rect"/>
                </v:shapetype>
                <v:shape id="Text Box 7" o:spid="_x0000_s1029" type="#_x0000_t202" style="position:absolute;left:696;top:84;width:899;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01494F3B" w14:textId="77777777" w:rsidR="007B2AD9" w:rsidRPr="007B2AD9" w:rsidRDefault="007B2AD9" w:rsidP="007B2AD9">
                        <w:pPr>
                          <w:rPr>
                            <w:kern w:val="0"/>
                            <w:sz w:val="24"/>
                            <w:szCs w:val="24"/>
                          </w:rPr>
                        </w:pPr>
                        <w:r w:rsidRPr="007B2AD9">
                          <w:rPr>
                            <w:rFonts w:ascii="Times New Roman" w:hAnsi="等线" w:hint="eastAsia"/>
                            <w:color w:val="000000" w:themeColor="text1"/>
                            <w:kern w:val="24"/>
                            <w:sz w:val="24"/>
                            <w:szCs w:val="24"/>
                          </w:rPr>
                          <w:t>传感模块</w:t>
                        </w:r>
                      </w:p>
                    </w:txbxContent>
                  </v:textbox>
                </v:shape>
                <v:shape id="Text Box 8" o:spid="_x0000_s1030" type="#_x0000_t202" style="position:absolute;left:84;top:431;width:89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">
                  <v:textbox inset="0,0,0,0">
                    <w:txbxContent>
                      <w:p w14:paraId="74714ADE" w14:textId="77777777" w:rsidR="007B2AD9" w:rsidRDefault="007B2AD9" w:rsidP="007B2AD9">
                        <w:pPr>
                          <w:rPr>
                            <w:kern w:val="0"/>
                            <w:sz w:val="24"/>
                            <w:szCs w:val="24"/>
                          </w:rPr>
                        </w:pPr>
                        <w:r w:rsidRPr="007B2AD9">
                          <w:rPr>
                            <w:rFonts w:ascii="Times New Roman" w:hAnsi="等线" w:hint="eastAsia"/>
                            <w:color w:val="000000" w:themeColor="text1"/>
                            <w:kern w:val="24"/>
                            <w:sz w:val="24"/>
                            <w:szCs w:val="24"/>
                          </w:rPr>
                          <w:t>传感器</w:t>
                        </w:r>
                      </w:p>
                    </w:txbxContent>
                  </v:textbox>
                </v:shape>
                <v:shape id="Text Box 9" o:spid="_x0000_s1031" type="#_x0000_t202" style="position:absolute;left:1494;top:417;width:900;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">
                  <v:textbox inset="0,0,0,0">
                    <w:txbxContent>
                      <w:p w14:paraId="39522EF2" w14:textId="77777777" w:rsidR="007B2AD9" w:rsidRPr="007B2AD9" w:rsidRDefault="007B2AD9" w:rsidP="007B2AD9">
                        <w:pPr>
                          <w:rPr>
                            <w:kern w:val="0"/>
                            <w:sz w:val="24"/>
                            <w:szCs w:val="24"/>
                          </w:rPr>
                        </w:pPr>
                        <w:r w:rsidRPr="007B2AD9">
                          <w:rPr>
                            <w:rFonts w:ascii="Times New Roman" w:hAnsi="等线" w:hint="eastAsia"/>
                            <w:color w:val="000000" w:themeColor="text1"/>
                            <w:kern w:val="24"/>
                            <w:sz w:val="24"/>
                            <w:szCs w:val="24"/>
                          </w:rPr>
                          <w:t>数模转换</w:t>
                        </w:r>
                      </w:p>
                    </w:txbxContent>
                  </v:textbox>
                </v:shape>
                <v:line id="Line 10" o:spid="_x0000_s1032" style="position:absolute;visibility:visible;mso-wrap-style:square;v-text-anchor:top" from="1068,588" to="14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">
                  <v:stroke endarrow="block"/>
                </v:line>
                <v:shape id="Text Box 11" o:spid="_x0000_s1033" type="#_x0000_t202" style="position:absolute;left:3215;top:120;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20DFC884" w14:textId="77777777" w:rsidR="007B2AD9" w:rsidRDefault="007B2AD9" w:rsidP="007B2AD9">
                        <w:pPr>
                          <w:rPr>
                            <w:kern w:val="0"/>
                            <w:sz w:val="24"/>
                            <w:szCs w:val="24"/>
                          </w:rPr>
                        </w:pPr>
                        <w:r w:rsidRPr="007B2AD9">
                          <w:rPr>
                            <w:rFonts w:ascii="Times New Roman" w:hAnsi="等线" w:hint="eastAsia"/>
                            <w:color w:val="000000" w:themeColor="text1"/>
                            <w:kern w:val="24"/>
                            <w:sz w:val="24"/>
                            <w:szCs w:val="24"/>
                          </w:rPr>
                          <w:t>计算模块</w:t>
                        </w:r>
                      </w:p>
                    </w:txbxContent>
                  </v:textbox>
                </v:shape>
                <v:shape id="Text Box 12" o:spid="_x0000_s1034" type="#_x0000_t202" style="position:absolute;left:5014;top:120;width:11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41C382F" w14:textId="77777777" w:rsidR="007B2AD9" w:rsidRDefault="007B2AD9" w:rsidP="007B2AD9">
                        <w:pPr>
                          <w:rPr>
                            <w:kern w:val="0"/>
                            <w:sz w:val="24"/>
                            <w:szCs w:val="24"/>
                          </w:rPr>
                        </w:pPr>
                        <w:r w:rsidRPr="007B2AD9">
                          <w:rPr>
                            <w:rFonts w:ascii="Times New Roman" w:hAnsi="等线" w:hint="eastAsia"/>
                            <w:color w:val="000000" w:themeColor="text1"/>
                            <w:kern w:val="24"/>
                            <w:sz w:val="24"/>
                            <w:szCs w:val="24"/>
                          </w:rPr>
                          <w:t>通信模块</w:t>
                        </w:r>
                      </w:p>
                    </w:txbxContent>
                  </v:textbox>
                </v:shape>
                <v:shape id="Text Box 13" o:spid="_x0000_s1035" type="#_x0000_t202" style="position:absolute;left:516;top:1047;width:1261;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">
                  <v:textbox inset="0,0,0,0">
                    <w:txbxContent>
                      <w:p w14:paraId="09A440D0" w14:textId="77777777" w:rsidR="007B2AD9" w:rsidRDefault="007B2AD9" w:rsidP="007B2AD9">
                        <w:pPr>
                          <w:jc w:val="center"/>
                          <w:rPr>
                            <w:kern w:val="0"/>
                            <w:sz w:val="24"/>
                            <w:szCs w:val="24"/>
                          </w:rPr>
                        </w:pPr>
                        <w:r w:rsidRPr="007B2AD9">
                          <w:rPr>
                            <w:rFonts w:ascii="Times New Roman" w:hAnsi="等线" w:hint="eastAsia"/>
                            <w:color w:val="000000" w:themeColor="text1"/>
                            <w:kern w:val="24"/>
                            <w:sz w:val="24"/>
                            <w:szCs w:val="24"/>
                          </w:rPr>
                          <w:t>电源模块</w:t>
                        </w:r>
                      </w:p>
                    </w:txbxContent>
                  </v:textbox>
                </v:shape>
                <v:shape id="Text Box 14" o:spid="_x0000_s1036" type="#_x0000_t202" style="position:absolute;left:3215;top:1047;width:1259;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">
                  <v:textbox inset="0,0,0,0">
                    <w:txbxContent>
                      <w:p w14:paraId="7D5727F4" w14:textId="77777777" w:rsidR="007B2AD9" w:rsidRDefault="007B2AD9" w:rsidP="007B2AD9">
                        <w:pPr>
                          <w:jc w:val="center"/>
                          <w:rPr>
                            <w:kern w:val="0"/>
                            <w:sz w:val="24"/>
                            <w:szCs w:val="24"/>
                          </w:rPr>
                        </w:pPr>
                        <w:r w:rsidRPr="007B2AD9">
                          <w:rPr>
                            <w:rFonts w:ascii="Times New Roman" w:hAnsi="等线" w:hint="eastAsia"/>
                            <w:color w:val="000000" w:themeColor="text1"/>
                            <w:kern w:val="24"/>
                            <w:sz w:val="24"/>
                            <w:szCs w:val="24"/>
                          </w:rPr>
                          <w:t>存储模块</w:t>
                        </w:r>
                      </w:p>
                    </w:txbxContent>
                  </v:textbox>
                </v:shape>
                <v:shape id="Text Box 15" o:spid="_x0000_s1037" type="#_x0000_t202" style="position:absolute;left:5002;top:1056;width:1139;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">
                  <v:textbox inset="0,0,0,0">
                    <w:txbxContent>
                      <w:p w14:paraId="13A4A4EB" w14:textId="77777777" w:rsidR="007B2AD9" w:rsidRDefault="007B2AD9" w:rsidP="007B2AD9">
                        <w:pPr>
                          <w:jc w:val="center"/>
                          <w:rPr>
                            <w:kern w:val="0"/>
                            <w:sz w:val="24"/>
                            <w:szCs w:val="24"/>
                          </w:rPr>
                        </w:pPr>
                        <w:r w:rsidRPr="007B2AD9">
                          <w:rPr>
                            <w:rFonts w:ascii="Times New Roman" w:hAnsi="等线" w:hint="eastAsia"/>
                            <w:color w:val="000000" w:themeColor="text1"/>
                            <w:kern w:val="24"/>
                            <w:sz w:val="24"/>
                            <w:szCs w:val="24"/>
                          </w:rPr>
                          <w:t>嵌入式软件</w:t>
                        </w:r>
                      </w:p>
                    </w:txbxContent>
                  </v:textbox>
                </v:shape>
                <v:line id="Line 16" o:spid="_x0000_s1038" style="position:absolute;visibility:visible;mso-wrap-style:square;v-text-anchor:top" from="2675,335" to="3216,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"/>
                <v:line id="Line 17" o:spid="_x0000_s1039" style="position:absolute;visibility:visible;mso-wrap-style:square;v-text-anchor:top" from="4475,335" to="501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"/>
                <v:line id="Line 18" o:spid="_x0000_s1040" style="position:absolute;visibility:visible;mso-wrap-style:square;v-text-anchor:top" from="3811,588" to="3812,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"/>
              </v:group>
            </w:pict>
          </mc:Fallback>
        </mc:AlternateContent>
      </w:r>
    </w:p>
    <w:p w14:paraId="31950386" w14:textId="3CB4EFCA" w:rsidR="007B2AD9" w:rsidRDefault="007B2AD9" w:rsidP="007B2AD9"/>
    <w:p w14:paraId="045FF67F" w14:textId="70801F01" w:rsidR="007B2AD9" w:rsidRDefault="007B2AD9" w:rsidP="007B2AD9"/>
    <w:p w14:paraId="7E326464" w14:textId="6E425A6B" w:rsidR="007B2AD9" w:rsidRDefault="007B2AD9" w:rsidP="007B2AD9"/>
    <w:p w14:paraId="0293B216" w14:textId="7723A92A" w:rsidR="007B2AD9" w:rsidRDefault="007B2AD9" w:rsidP="007B2AD9"/>
    <w:p w14:paraId="2E1DB2C9" w14:textId="4460A39C" w:rsidR="007B2AD9" w:rsidRDefault="007B2AD9" w:rsidP="007B2AD9"/>
    <w:p w14:paraId="579B6BEC" w14:textId="476D4345" w:rsidR="007B2AD9" w:rsidRDefault="007B2AD9" w:rsidP="007B2AD9">
      <w:pPr>
        <w:pStyle w:val="a3"/>
        <w:numPr>
          <w:ilvl w:val="0"/>
          <w:numId w:val="1"/>
        </w:numPr>
        <w:ind w:firstLineChars="0"/>
      </w:pPr>
      <w:proofErr w:type="gramStart"/>
      <w:r>
        <w:rPr>
          <w:rFonts w:hint="eastAsia"/>
        </w:rPr>
        <w:lastRenderedPageBreak/>
        <w:t>凯</w:t>
      </w:r>
      <w:proofErr w:type="gramEnd"/>
      <w:r>
        <w:rPr>
          <w:rFonts w:hint="eastAsia"/>
        </w:rPr>
        <w:t>撒密码（位移/平移密码）：替换加密的技术，明文中的所有字母都被字母表上向后</w:t>
      </w:r>
      <w:r w:rsidR="006104C3">
        <w:rPr>
          <w:rFonts w:hint="eastAsia"/>
        </w:rPr>
        <w:t>（或向前）按照一个固定数目进行偏移后被替换成密文</w:t>
      </w:r>
    </w:p>
    <w:p w14:paraId="45BA9072" w14:textId="159F7E32" w:rsidR="006104C3" w:rsidRDefault="006104C3" w:rsidP="007B2AD9">
      <w:pPr>
        <w:pStyle w:val="a3"/>
        <w:numPr>
          <w:ilvl w:val="0"/>
          <w:numId w:val="1"/>
        </w:numPr>
        <w:ind w:firstLineChars="0"/>
      </w:pPr>
      <w:r>
        <w:rPr>
          <w:rFonts w:hint="eastAsia"/>
        </w:rPr>
        <w:t>非对称密钥算法的特点：安全性高；算法强度复杂、安全性依赖于算法与密钥但是由于其算法复杂，加密解密速度没有对称加密的速度快</w:t>
      </w:r>
    </w:p>
    <w:p w14:paraId="25433D3C" w14:textId="77777777" w:rsidR="006104C3" w:rsidRDefault="006104C3" w:rsidP="007B2AD9">
      <w:pPr>
        <w:pStyle w:val="a3"/>
        <w:numPr>
          <w:ilvl w:val="0"/>
          <w:numId w:val="1"/>
        </w:numPr>
        <w:ind w:firstLineChars="0"/>
      </w:pPr>
      <w:r>
        <w:rPr>
          <w:rFonts w:hint="eastAsia"/>
        </w:rPr>
        <w:t>数字签名：</w:t>
      </w:r>
    </w:p>
    <w:p w14:paraId="22B8F492" w14:textId="076E15B4" w:rsidR="006104C3" w:rsidRDefault="006104C3" w:rsidP="006104C3">
      <w:pPr>
        <w:pStyle w:val="a3"/>
        <w:ind w:left="360" w:firstLineChars="0" w:firstLine="0"/>
      </w:pPr>
      <w:r>
        <w:rPr>
          <w:rFonts w:hint="eastAsia"/>
        </w:rPr>
        <w:t>要求</w:t>
      </w:r>
    </w:p>
    <w:p w14:paraId="59CCA9C5" w14:textId="7E48EF9C" w:rsidR="006104C3" w:rsidRDefault="006104C3" w:rsidP="006104C3">
      <w:pPr>
        <w:pStyle w:val="a3"/>
        <w:numPr>
          <w:ilvl w:val="1"/>
          <w:numId w:val="1"/>
        </w:numPr>
        <w:ind w:firstLineChars="0"/>
      </w:pPr>
      <w:r>
        <w:rPr>
          <w:rFonts w:hint="eastAsia"/>
        </w:rPr>
        <w:t>接收方可以验证发送方的身份</w:t>
      </w:r>
    </w:p>
    <w:p w14:paraId="4F1D2E2E" w14:textId="6853D9D9" w:rsidR="006104C3" w:rsidRDefault="006104C3" w:rsidP="006104C3">
      <w:pPr>
        <w:pStyle w:val="a3"/>
        <w:numPr>
          <w:ilvl w:val="1"/>
          <w:numId w:val="1"/>
        </w:numPr>
        <w:ind w:firstLineChars="0"/>
      </w:pPr>
      <w:r>
        <w:rPr>
          <w:rFonts w:hint="eastAsia"/>
        </w:rPr>
        <w:t>发送</w:t>
      </w:r>
      <w:proofErr w:type="gramStart"/>
      <w:r>
        <w:rPr>
          <w:rFonts w:hint="eastAsia"/>
        </w:rPr>
        <w:t>方以后</w:t>
      </w:r>
      <w:proofErr w:type="gramEnd"/>
      <w:r>
        <w:rPr>
          <w:rFonts w:hint="eastAsia"/>
        </w:rPr>
        <w:t>不能否认消息的内容</w:t>
      </w:r>
    </w:p>
    <w:p w14:paraId="73D95B01" w14:textId="040992C2" w:rsidR="006104C3" w:rsidRDefault="006104C3" w:rsidP="006104C3">
      <w:pPr>
        <w:pStyle w:val="a3"/>
        <w:numPr>
          <w:ilvl w:val="1"/>
          <w:numId w:val="1"/>
        </w:numPr>
        <w:ind w:firstLineChars="0"/>
      </w:pPr>
      <w:r>
        <w:rPr>
          <w:rFonts w:hint="eastAsia"/>
        </w:rPr>
        <w:t>接收方不可能自己编造该消息</w:t>
      </w:r>
    </w:p>
    <w:p w14:paraId="7E4FC516" w14:textId="361C8C6C" w:rsidR="006104C3" w:rsidRDefault="006104C3" w:rsidP="006104C3">
      <w:pPr>
        <w:pStyle w:val="a3"/>
        <w:numPr>
          <w:ilvl w:val="0"/>
          <w:numId w:val="1"/>
        </w:numPr>
        <w:ind w:firstLineChars="0"/>
      </w:pPr>
      <w:proofErr w:type="spellStart"/>
      <w:r>
        <w:rPr>
          <w:rFonts w:hint="eastAsia"/>
        </w:rPr>
        <w:t>IPSec</w:t>
      </w:r>
      <w:proofErr w:type="spellEnd"/>
      <w:r>
        <w:rPr>
          <w:rFonts w:hint="eastAsia"/>
        </w:rPr>
        <w:t>的工作模式</w:t>
      </w:r>
    </w:p>
    <w:p w14:paraId="0043DE2F" w14:textId="046A2DA8" w:rsidR="006104C3" w:rsidRDefault="006104C3" w:rsidP="006104C3">
      <w:pPr>
        <w:pStyle w:val="a3"/>
        <w:numPr>
          <w:ilvl w:val="1"/>
          <w:numId w:val="1"/>
        </w:numPr>
        <w:ind w:firstLineChars="0"/>
      </w:pPr>
      <w:r>
        <w:rPr>
          <w:rFonts w:hint="eastAsia"/>
        </w:rPr>
        <w:t>传输模式：不改变原来的IP，只在IP头后面加一个头部信息，常用于端到端的传输</w:t>
      </w:r>
    </w:p>
    <w:p w14:paraId="4F828BA2" w14:textId="1F863A0C" w:rsidR="006104C3" w:rsidRDefault="006104C3" w:rsidP="006104C3">
      <w:pPr>
        <w:pStyle w:val="a3"/>
        <w:numPr>
          <w:ilvl w:val="1"/>
          <w:numId w:val="1"/>
        </w:numPr>
        <w:ind w:firstLineChars="0"/>
      </w:pPr>
      <w:r>
        <w:rPr>
          <w:rFonts w:hint="eastAsia"/>
        </w:rPr>
        <w:t>隧道模式</w:t>
      </w:r>
      <w:r w:rsidR="00401642">
        <w:rPr>
          <w:rFonts w:hint="eastAsia"/>
        </w:rPr>
        <w:t>：创造一个新的IP头，可以用于各个场景，但对于PC到PC的传输额外开销太大，一般隧道模式用于站到站的传输，安全封装信息止于一台网关安全机器，如某公司的防火墙，而LAN中的机器不必知晓</w:t>
      </w:r>
      <w:proofErr w:type="spellStart"/>
      <w:r w:rsidR="00401642">
        <w:rPr>
          <w:rFonts w:hint="eastAsia"/>
        </w:rPr>
        <w:t>IPSec</w:t>
      </w:r>
      <w:proofErr w:type="spellEnd"/>
    </w:p>
    <w:p w14:paraId="7B6D9940" w14:textId="250E5E60" w:rsidR="00401642" w:rsidRDefault="00401642" w:rsidP="00401642">
      <w:pPr>
        <w:pStyle w:val="a3"/>
        <w:numPr>
          <w:ilvl w:val="0"/>
          <w:numId w:val="1"/>
        </w:numPr>
        <w:ind w:firstLineChars="0"/>
      </w:pPr>
      <w:r>
        <w:rPr>
          <w:rFonts w:hint="eastAsia"/>
        </w:rPr>
        <w:t>防火墙的作用</w:t>
      </w:r>
      <w:r w:rsidR="00AF7717">
        <w:rPr>
          <w:rFonts w:hint="eastAsia"/>
        </w:rPr>
        <w:t>：</w:t>
      </w:r>
      <w:r w:rsidR="00AF7717" w:rsidRPr="00AF7717">
        <w:rPr>
          <w:rFonts w:hint="eastAsia"/>
        </w:rPr>
        <w:t>网络安</w:t>
      </w:r>
      <w:r w:rsidR="00AF7717" w:rsidRPr="00AF7717">
        <w:t>全的屏障</w:t>
      </w:r>
      <w:r w:rsidR="00AF7717">
        <w:rPr>
          <w:rFonts w:hint="eastAsia"/>
        </w:rPr>
        <w:t>；</w:t>
      </w:r>
      <w:r w:rsidR="00AF7717" w:rsidRPr="00AF7717">
        <w:rPr>
          <w:rFonts w:hint="eastAsia"/>
        </w:rPr>
        <w:t>防止内部信息的外泄</w:t>
      </w:r>
      <w:r w:rsidR="00AF7717">
        <w:rPr>
          <w:rFonts w:hint="eastAsia"/>
        </w:rPr>
        <w:t>；</w:t>
      </w:r>
      <w:r w:rsidR="003B5899" w:rsidRPr="003B5899">
        <w:rPr>
          <w:rFonts w:hint="eastAsia"/>
        </w:rPr>
        <w:t>阻止有害信息的传输</w:t>
      </w:r>
      <w:r w:rsidR="003B5899">
        <w:rPr>
          <w:rFonts w:hint="eastAsia"/>
        </w:rPr>
        <w:t>；</w:t>
      </w:r>
      <w:r>
        <w:rPr>
          <w:rFonts w:hint="eastAsia"/>
        </w:rPr>
        <w:t>屏蔽</w:t>
      </w:r>
      <w:r w:rsidR="003B5899">
        <w:rPr>
          <w:rFonts w:hint="eastAsia"/>
        </w:rPr>
        <w:t>有害信息，</w:t>
      </w:r>
      <w:r>
        <w:rPr>
          <w:rFonts w:hint="eastAsia"/>
        </w:rPr>
        <w:t>内容审查</w:t>
      </w:r>
    </w:p>
    <w:p w14:paraId="7D378583" w14:textId="04F87B95" w:rsidR="00401642" w:rsidRDefault="00401642" w:rsidP="00401642">
      <w:pPr>
        <w:pStyle w:val="a3"/>
        <w:numPr>
          <w:ilvl w:val="0"/>
          <w:numId w:val="1"/>
        </w:numPr>
        <w:ind w:firstLineChars="0"/>
      </w:pPr>
      <w:r>
        <w:rPr>
          <w:rFonts w:hint="eastAsia"/>
        </w:rPr>
        <w:t>防火墙的组成：通常有两个分组过滤器和一个应用网关组成</w:t>
      </w:r>
    </w:p>
    <w:p w14:paraId="4BA9AD63" w14:textId="390A7006" w:rsidR="00984AF3" w:rsidRPr="00EC6EFA" w:rsidRDefault="00984AF3" w:rsidP="00401642">
      <w:pPr>
        <w:pStyle w:val="a3"/>
        <w:numPr>
          <w:ilvl w:val="0"/>
          <w:numId w:val="1"/>
        </w:numPr>
        <w:ind w:firstLineChars="0"/>
        <w:rPr>
          <w:rFonts w:hint="eastAsia"/>
        </w:rPr>
      </w:pPr>
      <w:r>
        <w:rPr>
          <w:rFonts w:hint="eastAsia"/>
        </w:rPr>
        <w:t>密码体系：对称非对称加密算法</w:t>
      </w:r>
    </w:p>
    <w:sectPr w:rsidR="00984AF3" w:rsidRPr="00EC6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2E8E"/>
    <w:multiLevelType w:val="hybridMultilevel"/>
    <w:tmpl w:val="6D7212A2"/>
    <w:lvl w:ilvl="0" w:tplc="3AB0BD08">
      <w:start w:val="1"/>
      <w:numFmt w:val="bullet"/>
      <w:lvlText w:val=""/>
      <w:lvlJc w:val="left"/>
      <w:pPr>
        <w:tabs>
          <w:tab w:val="num" w:pos="720"/>
        </w:tabs>
        <w:ind w:left="720" w:hanging="360"/>
      </w:pPr>
      <w:rPr>
        <w:rFonts w:ascii="Wingdings" w:hAnsi="Wingdings" w:hint="default"/>
      </w:rPr>
    </w:lvl>
    <w:lvl w:ilvl="1" w:tplc="665C6136">
      <w:start w:val="1"/>
      <w:numFmt w:val="bullet"/>
      <w:lvlText w:val=""/>
      <w:lvlJc w:val="left"/>
      <w:pPr>
        <w:tabs>
          <w:tab w:val="num" w:pos="1440"/>
        </w:tabs>
        <w:ind w:left="1440" w:hanging="360"/>
      </w:pPr>
      <w:rPr>
        <w:rFonts w:ascii="Wingdings" w:hAnsi="Wingdings" w:hint="default"/>
      </w:rPr>
    </w:lvl>
    <w:lvl w:ilvl="2" w:tplc="AA143DFC" w:tentative="1">
      <w:start w:val="1"/>
      <w:numFmt w:val="bullet"/>
      <w:lvlText w:val=""/>
      <w:lvlJc w:val="left"/>
      <w:pPr>
        <w:tabs>
          <w:tab w:val="num" w:pos="2160"/>
        </w:tabs>
        <w:ind w:left="2160" w:hanging="360"/>
      </w:pPr>
      <w:rPr>
        <w:rFonts w:ascii="Wingdings" w:hAnsi="Wingdings" w:hint="default"/>
      </w:rPr>
    </w:lvl>
    <w:lvl w:ilvl="3" w:tplc="6616B28C" w:tentative="1">
      <w:start w:val="1"/>
      <w:numFmt w:val="bullet"/>
      <w:lvlText w:val=""/>
      <w:lvlJc w:val="left"/>
      <w:pPr>
        <w:tabs>
          <w:tab w:val="num" w:pos="2880"/>
        </w:tabs>
        <w:ind w:left="2880" w:hanging="360"/>
      </w:pPr>
      <w:rPr>
        <w:rFonts w:ascii="Wingdings" w:hAnsi="Wingdings" w:hint="default"/>
      </w:rPr>
    </w:lvl>
    <w:lvl w:ilvl="4" w:tplc="180AB87C" w:tentative="1">
      <w:start w:val="1"/>
      <w:numFmt w:val="bullet"/>
      <w:lvlText w:val=""/>
      <w:lvlJc w:val="left"/>
      <w:pPr>
        <w:tabs>
          <w:tab w:val="num" w:pos="3600"/>
        </w:tabs>
        <w:ind w:left="3600" w:hanging="360"/>
      </w:pPr>
      <w:rPr>
        <w:rFonts w:ascii="Wingdings" w:hAnsi="Wingdings" w:hint="default"/>
      </w:rPr>
    </w:lvl>
    <w:lvl w:ilvl="5" w:tplc="1DE2CF58" w:tentative="1">
      <w:start w:val="1"/>
      <w:numFmt w:val="bullet"/>
      <w:lvlText w:val=""/>
      <w:lvlJc w:val="left"/>
      <w:pPr>
        <w:tabs>
          <w:tab w:val="num" w:pos="4320"/>
        </w:tabs>
        <w:ind w:left="4320" w:hanging="360"/>
      </w:pPr>
      <w:rPr>
        <w:rFonts w:ascii="Wingdings" w:hAnsi="Wingdings" w:hint="default"/>
      </w:rPr>
    </w:lvl>
    <w:lvl w:ilvl="6" w:tplc="00843582" w:tentative="1">
      <w:start w:val="1"/>
      <w:numFmt w:val="bullet"/>
      <w:lvlText w:val=""/>
      <w:lvlJc w:val="left"/>
      <w:pPr>
        <w:tabs>
          <w:tab w:val="num" w:pos="5040"/>
        </w:tabs>
        <w:ind w:left="5040" w:hanging="360"/>
      </w:pPr>
      <w:rPr>
        <w:rFonts w:ascii="Wingdings" w:hAnsi="Wingdings" w:hint="default"/>
      </w:rPr>
    </w:lvl>
    <w:lvl w:ilvl="7" w:tplc="15BACFBC" w:tentative="1">
      <w:start w:val="1"/>
      <w:numFmt w:val="bullet"/>
      <w:lvlText w:val=""/>
      <w:lvlJc w:val="left"/>
      <w:pPr>
        <w:tabs>
          <w:tab w:val="num" w:pos="5760"/>
        </w:tabs>
        <w:ind w:left="5760" w:hanging="360"/>
      </w:pPr>
      <w:rPr>
        <w:rFonts w:ascii="Wingdings" w:hAnsi="Wingdings" w:hint="default"/>
      </w:rPr>
    </w:lvl>
    <w:lvl w:ilvl="8" w:tplc="FE860DD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645DFA"/>
    <w:multiLevelType w:val="hybridMultilevel"/>
    <w:tmpl w:val="1272E270"/>
    <w:lvl w:ilvl="0" w:tplc="8EACEBEE">
      <w:start w:val="1"/>
      <w:numFmt w:val="bullet"/>
      <w:lvlText w:val=""/>
      <w:lvlJc w:val="left"/>
      <w:pPr>
        <w:tabs>
          <w:tab w:val="num" w:pos="720"/>
        </w:tabs>
        <w:ind w:left="720" w:hanging="360"/>
      </w:pPr>
      <w:rPr>
        <w:rFonts w:ascii="Wingdings" w:hAnsi="Wingdings" w:hint="default"/>
      </w:rPr>
    </w:lvl>
    <w:lvl w:ilvl="1" w:tplc="C0D68BF8">
      <w:start w:val="1"/>
      <w:numFmt w:val="bullet"/>
      <w:lvlText w:val=""/>
      <w:lvlJc w:val="left"/>
      <w:pPr>
        <w:tabs>
          <w:tab w:val="num" w:pos="1440"/>
        </w:tabs>
        <w:ind w:left="1440" w:hanging="360"/>
      </w:pPr>
      <w:rPr>
        <w:rFonts w:ascii="Wingdings" w:hAnsi="Wingdings" w:hint="default"/>
      </w:rPr>
    </w:lvl>
    <w:lvl w:ilvl="2" w:tplc="1690E212" w:tentative="1">
      <w:start w:val="1"/>
      <w:numFmt w:val="bullet"/>
      <w:lvlText w:val=""/>
      <w:lvlJc w:val="left"/>
      <w:pPr>
        <w:tabs>
          <w:tab w:val="num" w:pos="2160"/>
        </w:tabs>
        <w:ind w:left="2160" w:hanging="360"/>
      </w:pPr>
      <w:rPr>
        <w:rFonts w:ascii="Wingdings" w:hAnsi="Wingdings" w:hint="default"/>
      </w:rPr>
    </w:lvl>
    <w:lvl w:ilvl="3" w:tplc="7828F6DE" w:tentative="1">
      <w:start w:val="1"/>
      <w:numFmt w:val="bullet"/>
      <w:lvlText w:val=""/>
      <w:lvlJc w:val="left"/>
      <w:pPr>
        <w:tabs>
          <w:tab w:val="num" w:pos="2880"/>
        </w:tabs>
        <w:ind w:left="2880" w:hanging="360"/>
      </w:pPr>
      <w:rPr>
        <w:rFonts w:ascii="Wingdings" w:hAnsi="Wingdings" w:hint="default"/>
      </w:rPr>
    </w:lvl>
    <w:lvl w:ilvl="4" w:tplc="54BC13E6" w:tentative="1">
      <w:start w:val="1"/>
      <w:numFmt w:val="bullet"/>
      <w:lvlText w:val=""/>
      <w:lvlJc w:val="left"/>
      <w:pPr>
        <w:tabs>
          <w:tab w:val="num" w:pos="3600"/>
        </w:tabs>
        <w:ind w:left="3600" w:hanging="360"/>
      </w:pPr>
      <w:rPr>
        <w:rFonts w:ascii="Wingdings" w:hAnsi="Wingdings" w:hint="default"/>
      </w:rPr>
    </w:lvl>
    <w:lvl w:ilvl="5" w:tplc="A1A25032" w:tentative="1">
      <w:start w:val="1"/>
      <w:numFmt w:val="bullet"/>
      <w:lvlText w:val=""/>
      <w:lvlJc w:val="left"/>
      <w:pPr>
        <w:tabs>
          <w:tab w:val="num" w:pos="4320"/>
        </w:tabs>
        <w:ind w:left="4320" w:hanging="360"/>
      </w:pPr>
      <w:rPr>
        <w:rFonts w:ascii="Wingdings" w:hAnsi="Wingdings" w:hint="default"/>
      </w:rPr>
    </w:lvl>
    <w:lvl w:ilvl="6" w:tplc="E472891E" w:tentative="1">
      <w:start w:val="1"/>
      <w:numFmt w:val="bullet"/>
      <w:lvlText w:val=""/>
      <w:lvlJc w:val="left"/>
      <w:pPr>
        <w:tabs>
          <w:tab w:val="num" w:pos="5040"/>
        </w:tabs>
        <w:ind w:left="5040" w:hanging="360"/>
      </w:pPr>
      <w:rPr>
        <w:rFonts w:ascii="Wingdings" w:hAnsi="Wingdings" w:hint="default"/>
      </w:rPr>
    </w:lvl>
    <w:lvl w:ilvl="7" w:tplc="D8EEDAE4" w:tentative="1">
      <w:start w:val="1"/>
      <w:numFmt w:val="bullet"/>
      <w:lvlText w:val=""/>
      <w:lvlJc w:val="left"/>
      <w:pPr>
        <w:tabs>
          <w:tab w:val="num" w:pos="5760"/>
        </w:tabs>
        <w:ind w:left="5760" w:hanging="360"/>
      </w:pPr>
      <w:rPr>
        <w:rFonts w:ascii="Wingdings" w:hAnsi="Wingdings" w:hint="default"/>
      </w:rPr>
    </w:lvl>
    <w:lvl w:ilvl="8" w:tplc="E83A904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0F61EA"/>
    <w:multiLevelType w:val="hybridMultilevel"/>
    <w:tmpl w:val="164CA6DE"/>
    <w:lvl w:ilvl="0" w:tplc="DABE2F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59"/>
    <w:rsid w:val="0001592D"/>
    <w:rsid w:val="000B76B7"/>
    <w:rsid w:val="001217A4"/>
    <w:rsid w:val="001E069E"/>
    <w:rsid w:val="00246D27"/>
    <w:rsid w:val="003B5899"/>
    <w:rsid w:val="003E37E0"/>
    <w:rsid w:val="003F06B8"/>
    <w:rsid w:val="00401642"/>
    <w:rsid w:val="0042078A"/>
    <w:rsid w:val="004A64B6"/>
    <w:rsid w:val="005D5509"/>
    <w:rsid w:val="006104C3"/>
    <w:rsid w:val="00665D3E"/>
    <w:rsid w:val="006B6C35"/>
    <w:rsid w:val="00745889"/>
    <w:rsid w:val="007B2AD9"/>
    <w:rsid w:val="007F008F"/>
    <w:rsid w:val="007F42D5"/>
    <w:rsid w:val="008A0059"/>
    <w:rsid w:val="00984AF3"/>
    <w:rsid w:val="009D4783"/>
    <w:rsid w:val="00AF7717"/>
    <w:rsid w:val="00B215C0"/>
    <w:rsid w:val="00B45D6C"/>
    <w:rsid w:val="00C434FE"/>
    <w:rsid w:val="00EA0165"/>
    <w:rsid w:val="00EC6EFA"/>
    <w:rsid w:val="00F32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40C3"/>
  <w15:chartTrackingRefBased/>
  <w15:docId w15:val="{1451EC25-EBFF-41D8-A9B5-3FCAF156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7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2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思群</dc:creator>
  <cp:keywords/>
  <dc:description/>
  <cp:lastModifiedBy>徐 思群</cp:lastModifiedBy>
  <cp:revision>7</cp:revision>
  <dcterms:created xsi:type="dcterms:W3CDTF">2020-12-31T01:58:00Z</dcterms:created>
  <dcterms:modified xsi:type="dcterms:W3CDTF">2021-01-01T09:29:00Z</dcterms:modified>
</cp:coreProperties>
</file>