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CC3F" w14:textId="382A3E4B" w:rsidR="005B7D7F" w:rsidRDefault="005B7D7F">
      <w:r>
        <w:rPr>
          <w:rFonts w:hint="eastAsia"/>
        </w:rPr>
        <w:t>北京大学国家发展研究院</w:t>
      </w:r>
      <w:r>
        <w:rPr>
          <w:rFonts w:hint="eastAsia"/>
        </w:rPr>
        <w:tab/>
      </w:r>
      <w:r>
        <w:rPr>
          <w:rFonts w:hint="eastAsia"/>
        </w:rPr>
        <w:tab/>
        <w:t xml:space="preserve">        China Center for Economic Research, NSD</w:t>
      </w:r>
    </w:p>
    <w:p w14:paraId="66B6BD28" w14:textId="71CE2758" w:rsidR="005B7D7F" w:rsidRDefault="005B7D7F">
      <w:r>
        <w:rPr>
          <w:rFonts w:hint="eastAsia"/>
        </w:rPr>
        <w:t>中国经济研究中心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Peking University, Spring 20</w:t>
      </w:r>
      <w:r w:rsidR="00EC73B2">
        <w:t>22</w:t>
      </w:r>
    </w:p>
    <w:p w14:paraId="7B7858FF" w14:textId="77777777" w:rsidR="00A5245C" w:rsidRDefault="00A5245C" w:rsidP="00C20F4D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52FB1609" w14:textId="77777777" w:rsidR="00EA1FB8" w:rsidRPr="00A5245C" w:rsidRDefault="00EA1FB8" w:rsidP="00C20F4D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05894A97" w14:textId="77777777" w:rsidR="00692630" w:rsidRPr="00692630" w:rsidRDefault="00692630" w:rsidP="00692630">
      <w:pPr>
        <w:pStyle w:val="a9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692630">
        <w:rPr>
          <w:rFonts w:hint="eastAsia"/>
          <w:b/>
          <w:sz w:val="32"/>
          <w:szCs w:val="32"/>
        </w:rPr>
        <w:t>国 际 贸 易</w:t>
      </w:r>
    </w:p>
    <w:p w14:paraId="7EFF24DF" w14:textId="77777777" w:rsidR="00692630" w:rsidRDefault="00692630" w:rsidP="00692630">
      <w:pPr>
        <w:widowControl w:val="0"/>
        <w:autoSpaceDE w:val="0"/>
        <w:autoSpaceDN w:val="0"/>
        <w:adjustRightInd w:val="0"/>
        <w:jc w:val="center"/>
        <w:rPr>
          <w:rFonts w:ascii="TimesNewRoman" w:hAnsi="TimesNewRoman" w:cs="TimesNewRoman"/>
          <w:b/>
          <w:color w:val="000000"/>
          <w:sz w:val="28"/>
          <w:szCs w:val="28"/>
        </w:rPr>
      </w:pPr>
      <w:r>
        <w:rPr>
          <w:rFonts w:ascii="TimesNewRoman" w:hAnsi="TimesNewRoman" w:cs="TimesNewRoman"/>
          <w:b/>
          <w:color w:val="000000"/>
          <w:sz w:val="28"/>
          <w:szCs w:val="28"/>
        </w:rPr>
        <w:t>International Trade</w:t>
      </w:r>
    </w:p>
    <w:p w14:paraId="1D366AB0" w14:textId="6C359367" w:rsidR="00692630" w:rsidRPr="00F006D5" w:rsidRDefault="001602D4" w:rsidP="00305907">
      <w:pPr>
        <w:pStyle w:val="a9"/>
        <w:jc w:val="center"/>
        <w:outlineLvl w:val="0"/>
        <w:rPr>
          <w:rFonts w:ascii="Times New Roman" w:hAnsi="Times New Roman"/>
          <w:sz w:val="24"/>
        </w:rPr>
      </w:pPr>
      <w:r w:rsidRPr="00F006D5">
        <w:rPr>
          <w:rFonts w:ascii="Times New Roman" w:hAnsi="Times New Roman"/>
        </w:rPr>
        <w:t>20</w:t>
      </w:r>
      <w:r w:rsidR="00B64D53">
        <w:rPr>
          <w:rFonts w:ascii="Times New Roman" w:hAnsi="Times New Roman"/>
        </w:rPr>
        <w:t>22</w:t>
      </w:r>
      <w:r w:rsidR="00F006D5" w:rsidRPr="00F006D5">
        <w:rPr>
          <w:rFonts w:ascii="Times New Roman" w:hAnsi="Times New Roman"/>
        </w:rPr>
        <w:t>年春</w:t>
      </w:r>
      <w:r w:rsidR="00692630" w:rsidRPr="00F006D5">
        <w:rPr>
          <w:rFonts w:ascii="Times New Roman" w:hAnsi="Times New Roman"/>
        </w:rPr>
        <w:t>季学期</w:t>
      </w:r>
    </w:p>
    <w:p w14:paraId="4BA7962A" w14:textId="67A04789" w:rsidR="00497249" w:rsidRPr="00F006D5" w:rsidRDefault="00AE36E9" w:rsidP="00086EDC">
      <w:pPr>
        <w:jc w:val="center"/>
        <w:rPr>
          <w:color w:val="000000"/>
        </w:rPr>
      </w:pPr>
      <w:r w:rsidRPr="00F006D5">
        <w:t>周</w:t>
      </w:r>
      <w:r w:rsidR="00B64D53">
        <w:rPr>
          <w:rFonts w:hint="eastAsia"/>
        </w:rPr>
        <w:t>四</w:t>
      </w:r>
      <w:r w:rsidR="00141EAE" w:rsidRPr="00F006D5">
        <w:t>1</w:t>
      </w:r>
      <w:r w:rsidR="00B64D53">
        <w:t>5</w:t>
      </w:r>
      <w:r w:rsidR="00141EAE" w:rsidRPr="00F006D5">
        <w:t>:</w:t>
      </w:r>
      <w:r w:rsidR="00B64D53">
        <w:t>1</w:t>
      </w:r>
      <w:r w:rsidR="00141EAE" w:rsidRPr="00F006D5">
        <w:t>0-</w:t>
      </w:r>
      <w:r w:rsidR="00B64D53">
        <w:t>18</w:t>
      </w:r>
      <w:r w:rsidR="00141EAE" w:rsidRPr="00F006D5">
        <w:t>:</w:t>
      </w:r>
      <w:r w:rsidR="00B64D53">
        <w:t>0</w:t>
      </w:r>
      <w:r w:rsidR="00141EAE" w:rsidRPr="00F006D5">
        <w:t xml:space="preserve">0 </w:t>
      </w:r>
      <w:r w:rsidR="00B64D53">
        <w:rPr>
          <w:rFonts w:hint="eastAsia"/>
        </w:rPr>
        <w:t>理</w:t>
      </w:r>
      <w:r w:rsidR="00F006D5" w:rsidRPr="00F006D5">
        <w:t>教</w:t>
      </w:r>
      <w:r w:rsidR="00B64D53">
        <w:rPr>
          <w:color w:val="000000"/>
        </w:rPr>
        <w:t>303</w:t>
      </w:r>
    </w:p>
    <w:p w14:paraId="773893E2" w14:textId="77777777" w:rsidR="00EE3A41" w:rsidRDefault="00EE3A41" w:rsidP="00A5245C">
      <w:pPr>
        <w:widowControl w:val="0"/>
        <w:autoSpaceDE w:val="0"/>
        <w:autoSpaceDN w:val="0"/>
        <w:adjustRightInd w:val="0"/>
        <w:jc w:val="center"/>
      </w:pPr>
    </w:p>
    <w:p w14:paraId="508E4202" w14:textId="77777777" w:rsidR="00F006D5" w:rsidRDefault="00F006D5" w:rsidP="00A5245C">
      <w:pPr>
        <w:widowControl w:val="0"/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19"/>
          <w:szCs w:val="19"/>
        </w:rPr>
      </w:pPr>
    </w:p>
    <w:p w14:paraId="7C8718C5" w14:textId="77777777" w:rsidR="00C23B58" w:rsidRPr="009A74C2" w:rsidRDefault="004148DF" w:rsidP="00497249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9A74C2">
        <w:rPr>
          <w:rFonts w:hint="eastAsia"/>
          <w:b/>
          <w:sz w:val="22"/>
          <w:szCs w:val="22"/>
        </w:rPr>
        <w:t>课程简介</w:t>
      </w:r>
      <w:r w:rsidRPr="009A74C2">
        <w:rPr>
          <w:rFonts w:hint="eastAsia"/>
          <w:b/>
          <w:sz w:val="22"/>
          <w:szCs w:val="22"/>
        </w:rPr>
        <w:t xml:space="preserve"> </w:t>
      </w:r>
      <w:r w:rsidR="00C23B58" w:rsidRPr="009A74C2">
        <w:rPr>
          <w:rFonts w:ascii="TimesNewRoman" w:hAnsi="TimesNewRoman" w:cs="TimesNewRoman"/>
          <w:b/>
          <w:color w:val="000000"/>
          <w:sz w:val="22"/>
          <w:szCs w:val="22"/>
        </w:rPr>
        <w:t>Course Description</w:t>
      </w:r>
      <w:r w:rsidR="00692630" w:rsidRPr="009A74C2">
        <w:rPr>
          <w:rFonts w:ascii="TimesNewRoman" w:hAnsi="TimesNewRoman" w:cs="TimesNewRoman" w:hint="eastAsia"/>
          <w:b/>
          <w:color w:val="000000"/>
          <w:sz w:val="22"/>
          <w:szCs w:val="22"/>
        </w:rPr>
        <w:t xml:space="preserve"> </w:t>
      </w:r>
    </w:p>
    <w:p w14:paraId="65CE39CC" w14:textId="77777777" w:rsidR="0025497B" w:rsidRDefault="0025497B" w:rsidP="0049724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</w:p>
    <w:p w14:paraId="338C273E" w14:textId="77777777" w:rsidR="004148DF" w:rsidRDefault="004148DF" w:rsidP="004148DF">
      <w:pPr>
        <w:pStyle w:val="a9"/>
        <w:tabs>
          <w:tab w:val="left" w:pos="90"/>
        </w:tabs>
        <w:ind w:left="90" w:firstLine="180"/>
        <w:rPr>
          <w:rFonts w:ascii="Times New Roman" w:hAnsi="Times New Roman"/>
        </w:rPr>
      </w:pPr>
      <w:r>
        <w:rPr>
          <w:rFonts w:ascii="TimesNewRoman" w:hAnsi="TimesNewRoman" w:cs="TimesNewRoman" w:hint="eastAsia"/>
          <w:b/>
          <w:color w:val="000000"/>
        </w:rPr>
        <w:t xml:space="preserve">   </w:t>
      </w:r>
      <w:r>
        <w:rPr>
          <w:rFonts w:ascii="Times New Roman" w:hAnsi="Times New Roman" w:hint="eastAsia"/>
        </w:rPr>
        <w:t>本课程介绍国际经济学中的微观部分，国际商品贸易与要素流动。主要内容包括：国际贸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易与要素流动的产生原因及其对各国生产、消费以及社会福利的影响等；不同条件下的贸易模式；国际贸易政策与产业政策分析；国际经济中的主要现实问题等。</w:t>
      </w:r>
    </w:p>
    <w:p w14:paraId="22CA5117" w14:textId="77777777" w:rsidR="004148DF" w:rsidRDefault="004148DF" w:rsidP="0049724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b/>
          <w:color w:val="000000"/>
        </w:rPr>
      </w:pPr>
    </w:p>
    <w:p w14:paraId="4695917C" w14:textId="77777777" w:rsidR="00225942" w:rsidRPr="009A74C2" w:rsidRDefault="00D73F2D" w:rsidP="00387E9F">
      <w:pPr>
        <w:widowControl w:val="0"/>
        <w:autoSpaceDE w:val="0"/>
        <w:autoSpaceDN w:val="0"/>
        <w:adjustRightInd w:val="0"/>
        <w:ind w:firstLine="270"/>
        <w:jc w:val="both"/>
        <w:rPr>
          <w:rFonts w:ascii="TimesNewRoman" w:hAnsi="TimesNewRoman" w:cs="TimesNewRoman"/>
          <w:color w:val="000000"/>
          <w:sz w:val="22"/>
          <w:szCs w:val="22"/>
        </w:rPr>
      </w:pPr>
      <w:r w:rsidRPr="009A74C2">
        <w:rPr>
          <w:rFonts w:ascii="TimesNewRoman" w:hAnsi="TimesNewRoman" w:cs="TimesNewRoman"/>
          <w:color w:val="000000"/>
          <w:sz w:val="22"/>
          <w:szCs w:val="22"/>
        </w:rPr>
        <w:t>This is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 xml:space="preserve"> a course on open-economy mi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c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>roec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onomics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 xml:space="preserve"> and trade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. The g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>oal of this course is to examine several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>interesting topic</w:t>
      </w:r>
      <w:r w:rsidR="00531586">
        <w:rPr>
          <w:rFonts w:ascii="TimesNewRoman" w:hAnsi="TimesNewRoman" w:cs="TimesNewRoman"/>
          <w:color w:val="000000"/>
          <w:sz w:val="22"/>
          <w:szCs w:val="22"/>
        </w:rPr>
        <w:t>s such as trade pattern, factor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 xml:space="preserve"> movement</w:t>
      </w:r>
      <w:r w:rsidR="00531586">
        <w:rPr>
          <w:rFonts w:ascii="TimesNewRoman" w:hAnsi="TimesNewRoman" w:cs="TimesNewRoman"/>
          <w:color w:val="000000"/>
          <w:sz w:val="22"/>
          <w:szCs w:val="22"/>
        </w:rPr>
        <w:t>s</w:t>
      </w:r>
      <w:r w:rsidR="006E3573" w:rsidRPr="009A74C2">
        <w:rPr>
          <w:rFonts w:ascii="TimesNewRoman" w:hAnsi="TimesNewRoman" w:cs="TimesNewRoman"/>
          <w:color w:val="000000"/>
          <w:sz w:val="22"/>
          <w:szCs w:val="22"/>
        </w:rPr>
        <w:t xml:space="preserve">, 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>trade policy and its impact on national welfare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. The first module of the course will lay out several useful th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>eories regarding the trade pattern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, and the second module will help you assemble these theories into an overall analytical framework. The third module will challenge you to apply this analytical framework to real-world applications.</w:t>
      </w:r>
    </w:p>
    <w:p w14:paraId="72FB0960" w14:textId="77777777" w:rsidR="00D73F2D" w:rsidRPr="009A74C2" w:rsidRDefault="00D73F2D" w:rsidP="00387E9F">
      <w:pPr>
        <w:widowControl w:val="0"/>
        <w:autoSpaceDE w:val="0"/>
        <w:autoSpaceDN w:val="0"/>
        <w:adjustRightInd w:val="0"/>
        <w:ind w:left="270"/>
        <w:jc w:val="both"/>
        <w:rPr>
          <w:rFonts w:ascii="TimesNewRoman" w:hAnsi="TimesNewRoman" w:cs="TimesNewRoman"/>
          <w:color w:val="000000"/>
          <w:sz w:val="22"/>
          <w:szCs w:val="22"/>
        </w:rPr>
      </w:pPr>
    </w:p>
    <w:p w14:paraId="23A3A515" w14:textId="77777777" w:rsidR="00225942" w:rsidRPr="009A74C2" w:rsidRDefault="00225942" w:rsidP="00387E9F">
      <w:pPr>
        <w:widowControl w:val="0"/>
        <w:autoSpaceDE w:val="0"/>
        <w:autoSpaceDN w:val="0"/>
        <w:adjustRightInd w:val="0"/>
        <w:ind w:firstLine="270"/>
        <w:jc w:val="both"/>
        <w:rPr>
          <w:rFonts w:ascii="TimesNewRoman" w:hAnsi="TimesNewRoman" w:cs="TimesNewRoman"/>
          <w:color w:val="000000"/>
          <w:sz w:val="22"/>
          <w:szCs w:val="22"/>
        </w:rPr>
      </w:pPr>
      <w:r w:rsidRPr="009A74C2">
        <w:rPr>
          <w:rFonts w:ascii="TimesNewRoman" w:hAnsi="TimesNewRoman" w:cs="TimesNewRoman"/>
          <w:color w:val="000000"/>
          <w:sz w:val="22"/>
          <w:szCs w:val="22"/>
        </w:rPr>
        <w:t>By the end of the course, I hope that you will have developed a keen i</w:t>
      </w:r>
      <w:r w:rsidR="004C2BBB" w:rsidRPr="009A74C2">
        <w:rPr>
          <w:rFonts w:ascii="TimesNewRoman" w:hAnsi="TimesNewRoman" w:cs="TimesNewRoman"/>
          <w:color w:val="000000"/>
          <w:sz w:val="22"/>
          <w:szCs w:val="22"/>
        </w:rPr>
        <w:t>nterest in issues related to intern</w:t>
      </w:r>
      <w:r w:rsidR="004148DF" w:rsidRPr="009A74C2">
        <w:rPr>
          <w:rFonts w:ascii="TimesNewRoman" w:hAnsi="TimesNewRoman" w:cs="TimesNewRoman"/>
          <w:color w:val="000000"/>
          <w:sz w:val="22"/>
          <w:szCs w:val="22"/>
        </w:rPr>
        <w:t>ational trade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 xml:space="preserve">, as well as a set of analytical tools that can be applied on other fields. You should be able to analyze, </w:t>
      </w:r>
      <w:r w:rsidR="006E34B1" w:rsidRPr="009A74C2">
        <w:rPr>
          <w:rFonts w:ascii="TimesNewRoman" w:hAnsi="TimesNewRoman" w:cs="TimesNewRoman"/>
          <w:color w:val="000000"/>
          <w:sz w:val="22"/>
          <w:szCs w:val="22"/>
        </w:rPr>
        <w:t xml:space="preserve">in an unbiased way, a wide array of important </w:t>
      </w:r>
      <w:r w:rsidR="004C2BBB" w:rsidRPr="009A74C2">
        <w:rPr>
          <w:rFonts w:ascii="TimesNewRoman" w:hAnsi="TimesNewRoman" w:cs="TimesNewRoman"/>
          <w:color w:val="000000"/>
          <w:sz w:val="22"/>
          <w:szCs w:val="22"/>
        </w:rPr>
        <w:t xml:space="preserve">international </w:t>
      </w:r>
      <w:r w:rsidR="006E34B1" w:rsidRPr="009A74C2">
        <w:rPr>
          <w:rFonts w:ascii="TimesNewRoman" w:hAnsi="TimesNewRoman" w:cs="TimesNewRoman"/>
          <w:color w:val="000000"/>
          <w:sz w:val="22"/>
          <w:szCs w:val="22"/>
        </w:rPr>
        <w:t>policy issues.</w:t>
      </w:r>
    </w:p>
    <w:p w14:paraId="5800DE2F" w14:textId="77777777" w:rsidR="009A74C2" w:rsidRPr="009A74C2" w:rsidRDefault="009A74C2" w:rsidP="00497249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34589CD2" w14:textId="77777777" w:rsidR="00497249" w:rsidRPr="009A74C2" w:rsidRDefault="00816E2E" w:rsidP="0049724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b/>
          <w:color w:val="000000"/>
          <w:sz w:val="22"/>
          <w:szCs w:val="22"/>
        </w:rPr>
      </w:pPr>
      <w:r w:rsidRPr="009A74C2">
        <w:rPr>
          <w:b/>
          <w:sz w:val="22"/>
          <w:szCs w:val="22"/>
        </w:rPr>
        <w:t>联系</w:t>
      </w:r>
      <w:r w:rsidRPr="009A74C2">
        <w:rPr>
          <w:rFonts w:hint="eastAsia"/>
          <w:b/>
          <w:sz w:val="22"/>
          <w:szCs w:val="22"/>
        </w:rPr>
        <w:t>信息</w:t>
      </w:r>
      <w:r w:rsidRPr="009A74C2">
        <w:rPr>
          <w:rFonts w:hint="eastAsia"/>
          <w:sz w:val="22"/>
          <w:szCs w:val="22"/>
        </w:rPr>
        <w:t xml:space="preserve"> </w:t>
      </w:r>
      <w:r w:rsidR="00497249" w:rsidRPr="009A74C2">
        <w:rPr>
          <w:rFonts w:ascii="TimesNewRoman" w:hAnsi="TimesNewRoman" w:cs="TimesNewRoman"/>
          <w:b/>
          <w:color w:val="000000"/>
          <w:sz w:val="22"/>
          <w:szCs w:val="22"/>
        </w:rPr>
        <w:t>Contact Information</w:t>
      </w:r>
    </w:p>
    <w:p w14:paraId="468505C5" w14:textId="77777777" w:rsidR="00C23B58" w:rsidRDefault="00C23B58" w:rsidP="0049724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2495"/>
        <w:gridCol w:w="4804"/>
      </w:tblGrid>
      <w:tr w:rsidR="00456E4C" w:rsidRPr="000C2BA3" w14:paraId="6EEAEF00" w14:textId="77777777" w:rsidTr="000C2BA3">
        <w:tc>
          <w:tcPr>
            <w:tcW w:w="2700" w:type="dxa"/>
          </w:tcPr>
          <w:p w14:paraId="783B3C77" w14:textId="77777777" w:rsidR="00456E4C" w:rsidRPr="000C2BA3" w:rsidRDefault="00456E4C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Instructor</w:t>
            </w:r>
            <w:r w:rsidR="00305907" w:rsidRPr="000C2BA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 xml:space="preserve"> </w:t>
            </w:r>
            <w:r w:rsidR="00305907" w:rsidRPr="000C2BA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教师</w:t>
            </w: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5148" w:type="dxa"/>
          </w:tcPr>
          <w:p w14:paraId="138BA2A2" w14:textId="77777777" w:rsidR="00456E4C" w:rsidRPr="000C2BA3" w:rsidRDefault="002333F3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Prof. </w:t>
            </w:r>
            <w:r w:rsidR="00456E4C"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Miaojie Yu</w:t>
            </w:r>
            <w:r w:rsidR="00816E2E" w:rsidRPr="000C2BA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 xml:space="preserve"> </w:t>
            </w:r>
            <w:r w:rsidR="00816E2E" w:rsidRPr="000C2BA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余淼杰</w:t>
            </w:r>
            <w:r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教授</w:t>
            </w:r>
          </w:p>
        </w:tc>
      </w:tr>
      <w:tr w:rsidR="00497249" w:rsidRPr="000C2BA3" w14:paraId="7E06492A" w14:textId="77777777" w:rsidTr="000C2BA3">
        <w:tc>
          <w:tcPr>
            <w:tcW w:w="2700" w:type="dxa"/>
          </w:tcPr>
          <w:p w14:paraId="45DFBE26" w14:textId="77777777" w:rsidR="00497249" w:rsidRPr="000C2BA3" w:rsidRDefault="00497249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Office</w:t>
            </w:r>
            <w:r w:rsidR="00305907" w:rsidRPr="000C2BA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办公室</w:t>
            </w: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5148" w:type="dxa"/>
          </w:tcPr>
          <w:p w14:paraId="338E880E" w14:textId="6018C488" w:rsidR="00497249" w:rsidRPr="000C2BA3" w:rsidRDefault="00B64D53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承泽</w:t>
            </w:r>
            <w:r w:rsidR="00305907" w:rsidRPr="000C2BA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园</w:t>
            </w: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330</w:t>
            </w:r>
          </w:p>
        </w:tc>
      </w:tr>
      <w:tr w:rsidR="00B45EA0" w:rsidRPr="000C2BA3" w14:paraId="4309CA0B" w14:textId="77777777" w:rsidTr="000C2BA3">
        <w:tc>
          <w:tcPr>
            <w:tcW w:w="2700" w:type="dxa"/>
          </w:tcPr>
          <w:p w14:paraId="5231C66B" w14:textId="77777777" w:rsidR="00B45EA0" w:rsidRPr="001D3CCE" w:rsidRDefault="00B45EA0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1D3CCE">
              <w:rPr>
                <w:rFonts w:ascii="TimesNewRoman" w:hAnsi="TimesNewRoman" w:cs="TimesNewRoman"/>
                <w:color w:val="000000"/>
                <w:sz w:val="22"/>
                <w:szCs w:val="22"/>
              </w:rPr>
              <w:t>Office Hours</w:t>
            </w:r>
            <w:r w:rsidR="00305907" w:rsidRPr="001D3CCE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答疑时间</w:t>
            </w:r>
            <w:r w:rsidRPr="001D3CCE">
              <w:rPr>
                <w:rFonts w:ascii="TimesNewRoman" w:hAnsi="TimesNewRoman" w:cs="TimesNew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5148" w:type="dxa"/>
          </w:tcPr>
          <w:p w14:paraId="5A95E1F1" w14:textId="77777777" w:rsidR="00305907" w:rsidRPr="000C2BA3" w:rsidRDefault="00D12D40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By appointment</w:t>
            </w:r>
          </w:p>
        </w:tc>
      </w:tr>
      <w:tr w:rsidR="00B45EA0" w:rsidRPr="000C2BA3" w14:paraId="51DE6C27" w14:textId="77777777" w:rsidTr="000C2BA3">
        <w:tc>
          <w:tcPr>
            <w:tcW w:w="2700" w:type="dxa"/>
          </w:tcPr>
          <w:p w14:paraId="6998EC9F" w14:textId="77777777" w:rsidR="00B45EA0" w:rsidRPr="000C2BA3" w:rsidRDefault="00B45EA0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5148" w:type="dxa"/>
          </w:tcPr>
          <w:p w14:paraId="2ABA8DCB" w14:textId="77777777" w:rsidR="00B45EA0" w:rsidRPr="000C2BA3" w:rsidRDefault="00431375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hyperlink r:id="rId8" w:history="1">
              <w:r w:rsidR="00E9090A" w:rsidRPr="005A4CB0">
                <w:rPr>
                  <w:rStyle w:val="a3"/>
                  <w:rFonts w:ascii="TimesNewRoman" w:hAnsi="TimesNewRoman" w:cs="TimesNewRoman"/>
                  <w:sz w:val="22"/>
                  <w:szCs w:val="22"/>
                </w:rPr>
                <w:t>mjyu@nsd.pku.edu.cn</w:t>
              </w:r>
            </w:hyperlink>
            <w:r w:rsidR="00E9090A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45EA0" w:rsidRPr="000C2BA3" w14:paraId="74B7D2A5" w14:textId="77777777" w:rsidTr="000C2BA3">
        <w:tc>
          <w:tcPr>
            <w:tcW w:w="2700" w:type="dxa"/>
          </w:tcPr>
          <w:p w14:paraId="5CE7F1FA" w14:textId="77777777" w:rsidR="00B45EA0" w:rsidRPr="000C2BA3" w:rsidRDefault="00B45EA0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Telephone:</w:t>
            </w:r>
          </w:p>
        </w:tc>
        <w:tc>
          <w:tcPr>
            <w:tcW w:w="5148" w:type="dxa"/>
          </w:tcPr>
          <w:p w14:paraId="493AED8B" w14:textId="77777777" w:rsidR="00B45EA0" w:rsidRPr="000C2BA3" w:rsidRDefault="00305907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6275-3109</w:t>
            </w:r>
          </w:p>
        </w:tc>
      </w:tr>
      <w:tr w:rsidR="00B45EA0" w:rsidRPr="000C2BA3" w14:paraId="77677EC4" w14:textId="77777777" w:rsidTr="00222D90">
        <w:trPr>
          <w:trHeight w:val="260"/>
        </w:trPr>
        <w:tc>
          <w:tcPr>
            <w:tcW w:w="2700" w:type="dxa"/>
          </w:tcPr>
          <w:p w14:paraId="4B190C63" w14:textId="77777777" w:rsidR="00B45EA0" w:rsidRPr="000C2BA3" w:rsidRDefault="00B45EA0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Fax:</w:t>
            </w:r>
          </w:p>
        </w:tc>
        <w:tc>
          <w:tcPr>
            <w:tcW w:w="5148" w:type="dxa"/>
          </w:tcPr>
          <w:p w14:paraId="1AFD02F7" w14:textId="77777777" w:rsidR="00B45EA0" w:rsidRPr="000C2BA3" w:rsidRDefault="00305907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6275-1475</w:t>
            </w:r>
          </w:p>
        </w:tc>
      </w:tr>
      <w:tr w:rsidR="00B45EA0" w:rsidRPr="000C2BA3" w14:paraId="1B4A6E36" w14:textId="77777777" w:rsidTr="000C2BA3">
        <w:tc>
          <w:tcPr>
            <w:tcW w:w="2700" w:type="dxa"/>
          </w:tcPr>
          <w:p w14:paraId="58771884" w14:textId="77777777" w:rsidR="00B45EA0" w:rsidRPr="000C2BA3" w:rsidRDefault="00B45EA0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Course Webpage:</w:t>
            </w:r>
          </w:p>
        </w:tc>
        <w:tc>
          <w:tcPr>
            <w:tcW w:w="5148" w:type="dxa"/>
          </w:tcPr>
          <w:p w14:paraId="6BF46EC5" w14:textId="77777777" w:rsidR="00B45EA0" w:rsidRPr="000C2BA3" w:rsidRDefault="00431375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hyperlink r:id="rId9" w:history="1">
              <w:r w:rsidR="00E9090A" w:rsidRPr="005A4CB0">
                <w:rPr>
                  <w:rStyle w:val="a3"/>
                  <w:rFonts w:ascii="TimesNewRoman" w:hAnsi="TimesNewRoman" w:cs="TimesNewRoman"/>
                  <w:sz w:val="22"/>
                  <w:szCs w:val="22"/>
                </w:rPr>
                <w:t>http://mjyu.ccer.pku.edu.cn</w:t>
              </w:r>
            </w:hyperlink>
            <w:r w:rsidR="00E9090A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172BDCD" w14:textId="77777777" w:rsidR="00816E2E" w:rsidRPr="00E9090A" w:rsidRDefault="00816E2E" w:rsidP="0049724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14:paraId="79E80D14" w14:textId="77777777" w:rsidR="00497249" w:rsidRPr="009A74C2" w:rsidRDefault="00816E2E" w:rsidP="0049724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b/>
          <w:color w:val="000000"/>
          <w:sz w:val="22"/>
          <w:szCs w:val="22"/>
        </w:rPr>
      </w:pPr>
      <w:r w:rsidRPr="009A74C2">
        <w:rPr>
          <w:rFonts w:ascii="TimesNewRoman" w:hAnsi="TimesNewRoman" w:cs="TimesNewRoman" w:hint="eastAsia"/>
          <w:b/>
          <w:color w:val="000000"/>
          <w:sz w:val="22"/>
          <w:szCs w:val="22"/>
        </w:rPr>
        <w:t>习题课</w:t>
      </w:r>
      <w:r w:rsidRPr="009A74C2">
        <w:rPr>
          <w:rFonts w:ascii="TimesNewRoman" w:hAnsi="TimesNewRoman" w:cs="TimesNewRoman" w:hint="eastAsia"/>
          <w:b/>
          <w:color w:val="000000"/>
          <w:sz w:val="22"/>
          <w:szCs w:val="22"/>
        </w:rPr>
        <w:t xml:space="preserve"> </w:t>
      </w:r>
      <w:r w:rsidR="00497249" w:rsidRPr="009A74C2">
        <w:rPr>
          <w:rFonts w:ascii="TimesNewRoman" w:hAnsi="TimesNewRoman" w:cs="TimesNewRoman"/>
          <w:b/>
          <w:color w:val="000000"/>
          <w:sz w:val="22"/>
          <w:szCs w:val="22"/>
        </w:rPr>
        <w:t>Discussion Sections</w:t>
      </w:r>
    </w:p>
    <w:p w14:paraId="564AAD87" w14:textId="77777777" w:rsidR="00C23B58" w:rsidRPr="009A74C2" w:rsidRDefault="00C23B58" w:rsidP="0049724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2492"/>
        <w:gridCol w:w="4807"/>
      </w:tblGrid>
      <w:tr w:rsidR="00456E4C" w:rsidRPr="000C2BA3" w14:paraId="1D69423C" w14:textId="77777777" w:rsidTr="00B64D53">
        <w:tc>
          <w:tcPr>
            <w:tcW w:w="2492" w:type="dxa"/>
          </w:tcPr>
          <w:p w14:paraId="09EFF83A" w14:textId="77777777" w:rsidR="00456E4C" w:rsidRPr="000C2BA3" w:rsidRDefault="00456E4C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Teaching Assistant</w:t>
            </w:r>
            <w:r w:rsidR="00305907" w:rsidRPr="000C2BA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 xml:space="preserve"> </w:t>
            </w:r>
            <w:r w:rsidR="00305907" w:rsidRPr="000C2BA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助教</w:t>
            </w: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4807" w:type="dxa"/>
          </w:tcPr>
          <w:p w14:paraId="561276ED" w14:textId="6DEE2E95" w:rsidR="00305907" w:rsidRPr="00F202C9" w:rsidRDefault="00B64D53" w:rsidP="0057516C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吴双</w:t>
            </w:r>
            <w:r w:rsidR="00E9090A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，</w:t>
            </w:r>
            <w:r w:rsidR="00976D33">
              <w:rPr>
                <w:rFonts w:ascii="TimesNewRoman" w:hAnsi="TimesNewRoman" w:cs="TimesNew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佘可欣</w:t>
            </w:r>
          </w:p>
        </w:tc>
      </w:tr>
      <w:tr w:rsidR="00497249" w:rsidRPr="000C2BA3" w14:paraId="4E7AA655" w14:textId="77777777" w:rsidTr="00B64D53">
        <w:trPr>
          <w:trHeight w:val="80"/>
        </w:trPr>
        <w:tc>
          <w:tcPr>
            <w:tcW w:w="2492" w:type="dxa"/>
          </w:tcPr>
          <w:p w14:paraId="6A1EACFE" w14:textId="77777777" w:rsidR="00497249" w:rsidRPr="000C2BA3" w:rsidRDefault="00497249" w:rsidP="000C2BA3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 w:rsidRPr="000C2BA3">
              <w:rPr>
                <w:rFonts w:ascii="TimesNewRoman" w:hAnsi="TimesNewRoman" w:cs="TimesNewRoman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4807" w:type="dxa"/>
          </w:tcPr>
          <w:p w14:paraId="35DF8B21" w14:textId="4EEC20CA" w:rsidR="00627DFF" w:rsidRPr="00627DFF" w:rsidRDefault="00B64D53" w:rsidP="00A45AC5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吴双</w:t>
            </w:r>
            <w:r w:rsidR="00EA3B0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 xml:space="preserve">    </w:t>
            </w:r>
            <w:r w:rsidR="00974EE5" w:rsidRPr="00974EE5">
              <w:rPr>
                <w:rFonts w:ascii="TimesNewRoman" w:hAnsi="TimesNewRoman" w:cs="TimesNewRoman"/>
                <w:color w:val="000000"/>
                <w:sz w:val="22"/>
                <w:szCs w:val="22"/>
              </w:rPr>
              <w:t>swunsd</w:t>
            </w:r>
            <w:r w:rsidR="00EA3B03" w:rsidRPr="00974EE5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@pku.edu.cn</w:t>
            </w:r>
          </w:p>
          <w:p w14:paraId="1D2278A2" w14:textId="3F933834" w:rsidR="00121E72" w:rsidRPr="000C2BA3" w:rsidRDefault="00B64D53" w:rsidP="00627DFF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佘可欣</w:t>
            </w:r>
            <w:r w:rsidR="00976D3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kx</w:t>
            </w:r>
            <w:r>
              <w:rPr>
                <w:rFonts w:ascii="TimesNewRoman" w:hAnsi="TimesNewRoman" w:cs="TimesNewRoman"/>
                <w:color w:val="000000"/>
                <w:sz w:val="22"/>
                <w:szCs w:val="22"/>
              </w:rPr>
              <w:t>she2020</w:t>
            </w:r>
            <w:r w:rsidR="00976D33">
              <w:rPr>
                <w:rFonts w:ascii="TimesNewRoman" w:hAnsi="TimesNewRoman" w:cs="TimesNewRoman" w:hint="eastAsia"/>
                <w:color w:val="000000"/>
                <w:sz w:val="22"/>
                <w:szCs w:val="22"/>
              </w:rPr>
              <w:t>@nsd.pku.edu.cn</w:t>
            </w:r>
          </w:p>
        </w:tc>
      </w:tr>
    </w:tbl>
    <w:p w14:paraId="418630CC" w14:textId="77777777" w:rsidR="00113D49" w:rsidRDefault="00113D4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color w:val="000000"/>
          <w:sz w:val="22"/>
          <w:szCs w:val="22"/>
        </w:rPr>
      </w:pPr>
    </w:p>
    <w:p w14:paraId="540AE4CA" w14:textId="77777777" w:rsidR="006E34B1" w:rsidRPr="009A74C2" w:rsidRDefault="00816E2E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hint="eastAsia"/>
          <w:b/>
          <w:sz w:val="22"/>
          <w:szCs w:val="22"/>
        </w:rPr>
        <w:t>先修要求</w:t>
      </w:r>
      <w:r w:rsidRPr="009A74C2">
        <w:rPr>
          <w:rFonts w:hint="eastAsia"/>
          <w:b/>
          <w:sz w:val="22"/>
          <w:szCs w:val="22"/>
        </w:rPr>
        <w:t xml:space="preserve"> </w:t>
      </w:r>
      <w:r w:rsidR="001E7491" w:rsidRPr="009A74C2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>Course Prerequisites</w:t>
      </w:r>
    </w:p>
    <w:p w14:paraId="40F7FBB0" w14:textId="77777777" w:rsidR="00816E2E" w:rsidRPr="009A74C2" w:rsidRDefault="00816E2E" w:rsidP="00456E4C">
      <w:pPr>
        <w:widowControl w:val="0"/>
        <w:autoSpaceDE w:val="0"/>
        <w:autoSpaceDN w:val="0"/>
        <w:adjustRightInd w:val="0"/>
        <w:ind w:left="270"/>
        <w:rPr>
          <w:rFonts w:ascii="TimesNewRoman,Bold" w:hAnsi="TimesNewRoman,Bold" w:cs="TimesNewRoman,Bold"/>
          <w:bCs/>
          <w:color w:val="000000"/>
          <w:sz w:val="22"/>
          <w:szCs w:val="22"/>
        </w:rPr>
      </w:pPr>
      <w:r w:rsidRPr="009A74C2">
        <w:rPr>
          <w:rFonts w:hint="eastAsia"/>
          <w:sz w:val="22"/>
          <w:szCs w:val="22"/>
        </w:rPr>
        <w:t>中级微观经济学</w:t>
      </w:r>
    </w:p>
    <w:p w14:paraId="047F74C5" w14:textId="77777777" w:rsidR="006E34B1" w:rsidRPr="009A74C2" w:rsidRDefault="00C4663E" w:rsidP="00456E4C">
      <w:pPr>
        <w:widowControl w:val="0"/>
        <w:autoSpaceDE w:val="0"/>
        <w:autoSpaceDN w:val="0"/>
        <w:adjustRightInd w:val="0"/>
        <w:ind w:left="270"/>
        <w:rPr>
          <w:rFonts w:ascii="TimesNewRoman" w:hAnsi="TimesNewRoman" w:cs="TimesNewRoman"/>
          <w:color w:val="000000"/>
          <w:sz w:val="22"/>
          <w:szCs w:val="22"/>
        </w:rPr>
      </w:pPr>
      <w:r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>Prerequisite</w:t>
      </w:r>
      <w:r w:rsidR="006E34B1"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 xml:space="preserve"> for this course </w:t>
      </w:r>
      <w:r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>is</w:t>
      </w:r>
      <w:r w:rsidR="00075497"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 xml:space="preserve"> </w:t>
      </w:r>
      <w:r w:rsidR="00816E2E"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>intermediate</w:t>
      </w:r>
      <w:r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 xml:space="preserve"> </w:t>
      </w:r>
      <w:r w:rsidR="00816E2E"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>mi</w:t>
      </w:r>
      <w:r w:rsidR="00075497"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 xml:space="preserve">croeconomics </w:t>
      </w:r>
      <w:r w:rsidR="006E34B1" w:rsidRPr="009A74C2">
        <w:rPr>
          <w:rFonts w:ascii="TimesNewRoman" w:hAnsi="TimesNewRoman" w:cs="TimesNewRoman"/>
          <w:color w:val="000000"/>
          <w:sz w:val="22"/>
          <w:szCs w:val="22"/>
        </w:rPr>
        <w:t xml:space="preserve">or equivalent. </w:t>
      </w:r>
      <w:r w:rsidR="00816E2E" w:rsidRPr="009A74C2">
        <w:rPr>
          <w:rFonts w:ascii="TimesNewRoman" w:hAnsi="TimesNewRoman" w:cs="TimesNewRoman"/>
          <w:color w:val="000000"/>
          <w:sz w:val="22"/>
          <w:szCs w:val="22"/>
        </w:rPr>
        <w:t>Intermediate macroeconomics is</w:t>
      </w:r>
      <w:r w:rsidR="00075497" w:rsidRPr="009A74C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 w:rsidR="00075497" w:rsidRPr="009A74C2">
        <w:rPr>
          <w:rFonts w:ascii="TimesNewRoman" w:hAnsi="TimesNewRoman" w:cs="TimesNewRoman"/>
          <w:i/>
          <w:color w:val="000000"/>
          <w:sz w:val="22"/>
          <w:szCs w:val="22"/>
        </w:rPr>
        <w:t>not</w:t>
      </w:r>
      <w:r w:rsidR="00075497" w:rsidRPr="009A74C2">
        <w:rPr>
          <w:rFonts w:ascii="TimesNewRoman" w:hAnsi="TimesNewRoman" w:cs="TimesNewRoman"/>
          <w:color w:val="000000"/>
          <w:sz w:val="22"/>
          <w:szCs w:val="22"/>
        </w:rPr>
        <w:t xml:space="preserve"> required but preferable. </w:t>
      </w:r>
    </w:p>
    <w:p w14:paraId="28AF5746" w14:textId="77777777" w:rsidR="00816E2E" w:rsidRDefault="00816E2E" w:rsidP="00456E4C">
      <w:pPr>
        <w:widowControl w:val="0"/>
        <w:autoSpaceDE w:val="0"/>
        <w:autoSpaceDN w:val="0"/>
        <w:adjustRightInd w:val="0"/>
        <w:ind w:left="270"/>
        <w:rPr>
          <w:rFonts w:ascii="TimesNewRoman" w:hAnsi="TimesNewRoman" w:cs="TimesNewRoman"/>
          <w:color w:val="000000"/>
          <w:sz w:val="22"/>
          <w:szCs w:val="22"/>
        </w:rPr>
      </w:pPr>
    </w:p>
    <w:p w14:paraId="7BA9A1BD" w14:textId="77777777" w:rsidR="001B3888" w:rsidRPr="009A74C2" w:rsidRDefault="001B3888" w:rsidP="00456E4C">
      <w:pPr>
        <w:widowControl w:val="0"/>
        <w:autoSpaceDE w:val="0"/>
        <w:autoSpaceDN w:val="0"/>
        <w:adjustRightInd w:val="0"/>
        <w:ind w:left="270"/>
        <w:rPr>
          <w:rFonts w:ascii="TimesNewRoman" w:hAnsi="TimesNewRoman" w:cs="TimesNewRoman"/>
          <w:color w:val="000000"/>
          <w:sz w:val="22"/>
          <w:szCs w:val="22"/>
        </w:rPr>
      </w:pPr>
    </w:p>
    <w:p w14:paraId="69B3EAA0" w14:textId="77777777" w:rsidR="001E7491" w:rsidRDefault="00816E2E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hint="eastAsia"/>
          <w:b/>
          <w:sz w:val="22"/>
          <w:szCs w:val="22"/>
        </w:rPr>
        <w:t>教材</w:t>
      </w:r>
      <w:r w:rsidR="00343D98">
        <w:rPr>
          <w:b/>
          <w:sz w:val="22"/>
          <w:szCs w:val="22"/>
        </w:rPr>
        <w:t xml:space="preserve"> </w:t>
      </w:r>
      <w:r w:rsidR="006D692E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>Textbook</w:t>
      </w:r>
    </w:p>
    <w:p w14:paraId="363CDFEE" w14:textId="33193427" w:rsidR="0044264E" w:rsidRDefault="0044264E" w:rsidP="006B680A">
      <w:pPr>
        <w:widowControl w:val="0"/>
        <w:autoSpaceDE w:val="0"/>
        <w:autoSpaceDN w:val="0"/>
        <w:adjustRightInd w:val="0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余淼杰</w:t>
      </w:r>
      <w:r>
        <w:rPr>
          <w:sz w:val="22"/>
          <w:szCs w:val="22"/>
        </w:rPr>
        <w:t>，</w:t>
      </w:r>
      <w:r w:rsidRPr="0044264E">
        <w:rPr>
          <w:rFonts w:hint="eastAsia"/>
          <w:sz w:val="22"/>
          <w:szCs w:val="22"/>
        </w:rPr>
        <w:t>《国际贸易学：理论、政策与实证》，</w:t>
      </w:r>
      <w:r w:rsidR="00B64D53">
        <w:rPr>
          <w:rFonts w:hint="eastAsia"/>
          <w:sz w:val="22"/>
          <w:szCs w:val="22"/>
        </w:rPr>
        <w:t>北京大学</w:t>
      </w:r>
      <w:r w:rsidRPr="0044264E">
        <w:rPr>
          <w:rFonts w:hint="eastAsia"/>
          <w:sz w:val="22"/>
          <w:szCs w:val="22"/>
        </w:rPr>
        <w:t>出版社，</w:t>
      </w:r>
      <w:r w:rsidRPr="0044264E">
        <w:rPr>
          <w:rFonts w:hint="eastAsia"/>
          <w:sz w:val="22"/>
          <w:szCs w:val="22"/>
        </w:rPr>
        <w:t>20</w:t>
      </w:r>
      <w:r w:rsidR="00B64D53">
        <w:rPr>
          <w:sz w:val="22"/>
          <w:szCs w:val="22"/>
        </w:rPr>
        <w:t>21</w:t>
      </w:r>
      <w:r w:rsidRPr="0044264E">
        <w:rPr>
          <w:rFonts w:hint="eastAsia"/>
          <w:sz w:val="22"/>
          <w:szCs w:val="22"/>
        </w:rPr>
        <w:t>年</w:t>
      </w:r>
      <w:r w:rsidR="00B64D53">
        <w:rPr>
          <w:sz w:val="22"/>
          <w:szCs w:val="22"/>
        </w:rPr>
        <w:t>3</w:t>
      </w:r>
      <w:r w:rsidR="00D9363A">
        <w:rPr>
          <w:rFonts w:hint="eastAsia"/>
          <w:sz w:val="22"/>
          <w:szCs w:val="22"/>
        </w:rPr>
        <w:t>月，第</w:t>
      </w:r>
      <w:r w:rsidR="00B64D53">
        <w:rPr>
          <w:rFonts w:hint="eastAsia"/>
          <w:sz w:val="22"/>
          <w:szCs w:val="22"/>
        </w:rPr>
        <w:t>二</w:t>
      </w:r>
      <w:r w:rsidR="00D9363A">
        <w:rPr>
          <w:rFonts w:hint="eastAsia"/>
          <w:sz w:val="22"/>
          <w:szCs w:val="22"/>
        </w:rPr>
        <w:t>版第</w:t>
      </w:r>
      <w:r w:rsidR="00B64D53">
        <w:rPr>
          <w:rFonts w:hint="eastAsia"/>
          <w:sz w:val="22"/>
          <w:szCs w:val="22"/>
        </w:rPr>
        <w:t>一</w:t>
      </w:r>
      <w:r w:rsidR="00D9363A">
        <w:rPr>
          <w:rFonts w:hint="eastAsia"/>
          <w:sz w:val="22"/>
          <w:szCs w:val="22"/>
        </w:rPr>
        <w:t>次印刷</w:t>
      </w:r>
      <w:r w:rsidR="00F808F9">
        <w:rPr>
          <w:rFonts w:hint="eastAsia"/>
          <w:sz w:val="22"/>
          <w:szCs w:val="22"/>
        </w:rPr>
        <w:t>。</w:t>
      </w:r>
    </w:p>
    <w:p w14:paraId="58678533" w14:textId="77777777" w:rsidR="00EA0289" w:rsidRPr="00F66016" w:rsidRDefault="00343D98" w:rsidP="00F66016">
      <w:pPr>
        <w:rPr>
          <w:b/>
          <w:bCs/>
        </w:rPr>
      </w:pPr>
      <w:r>
        <w:rPr>
          <w:rFonts w:ascii="TimesNewRoman" w:hAnsi="TimesNewRoman" w:cs="TimesNewRoman"/>
          <w:color w:val="000000"/>
          <w:sz w:val="22"/>
          <w:szCs w:val="22"/>
        </w:rPr>
        <w:t xml:space="preserve">   </w:t>
      </w:r>
    </w:p>
    <w:p w14:paraId="166DEA45" w14:textId="77777777" w:rsidR="00F202C9" w:rsidRPr="00CF2ED2" w:rsidRDefault="00F202C9" w:rsidP="00F202C9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hint="eastAsia"/>
          <w:b/>
          <w:sz w:val="22"/>
          <w:szCs w:val="22"/>
        </w:rPr>
        <w:t>参考书</w:t>
      </w:r>
      <w:r w:rsidR="006D692E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 xml:space="preserve"> References</w:t>
      </w:r>
    </w:p>
    <w:p w14:paraId="11C10C65" w14:textId="77777777" w:rsidR="0044264E" w:rsidRPr="0044264E" w:rsidRDefault="0044264E" w:rsidP="000569D1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44264E">
        <w:rPr>
          <w:sz w:val="22"/>
          <w:szCs w:val="22"/>
        </w:rPr>
        <w:t>保罗</w:t>
      </w:r>
      <w:r w:rsidRPr="0044264E">
        <w:rPr>
          <w:sz w:val="22"/>
          <w:szCs w:val="22"/>
        </w:rPr>
        <w:t>·</w:t>
      </w:r>
      <w:r w:rsidRPr="0044264E">
        <w:rPr>
          <w:sz w:val="22"/>
          <w:szCs w:val="22"/>
        </w:rPr>
        <w:t>克鲁格曼，茅瑞斯</w:t>
      </w:r>
      <w:r w:rsidRPr="0044264E">
        <w:rPr>
          <w:sz w:val="22"/>
          <w:szCs w:val="22"/>
        </w:rPr>
        <w:t>·</w:t>
      </w:r>
      <w:r w:rsidRPr="0044264E">
        <w:rPr>
          <w:sz w:val="22"/>
          <w:szCs w:val="22"/>
        </w:rPr>
        <w:t>奥伯斯法尔德《国际经济学：理论与政策》，第</w:t>
      </w:r>
      <w:r w:rsidR="0096434A">
        <w:rPr>
          <w:sz w:val="22"/>
          <w:szCs w:val="22"/>
        </w:rPr>
        <w:t>10</w:t>
      </w:r>
      <w:r w:rsidRPr="0044264E">
        <w:rPr>
          <w:sz w:val="22"/>
          <w:szCs w:val="22"/>
        </w:rPr>
        <w:t xml:space="preserve"> </w:t>
      </w:r>
      <w:r w:rsidRPr="0044264E">
        <w:rPr>
          <w:sz w:val="22"/>
          <w:szCs w:val="22"/>
        </w:rPr>
        <w:t>版，</w:t>
      </w:r>
      <w:r w:rsidRPr="0044264E">
        <w:rPr>
          <w:sz w:val="22"/>
          <w:szCs w:val="22"/>
        </w:rPr>
        <w:t xml:space="preserve">Addison –Wesley </w:t>
      </w:r>
      <w:r w:rsidRPr="0044264E">
        <w:rPr>
          <w:sz w:val="22"/>
          <w:szCs w:val="22"/>
        </w:rPr>
        <w:t>出版社，</w:t>
      </w:r>
      <w:r w:rsidR="00D9452B">
        <w:rPr>
          <w:sz w:val="22"/>
          <w:szCs w:val="22"/>
        </w:rPr>
        <w:t>2016</w:t>
      </w:r>
      <w:r w:rsidR="000569D1">
        <w:rPr>
          <w:rFonts w:hint="eastAsia"/>
          <w:sz w:val="22"/>
          <w:szCs w:val="22"/>
        </w:rPr>
        <w:t>；</w:t>
      </w:r>
    </w:p>
    <w:p w14:paraId="3605426D" w14:textId="77777777" w:rsidR="00F202C9" w:rsidRPr="000569D1" w:rsidRDefault="00F202C9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4264E">
        <w:rPr>
          <w:rFonts w:ascii="Times New Roman" w:hAnsi="Times New Roman"/>
          <w:color w:val="000000"/>
          <w:sz w:val="22"/>
          <w:szCs w:val="22"/>
        </w:rPr>
        <w:t xml:space="preserve">Robert Feenstra and Alan Taylor, </w:t>
      </w:r>
      <w:r w:rsidRPr="00026987">
        <w:rPr>
          <w:rFonts w:ascii="Times New Roman" w:hAnsi="Times New Roman"/>
          <w:i/>
          <w:color w:val="000000"/>
          <w:sz w:val="22"/>
          <w:szCs w:val="22"/>
        </w:rPr>
        <w:t>International Economics</w:t>
      </w:r>
      <w:r w:rsidRPr="00026987">
        <w:rPr>
          <w:rFonts w:ascii="Times New Roman" w:hAnsi="Times New Roman"/>
          <w:color w:val="000000"/>
          <w:sz w:val="22"/>
          <w:szCs w:val="22"/>
        </w:rPr>
        <w:t>,</w:t>
      </w:r>
      <w:r w:rsidR="00026987">
        <w:rPr>
          <w:rFonts w:ascii="Times New Roman" w:hAnsi="Times New Roman" w:hint="eastAsia"/>
          <w:color w:val="000000"/>
          <w:sz w:val="22"/>
          <w:szCs w:val="22"/>
        </w:rPr>
        <w:t xml:space="preserve"> </w:t>
      </w:r>
      <w:r w:rsidR="00026987">
        <w:rPr>
          <w:rFonts w:ascii="Times New Roman" w:hAnsi="Times New Roman"/>
          <w:color w:val="000000"/>
          <w:sz w:val="22"/>
          <w:szCs w:val="22"/>
        </w:rPr>
        <w:t>Worth Publisher, 2015</w:t>
      </w:r>
      <w:r w:rsidR="000569D1">
        <w:rPr>
          <w:rFonts w:ascii="Times New Roman" w:hAnsi="Times New Roman" w:hint="eastAsia"/>
          <w:color w:val="000000"/>
          <w:sz w:val="22"/>
          <w:szCs w:val="22"/>
        </w:rPr>
        <w:t>；</w:t>
      </w:r>
    </w:p>
    <w:p w14:paraId="02D2313C" w14:textId="77777777" w:rsidR="000569D1" w:rsidRPr="000569D1" w:rsidRDefault="000569D1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color w:val="000000"/>
          <w:sz w:val="22"/>
          <w:szCs w:val="22"/>
        </w:rPr>
        <w:t>《加工贸易与中国企业生产率》，余淼杰著，北京大学出版社，</w:t>
      </w:r>
      <w:r>
        <w:rPr>
          <w:rFonts w:ascii="Times New Roman" w:hAnsi="Times New Roman" w:hint="eastAsia"/>
          <w:color w:val="000000"/>
          <w:sz w:val="22"/>
          <w:szCs w:val="22"/>
        </w:rPr>
        <w:t>2013</w:t>
      </w:r>
      <w:r>
        <w:rPr>
          <w:rFonts w:ascii="Times New Roman" w:hAnsi="Times New Roman" w:hint="eastAsia"/>
          <w:color w:val="000000"/>
          <w:sz w:val="22"/>
          <w:szCs w:val="22"/>
        </w:rPr>
        <w:t>年；</w:t>
      </w:r>
    </w:p>
    <w:p w14:paraId="1C99CA72" w14:textId="77777777" w:rsidR="00F202C9" w:rsidRPr="000569D1" w:rsidRDefault="00F202C9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0569D1">
        <w:rPr>
          <w:rFonts w:ascii="Times New Roman" w:hAnsi="Times New Roman"/>
          <w:color w:val="000000"/>
          <w:sz w:val="22"/>
          <w:szCs w:val="22"/>
        </w:rPr>
        <w:t>《</w:t>
      </w:r>
      <w:r w:rsidRPr="000569D1">
        <w:rPr>
          <w:rFonts w:ascii="Times New Roman" w:hAnsi="Times New Roman"/>
          <w:sz w:val="22"/>
          <w:szCs w:val="22"/>
        </w:rPr>
        <w:t>国际贸易的政治经济学分析：理论模型与计量实证</w:t>
      </w:r>
      <w:r w:rsidRPr="000569D1">
        <w:rPr>
          <w:rFonts w:ascii="Times New Roman" w:hAnsi="Times New Roman"/>
          <w:color w:val="000000"/>
          <w:sz w:val="22"/>
          <w:szCs w:val="22"/>
        </w:rPr>
        <w:t>》，余淼杰著，北京大学出版社，</w:t>
      </w:r>
      <w:r w:rsidRPr="000569D1">
        <w:rPr>
          <w:rFonts w:ascii="Times New Roman" w:hAnsi="Times New Roman"/>
          <w:color w:val="000000"/>
          <w:sz w:val="22"/>
          <w:szCs w:val="22"/>
        </w:rPr>
        <w:t>2009</w:t>
      </w:r>
      <w:r w:rsidRPr="000569D1">
        <w:rPr>
          <w:rFonts w:ascii="Times New Roman" w:hAnsi="Times New Roman"/>
          <w:color w:val="000000"/>
          <w:sz w:val="22"/>
          <w:szCs w:val="22"/>
        </w:rPr>
        <w:t>年</w:t>
      </w:r>
      <w:r w:rsidR="000569D1">
        <w:rPr>
          <w:rFonts w:ascii="Times New Roman" w:hAnsi="Times New Roman" w:hint="eastAsia"/>
          <w:color w:val="000000"/>
          <w:sz w:val="22"/>
          <w:szCs w:val="22"/>
        </w:rPr>
        <w:t>；</w:t>
      </w:r>
    </w:p>
    <w:p w14:paraId="52F836E1" w14:textId="77777777" w:rsidR="000569D1" w:rsidRPr="000569D1" w:rsidRDefault="000569D1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color w:val="000000"/>
          <w:sz w:val="22"/>
          <w:szCs w:val="22"/>
        </w:rPr>
        <w:t>《贸易开放与中国经济发展》，余淼杰著，北京大学出版社，</w:t>
      </w:r>
      <w:r>
        <w:rPr>
          <w:rFonts w:ascii="Times New Roman" w:hAnsi="Times New Roman" w:hint="eastAsia"/>
          <w:color w:val="000000"/>
          <w:sz w:val="22"/>
          <w:szCs w:val="22"/>
        </w:rPr>
        <w:t>2016</w:t>
      </w:r>
      <w:r>
        <w:rPr>
          <w:rFonts w:ascii="Times New Roman" w:hAnsi="Times New Roman" w:hint="eastAsia"/>
          <w:color w:val="000000"/>
          <w:sz w:val="22"/>
          <w:szCs w:val="22"/>
        </w:rPr>
        <w:t>年；</w:t>
      </w:r>
    </w:p>
    <w:p w14:paraId="175E29D0" w14:textId="77777777" w:rsidR="000569D1" w:rsidRPr="000569D1" w:rsidRDefault="000569D1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color w:val="000000"/>
          <w:sz w:val="22"/>
          <w:szCs w:val="22"/>
        </w:rPr>
        <w:t>《“贸”似如此》，余淼杰著，北京大学出版社，</w:t>
      </w:r>
      <w:r>
        <w:rPr>
          <w:rFonts w:ascii="Times New Roman" w:hAnsi="Times New Roman" w:hint="eastAsia"/>
          <w:color w:val="000000"/>
          <w:sz w:val="22"/>
          <w:szCs w:val="22"/>
        </w:rPr>
        <w:t>2016</w:t>
      </w:r>
      <w:r>
        <w:rPr>
          <w:rFonts w:ascii="Times New Roman" w:hAnsi="Times New Roman" w:hint="eastAsia"/>
          <w:color w:val="000000"/>
          <w:sz w:val="22"/>
          <w:szCs w:val="22"/>
        </w:rPr>
        <w:t>年；</w:t>
      </w:r>
    </w:p>
    <w:p w14:paraId="1276BC66" w14:textId="225014F8" w:rsidR="000569D1" w:rsidRPr="00B64D53" w:rsidRDefault="000569D1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color w:val="000000"/>
          <w:sz w:val="22"/>
          <w:szCs w:val="22"/>
        </w:rPr>
        <w:t>《人民币汇率、信贷约束与国际贸易》，余淼杰著，北京大学出版社，</w:t>
      </w:r>
      <w:r>
        <w:rPr>
          <w:rFonts w:ascii="Times New Roman" w:hAnsi="Times New Roman" w:hint="eastAsia"/>
          <w:color w:val="000000"/>
          <w:sz w:val="22"/>
          <w:szCs w:val="22"/>
        </w:rPr>
        <w:t>2017</w:t>
      </w:r>
      <w:r>
        <w:rPr>
          <w:rFonts w:ascii="Times New Roman" w:hAnsi="Times New Roman" w:hint="eastAsia"/>
          <w:color w:val="000000"/>
          <w:sz w:val="22"/>
          <w:szCs w:val="22"/>
        </w:rPr>
        <w:t>年</w:t>
      </w:r>
      <w:r w:rsidR="00B64D53">
        <w:rPr>
          <w:rFonts w:ascii="Times New Roman" w:hAnsi="Times New Roman" w:hint="eastAsia"/>
          <w:color w:val="000000"/>
          <w:sz w:val="22"/>
          <w:szCs w:val="22"/>
        </w:rPr>
        <w:t>；</w:t>
      </w:r>
    </w:p>
    <w:p w14:paraId="75414229" w14:textId="3199A4F5" w:rsidR="00B64D53" w:rsidRDefault="00B64D53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B64D53">
        <w:rPr>
          <w:rFonts w:ascii="Times New Roman" w:hAnsi="Times New Roman" w:hint="eastAsia"/>
          <w:sz w:val="22"/>
          <w:szCs w:val="22"/>
        </w:rPr>
        <w:t>《余淼杰谈中美贸易》，余淼杰著，北京大学出版社，</w:t>
      </w:r>
      <w:r w:rsidRPr="00B64D53">
        <w:rPr>
          <w:rFonts w:ascii="Times New Roman" w:hAnsi="Times New Roman" w:hint="eastAsia"/>
          <w:sz w:val="22"/>
          <w:szCs w:val="22"/>
        </w:rPr>
        <w:t>2018</w:t>
      </w:r>
      <w:r w:rsidRPr="00B64D53">
        <w:rPr>
          <w:rFonts w:ascii="Times New Roman" w:hAnsi="Times New Roman" w:hint="eastAsia"/>
          <w:sz w:val="22"/>
          <w:szCs w:val="22"/>
        </w:rPr>
        <w:t>年；</w:t>
      </w:r>
    </w:p>
    <w:p w14:paraId="6E5A134F" w14:textId="1D749A9B" w:rsidR="00B64D53" w:rsidRDefault="00B64D53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B64D53">
        <w:rPr>
          <w:rFonts w:ascii="Times New Roman" w:hAnsi="Times New Roman" w:hint="eastAsia"/>
          <w:sz w:val="22"/>
          <w:szCs w:val="22"/>
        </w:rPr>
        <w:t>《企业创新、产品质量升级与国际贸易》，余淼杰著，北京大学出版社，</w:t>
      </w:r>
      <w:r w:rsidRPr="00B64D53">
        <w:rPr>
          <w:rFonts w:ascii="Times New Roman" w:hAnsi="Times New Roman" w:hint="eastAsia"/>
          <w:sz w:val="22"/>
          <w:szCs w:val="22"/>
        </w:rPr>
        <w:t>2018</w:t>
      </w:r>
      <w:r w:rsidRPr="00B64D53">
        <w:rPr>
          <w:rFonts w:ascii="Times New Roman" w:hAnsi="Times New Roman" w:hint="eastAsia"/>
          <w:sz w:val="22"/>
          <w:szCs w:val="22"/>
        </w:rPr>
        <w:t>年</w:t>
      </w:r>
      <w:r>
        <w:rPr>
          <w:rFonts w:ascii="Times New Roman" w:hAnsi="Times New Roman" w:hint="eastAsia"/>
          <w:sz w:val="22"/>
          <w:szCs w:val="22"/>
        </w:rPr>
        <w:t>；</w:t>
      </w:r>
    </w:p>
    <w:p w14:paraId="505D50FA" w14:textId="02A86D5D" w:rsidR="00B64D53" w:rsidRDefault="00B64D53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B64D53">
        <w:rPr>
          <w:rFonts w:ascii="Times New Roman" w:hAnsi="Times New Roman" w:hint="eastAsia"/>
          <w:sz w:val="22"/>
          <w:szCs w:val="22"/>
        </w:rPr>
        <w:t>《中国对外贸易的奇迹：</w:t>
      </w:r>
      <w:r w:rsidRPr="00B64D53">
        <w:rPr>
          <w:rFonts w:ascii="Times New Roman" w:hAnsi="Times New Roman" w:hint="eastAsia"/>
          <w:sz w:val="22"/>
          <w:szCs w:val="22"/>
        </w:rPr>
        <w:t>40</w:t>
      </w:r>
      <w:r w:rsidRPr="00B64D53">
        <w:rPr>
          <w:rFonts w:ascii="Times New Roman" w:hAnsi="Times New Roman" w:hint="eastAsia"/>
          <w:sz w:val="22"/>
          <w:szCs w:val="22"/>
        </w:rPr>
        <w:t>年开放强国之路》，余淼杰著，格致·上海人民出版社，</w:t>
      </w:r>
      <w:r w:rsidRPr="00B64D53">
        <w:rPr>
          <w:rFonts w:ascii="Times New Roman" w:hAnsi="Times New Roman" w:hint="eastAsia"/>
          <w:sz w:val="22"/>
          <w:szCs w:val="22"/>
        </w:rPr>
        <w:t xml:space="preserve"> 2019</w:t>
      </w:r>
      <w:r w:rsidRPr="00B64D53">
        <w:rPr>
          <w:rFonts w:ascii="Times New Roman" w:hAnsi="Times New Roman" w:hint="eastAsia"/>
          <w:sz w:val="22"/>
          <w:szCs w:val="22"/>
        </w:rPr>
        <w:t>年</w:t>
      </w:r>
      <w:r w:rsidR="00B074FB">
        <w:rPr>
          <w:rFonts w:ascii="Times New Roman" w:hAnsi="Times New Roman" w:hint="eastAsia"/>
          <w:sz w:val="22"/>
          <w:szCs w:val="22"/>
        </w:rPr>
        <w:t>；</w:t>
      </w:r>
    </w:p>
    <w:p w14:paraId="1278311A" w14:textId="7DD735F5" w:rsidR="00E10787" w:rsidRDefault="00E10787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E10787">
        <w:rPr>
          <w:rFonts w:ascii="Times New Roman" w:hAnsi="Times New Roman" w:hint="eastAsia"/>
          <w:sz w:val="22"/>
          <w:szCs w:val="22"/>
        </w:rPr>
        <w:t>《大变局中的中国经济“双循环”》</w:t>
      </w:r>
      <w:r w:rsidRPr="00E10787">
        <w:rPr>
          <w:rFonts w:ascii="Times New Roman" w:hAnsi="Times New Roman" w:hint="eastAsia"/>
          <w:sz w:val="22"/>
          <w:szCs w:val="22"/>
        </w:rPr>
        <w:t xml:space="preserve"> </w:t>
      </w:r>
      <w:r w:rsidRPr="00E10787">
        <w:rPr>
          <w:rFonts w:ascii="Times New Roman" w:hAnsi="Times New Roman" w:hint="eastAsia"/>
          <w:sz w:val="22"/>
          <w:szCs w:val="22"/>
        </w:rPr>
        <w:t>，余淼杰著，科学出版社，</w:t>
      </w:r>
      <w:r w:rsidRPr="00E10787">
        <w:rPr>
          <w:rFonts w:ascii="Times New Roman" w:hAnsi="Times New Roman" w:hint="eastAsia"/>
          <w:sz w:val="22"/>
          <w:szCs w:val="22"/>
        </w:rPr>
        <w:t xml:space="preserve"> 2021</w:t>
      </w:r>
      <w:r w:rsidRPr="00E10787">
        <w:rPr>
          <w:rFonts w:ascii="Times New Roman" w:hAnsi="Times New Roman" w:hint="eastAsia"/>
          <w:sz w:val="22"/>
          <w:szCs w:val="22"/>
        </w:rPr>
        <w:t>年，</w:t>
      </w:r>
    </w:p>
    <w:p w14:paraId="0C220D91" w14:textId="39036E4E" w:rsidR="00B074FB" w:rsidRPr="000569D1" w:rsidRDefault="00B074FB" w:rsidP="000569D1">
      <w:pPr>
        <w:pStyle w:val="a9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《</w:t>
      </w:r>
      <w:r w:rsidRPr="00B074FB">
        <w:rPr>
          <w:rFonts w:ascii="Times New Roman" w:hAnsi="Times New Roman" w:hint="eastAsia"/>
          <w:sz w:val="22"/>
          <w:szCs w:val="22"/>
        </w:rPr>
        <w:t>新发展格局下的中国经济</w:t>
      </w:r>
      <w:r>
        <w:rPr>
          <w:rFonts w:ascii="Times New Roman" w:hAnsi="Times New Roman" w:hint="eastAsia"/>
          <w:sz w:val="22"/>
          <w:szCs w:val="22"/>
        </w:rPr>
        <w:t>》，</w:t>
      </w:r>
      <w:r w:rsidRPr="00B64D53">
        <w:rPr>
          <w:rFonts w:ascii="Times New Roman" w:hAnsi="Times New Roman" w:hint="eastAsia"/>
          <w:sz w:val="22"/>
          <w:szCs w:val="22"/>
        </w:rPr>
        <w:t>余淼杰著，</w:t>
      </w:r>
      <w:r>
        <w:rPr>
          <w:rFonts w:ascii="Times New Roman" w:hAnsi="Times New Roman" w:hint="eastAsia"/>
          <w:sz w:val="22"/>
          <w:szCs w:val="22"/>
        </w:rPr>
        <w:t>科学出版社</w:t>
      </w:r>
      <w:r w:rsidRPr="00B64D53">
        <w:rPr>
          <w:rFonts w:ascii="Times New Roman" w:hAnsi="Times New Roman" w:hint="eastAsia"/>
          <w:sz w:val="22"/>
          <w:szCs w:val="22"/>
        </w:rPr>
        <w:t>，</w:t>
      </w:r>
      <w:r w:rsidRPr="00B64D53">
        <w:rPr>
          <w:rFonts w:ascii="Times New Roman" w:hAnsi="Times New Roman" w:hint="eastAsia"/>
          <w:sz w:val="22"/>
          <w:szCs w:val="22"/>
        </w:rPr>
        <w:t xml:space="preserve"> 20</w:t>
      </w:r>
      <w:r>
        <w:rPr>
          <w:rFonts w:ascii="Times New Roman" w:hAnsi="Times New Roman"/>
          <w:sz w:val="22"/>
          <w:szCs w:val="22"/>
        </w:rPr>
        <w:t>21</w:t>
      </w:r>
      <w:r w:rsidRPr="00B64D53">
        <w:rPr>
          <w:rFonts w:ascii="Times New Roman" w:hAnsi="Times New Roman" w:hint="eastAsia"/>
          <w:sz w:val="22"/>
          <w:szCs w:val="22"/>
        </w:rPr>
        <w:t>年</w:t>
      </w:r>
      <w:r>
        <w:rPr>
          <w:rFonts w:ascii="Times New Roman" w:hAnsi="Times New Roman" w:hint="eastAsia"/>
          <w:sz w:val="22"/>
          <w:szCs w:val="22"/>
        </w:rPr>
        <w:t>。</w:t>
      </w:r>
    </w:p>
    <w:p w14:paraId="7026527E" w14:textId="77777777" w:rsidR="00816E2E" w:rsidRPr="00F202C9" w:rsidRDefault="00816E2E" w:rsidP="00AC548A">
      <w:pPr>
        <w:widowControl w:val="0"/>
        <w:autoSpaceDE w:val="0"/>
        <w:autoSpaceDN w:val="0"/>
        <w:adjustRightInd w:val="0"/>
        <w:ind w:left="180" w:hanging="180"/>
        <w:rPr>
          <w:rFonts w:ascii="TimesNewRoman" w:hAnsi="TimesNewRoman" w:cs="TimesNewRoman"/>
          <w:color w:val="000000"/>
          <w:sz w:val="22"/>
          <w:szCs w:val="22"/>
        </w:rPr>
      </w:pPr>
    </w:p>
    <w:p w14:paraId="0937A9E2" w14:textId="77777777" w:rsidR="00F202C9" w:rsidRPr="00860B48" w:rsidRDefault="00F202C9" w:rsidP="00F202C9">
      <w:pPr>
        <w:pStyle w:val="a9"/>
        <w:rPr>
          <w:rFonts w:ascii="Times New Roman" w:hAnsi="Times New Roman"/>
          <w:b/>
          <w:sz w:val="22"/>
          <w:szCs w:val="22"/>
        </w:rPr>
      </w:pPr>
      <w:r w:rsidRPr="009A74C2">
        <w:rPr>
          <w:rFonts w:ascii="Times New Roman" w:hAnsi="Times New Roman" w:hint="eastAsia"/>
          <w:b/>
          <w:sz w:val="22"/>
          <w:szCs w:val="22"/>
        </w:rPr>
        <w:t>考核方式</w:t>
      </w:r>
      <w:r w:rsidR="00511358">
        <w:rPr>
          <w:rFonts w:ascii="Times New Roman" w:hAnsi="Times New Roman" w:hint="eastAsia"/>
          <w:b/>
          <w:sz w:val="22"/>
          <w:szCs w:val="22"/>
        </w:rPr>
        <w:t xml:space="preserve"> </w:t>
      </w:r>
      <w:r w:rsidR="00511358">
        <w:rPr>
          <w:rFonts w:ascii="Times New Roman" w:hAnsi="Times New Roman"/>
          <w:b/>
          <w:sz w:val="22"/>
          <w:szCs w:val="22"/>
        </w:rPr>
        <w:t>Course Grading</w:t>
      </w:r>
    </w:p>
    <w:p w14:paraId="377CEB30" w14:textId="77777777" w:rsidR="00BD02D2" w:rsidRPr="009A74C2" w:rsidRDefault="00BD02D2" w:rsidP="00BD02D2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>平时成绩</w:t>
      </w:r>
      <w:r w:rsidRPr="009A74C2">
        <w:rPr>
          <w:rFonts w:hint="eastAsia"/>
          <w:sz w:val="22"/>
          <w:szCs w:val="22"/>
        </w:rPr>
        <w:t>占总成绩</w:t>
      </w:r>
      <w:r>
        <w:rPr>
          <w:sz w:val="22"/>
          <w:szCs w:val="22"/>
        </w:rPr>
        <w:t>20</w:t>
      </w:r>
      <w:r w:rsidRPr="009A74C2">
        <w:rPr>
          <w:rFonts w:hint="eastAsia"/>
          <w:sz w:val="22"/>
          <w:szCs w:val="22"/>
        </w:rPr>
        <w:t xml:space="preserve">% </w:t>
      </w:r>
      <w:r w:rsidRPr="009A74C2">
        <w:rPr>
          <w:rFonts w:hint="eastAsia"/>
          <w:sz w:val="22"/>
          <w:szCs w:val="22"/>
        </w:rPr>
        <w:t>；期中考试占总成绩</w:t>
      </w:r>
      <w:r w:rsidRPr="009A74C2">
        <w:rPr>
          <w:sz w:val="22"/>
          <w:szCs w:val="22"/>
        </w:rPr>
        <w:t>3</w:t>
      </w:r>
      <w:r w:rsidR="00860B48">
        <w:rPr>
          <w:sz w:val="22"/>
          <w:szCs w:val="22"/>
        </w:rPr>
        <w:t>0</w:t>
      </w:r>
      <w:r w:rsidRPr="009A74C2">
        <w:rPr>
          <w:rFonts w:hint="eastAsia"/>
          <w:sz w:val="22"/>
          <w:szCs w:val="22"/>
        </w:rPr>
        <w:t xml:space="preserve">% </w:t>
      </w:r>
      <w:r w:rsidRPr="009A74C2">
        <w:rPr>
          <w:rFonts w:hint="eastAsia"/>
          <w:sz w:val="22"/>
          <w:szCs w:val="22"/>
        </w:rPr>
        <w:t>；期末考试占总成绩</w:t>
      </w:r>
      <w:r w:rsidR="00860B48">
        <w:rPr>
          <w:sz w:val="22"/>
          <w:szCs w:val="22"/>
        </w:rPr>
        <w:t>50</w:t>
      </w:r>
      <w:r w:rsidRPr="009A74C2">
        <w:rPr>
          <w:rFonts w:hint="eastAsia"/>
          <w:sz w:val="22"/>
          <w:szCs w:val="22"/>
        </w:rPr>
        <w:t xml:space="preserve">% </w:t>
      </w:r>
      <w:r w:rsidRPr="009A74C2">
        <w:rPr>
          <w:rFonts w:hint="eastAsia"/>
          <w:sz w:val="22"/>
          <w:szCs w:val="22"/>
        </w:rPr>
        <w:t>。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081"/>
        <w:gridCol w:w="2952"/>
        <w:gridCol w:w="1494"/>
      </w:tblGrid>
      <w:tr w:rsidR="00BD02D2" w:rsidRPr="000C2BA3" w14:paraId="418F4970" w14:textId="77777777" w:rsidTr="00A73243">
        <w:tc>
          <w:tcPr>
            <w:tcW w:w="3081" w:type="dxa"/>
          </w:tcPr>
          <w:p w14:paraId="4E577118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 xml:space="preserve">Problem Sets 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作业</w:t>
            </w:r>
          </w:p>
        </w:tc>
        <w:tc>
          <w:tcPr>
            <w:tcW w:w="2952" w:type="dxa"/>
          </w:tcPr>
          <w:p w14:paraId="0B9A8BB3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4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次，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 xml:space="preserve"> 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每次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3%</w:t>
            </w:r>
          </w:p>
        </w:tc>
        <w:tc>
          <w:tcPr>
            <w:tcW w:w="1494" w:type="dxa"/>
          </w:tcPr>
          <w:p w14:paraId="42EE0DAC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12</w:t>
            </w:r>
            <w:r w:rsidRPr="000C2BA3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BD02D2" w:rsidRPr="000C2BA3" w14:paraId="71FA463B" w14:textId="77777777" w:rsidTr="00A73243">
        <w:tc>
          <w:tcPr>
            <w:tcW w:w="3081" w:type="dxa"/>
          </w:tcPr>
          <w:p w14:paraId="3101323E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 xml:space="preserve">Short Proposal </w:t>
            </w: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短文</w:t>
            </w:r>
          </w:p>
        </w:tc>
        <w:tc>
          <w:tcPr>
            <w:tcW w:w="2952" w:type="dxa"/>
          </w:tcPr>
          <w:p w14:paraId="15F14539" w14:textId="1CC9D65F" w:rsidR="00BD02D2" w:rsidRPr="000C2BA3" w:rsidRDefault="00E10787" w:rsidP="00A73243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J</w:t>
            </w: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un</w:t>
            </w:r>
            <w:r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待定</w:t>
            </w: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94" w:type="dxa"/>
          </w:tcPr>
          <w:p w14:paraId="63F9673C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8%</w:t>
            </w:r>
          </w:p>
        </w:tc>
      </w:tr>
      <w:tr w:rsidR="00BD02D2" w:rsidRPr="000C2BA3" w14:paraId="67098043" w14:textId="77777777" w:rsidTr="00A73243">
        <w:tc>
          <w:tcPr>
            <w:tcW w:w="3081" w:type="dxa"/>
          </w:tcPr>
          <w:p w14:paraId="296532AE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Midterm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 xml:space="preserve"> 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期中考</w:t>
            </w:r>
          </w:p>
        </w:tc>
        <w:tc>
          <w:tcPr>
            <w:tcW w:w="2952" w:type="dxa"/>
          </w:tcPr>
          <w:p w14:paraId="2A5610C2" w14:textId="4C08D190" w:rsidR="00BD02D2" w:rsidRPr="00610070" w:rsidRDefault="00974B4A" w:rsidP="00A73243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Apr 21</w:t>
            </w:r>
          </w:p>
        </w:tc>
        <w:tc>
          <w:tcPr>
            <w:tcW w:w="1494" w:type="dxa"/>
          </w:tcPr>
          <w:p w14:paraId="42CDAA42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3</w:t>
            </w:r>
            <w:r w:rsidR="00477B7B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0</w:t>
            </w:r>
            <w:r w:rsidRPr="000C2BA3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%</w:t>
            </w:r>
          </w:p>
        </w:tc>
      </w:tr>
      <w:tr w:rsidR="00BD02D2" w:rsidRPr="000C2BA3" w14:paraId="33EAAB6A" w14:textId="77777777" w:rsidTr="00A73243">
        <w:tc>
          <w:tcPr>
            <w:tcW w:w="3081" w:type="dxa"/>
          </w:tcPr>
          <w:p w14:paraId="728A85D2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Cumulative Final Exam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 xml:space="preserve"> </w:t>
            </w: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期末考</w:t>
            </w:r>
          </w:p>
        </w:tc>
        <w:tc>
          <w:tcPr>
            <w:tcW w:w="2952" w:type="dxa"/>
          </w:tcPr>
          <w:p w14:paraId="473CB051" w14:textId="49D040DF" w:rsidR="00BD02D2" w:rsidRPr="00610070" w:rsidRDefault="00D1207E" w:rsidP="00A73243">
            <w:pPr>
              <w:widowControl w:val="0"/>
              <w:autoSpaceDE w:val="0"/>
              <w:autoSpaceDN w:val="0"/>
              <w:adjustRightInd w:val="0"/>
              <w:ind w:leftChars="187" w:left="449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 xml:space="preserve">Jun </w:t>
            </w:r>
            <w:r w:rsidR="00974EE5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94" w:type="dxa"/>
          </w:tcPr>
          <w:p w14:paraId="7E44E3F8" w14:textId="77777777" w:rsidR="00BD02D2" w:rsidRPr="000C2BA3" w:rsidRDefault="00477B7B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50</w:t>
            </w:r>
            <w:r w:rsidR="00BD02D2" w:rsidRPr="000C2BA3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%</w:t>
            </w:r>
          </w:p>
        </w:tc>
      </w:tr>
    </w:tbl>
    <w:p w14:paraId="4CBEC0F9" w14:textId="77777777" w:rsidR="00BD02D2" w:rsidRPr="009A74C2" w:rsidRDefault="00BD02D2" w:rsidP="00BD02D2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</w:p>
    <w:p w14:paraId="4CFDE487" w14:textId="77777777" w:rsidR="00BD02D2" w:rsidRPr="009A74C2" w:rsidRDefault="00BD02D2" w:rsidP="00BD02D2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hint="eastAsia"/>
          <w:b/>
          <w:sz w:val="22"/>
          <w:szCs w:val="22"/>
        </w:rPr>
        <w:t>课程</w:t>
      </w:r>
      <w:r>
        <w:rPr>
          <w:rFonts w:ascii="TimesNewRoman,Bold" w:hAnsi="TimesNewRoman,Bold" w:cs="TimesNewRoman,Bold" w:hint="eastAsia"/>
          <w:b/>
          <w:bCs/>
          <w:color w:val="000000"/>
          <w:sz w:val="22"/>
          <w:szCs w:val="22"/>
        </w:rPr>
        <w:t>规定</w:t>
      </w:r>
      <w:r w:rsidR="00511358">
        <w:rPr>
          <w:rFonts w:ascii="TimesNewRoman,Bold" w:hAnsi="TimesNewRoman,Bold" w:cs="TimesNewRoman,Bold" w:hint="eastAsia"/>
          <w:b/>
          <w:bCs/>
          <w:color w:val="000000"/>
          <w:sz w:val="22"/>
          <w:szCs w:val="22"/>
        </w:rPr>
        <w:t xml:space="preserve"> </w:t>
      </w:r>
      <w:r w:rsidR="00511358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>Course Policies</w:t>
      </w:r>
    </w:p>
    <w:p w14:paraId="4334E13D" w14:textId="77777777" w:rsidR="00BD02D2" w:rsidRPr="00390442" w:rsidRDefault="00BD02D2" w:rsidP="00BD02D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ascii="TimesNewRoman" w:hAnsi="TimesNewRoman" w:cs="TimesNewRoman"/>
          <w:color w:val="000000"/>
          <w:sz w:val="22"/>
          <w:szCs w:val="22"/>
        </w:rPr>
        <w:t xml:space="preserve">All homework assignments are due and </w:t>
      </w:r>
      <w:r w:rsidRPr="007C723B">
        <w:rPr>
          <w:rFonts w:ascii="TimesNewRoman" w:hAnsi="TimesNewRoman" w:cs="TimesNewRoman"/>
          <w:color w:val="000000"/>
          <w:sz w:val="22"/>
          <w:szCs w:val="22"/>
        </w:rPr>
        <w:t>must be handed in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 xml:space="preserve"> </w:t>
      </w:r>
      <w:r w:rsidRPr="007C723B">
        <w:rPr>
          <w:rFonts w:ascii="TimesNewRoman" w:hAnsi="TimesNewRoman" w:cs="TimesNewRoman"/>
          <w:i/>
          <w:color w:val="000000"/>
          <w:sz w:val="22"/>
          <w:szCs w:val="22"/>
        </w:rPr>
        <w:t>during lecture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.</w:t>
      </w:r>
      <w:r w:rsidRPr="000D7D30">
        <w:rPr>
          <w:rFonts w:hint="eastAsia"/>
          <w:sz w:val="22"/>
          <w:szCs w:val="22"/>
        </w:rPr>
        <w:t xml:space="preserve"> </w:t>
      </w:r>
      <w:r w:rsidRPr="009A74C2">
        <w:rPr>
          <w:rFonts w:hint="eastAsia"/>
          <w:sz w:val="22"/>
          <w:szCs w:val="22"/>
        </w:rPr>
        <w:t>作业</w:t>
      </w:r>
      <w:r>
        <w:rPr>
          <w:rFonts w:hint="eastAsia"/>
          <w:sz w:val="22"/>
          <w:szCs w:val="22"/>
        </w:rPr>
        <w:t>上课时交。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495"/>
        <w:gridCol w:w="2546"/>
        <w:gridCol w:w="2546"/>
      </w:tblGrid>
      <w:tr w:rsidR="00BD02D2" w:rsidRPr="000C2BA3" w14:paraId="61638D91" w14:textId="77777777" w:rsidTr="00A73243"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5EB1C4F7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作业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64DE0F78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布置时间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36046355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上交时间</w:t>
            </w:r>
          </w:p>
        </w:tc>
      </w:tr>
      <w:tr w:rsidR="00BD02D2" w:rsidRPr="000C2BA3" w14:paraId="765E5B2D" w14:textId="77777777" w:rsidTr="00A73243">
        <w:tc>
          <w:tcPr>
            <w:tcW w:w="2952" w:type="dxa"/>
            <w:tcBorders>
              <w:top w:val="single" w:sz="4" w:space="0" w:color="auto"/>
            </w:tcBorders>
          </w:tcPr>
          <w:p w14:paraId="433ADDC6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第一次</w:t>
            </w:r>
          </w:p>
        </w:tc>
        <w:tc>
          <w:tcPr>
            <w:tcW w:w="2952" w:type="dxa"/>
            <w:tcBorders>
              <w:top w:val="single" w:sz="4" w:space="0" w:color="auto"/>
            </w:tcBorders>
          </w:tcPr>
          <w:p w14:paraId="445AD690" w14:textId="061D8694" w:rsidR="00BD02D2" w:rsidRPr="000C2BA3" w:rsidRDefault="00804F2D" w:rsidP="00FF2450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03/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2" w:type="dxa"/>
            <w:tcBorders>
              <w:top w:val="single" w:sz="4" w:space="0" w:color="auto"/>
            </w:tcBorders>
          </w:tcPr>
          <w:p w14:paraId="6BE61FC9" w14:textId="380D4625" w:rsidR="00BD02D2" w:rsidRPr="000C2BA3" w:rsidRDefault="00804F2D" w:rsidP="00FF2450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03/1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BD02D2" w:rsidRPr="000C2BA3" w14:paraId="7B0B13A3" w14:textId="77777777" w:rsidTr="00A73243">
        <w:tc>
          <w:tcPr>
            <w:tcW w:w="2952" w:type="dxa"/>
          </w:tcPr>
          <w:p w14:paraId="1CDCC29D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第二次</w:t>
            </w:r>
          </w:p>
        </w:tc>
        <w:tc>
          <w:tcPr>
            <w:tcW w:w="2952" w:type="dxa"/>
          </w:tcPr>
          <w:p w14:paraId="5C22BED9" w14:textId="22E6164C" w:rsidR="00BD02D2" w:rsidRPr="000C2BA3" w:rsidRDefault="00804F2D" w:rsidP="00FF2450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03/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2952" w:type="dxa"/>
          </w:tcPr>
          <w:p w14:paraId="3C00856A" w14:textId="3772C3E5" w:rsidR="00BD02D2" w:rsidRPr="000C2BA3" w:rsidRDefault="00804F2D" w:rsidP="00FF2450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04/0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BD02D2" w:rsidRPr="000C2BA3" w14:paraId="3FAF6215" w14:textId="77777777" w:rsidTr="00A73243">
        <w:tc>
          <w:tcPr>
            <w:tcW w:w="2952" w:type="dxa"/>
          </w:tcPr>
          <w:p w14:paraId="72FD5623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第三次</w:t>
            </w:r>
          </w:p>
        </w:tc>
        <w:tc>
          <w:tcPr>
            <w:tcW w:w="2952" w:type="dxa"/>
          </w:tcPr>
          <w:p w14:paraId="7BDE7BB7" w14:textId="3A3A8EE0" w:rsidR="00BD02D2" w:rsidRPr="000C2BA3" w:rsidRDefault="00565741" w:rsidP="00FF2450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04/2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2952" w:type="dxa"/>
          </w:tcPr>
          <w:p w14:paraId="213D1730" w14:textId="546F2EE2" w:rsidR="00BD02D2" w:rsidRPr="000C2BA3" w:rsidRDefault="00565741" w:rsidP="00FF2450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05/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BD02D2" w:rsidRPr="000C2BA3" w14:paraId="51DE4300" w14:textId="77777777" w:rsidTr="00A73243">
        <w:tc>
          <w:tcPr>
            <w:tcW w:w="2952" w:type="dxa"/>
            <w:tcBorders>
              <w:bottom w:val="single" w:sz="4" w:space="0" w:color="auto"/>
            </w:tcBorders>
          </w:tcPr>
          <w:p w14:paraId="46528AB5" w14:textId="77777777" w:rsidR="00BD02D2" w:rsidRPr="000C2BA3" w:rsidRDefault="00BD02D2" w:rsidP="00A73243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 w:rsidRPr="000C2BA3"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第四次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67A01BBE" w14:textId="28255FAB" w:rsidR="00BD02D2" w:rsidRPr="000C2BA3" w:rsidRDefault="00565741" w:rsidP="00FF2450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05/2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045527A3" w14:textId="4571EB3D" w:rsidR="00BD02D2" w:rsidRPr="000C2BA3" w:rsidRDefault="00565741" w:rsidP="00FF2450">
            <w:pPr>
              <w:widowControl w:val="0"/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</w:pP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0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TimesNewRoman,Bold" w:hAnsi="TimesNewRoman,Bold" w:cs="TimesNewRoman,Bold" w:hint="eastAsia"/>
                <w:bCs/>
                <w:color w:val="000000"/>
                <w:sz w:val="22"/>
                <w:szCs w:val="22"/>
              </w:rPr>
              <w:t>/</w:t>
            </w:r>
            <w:r w:rsidR="00974B4A">
              <w:rPr>
                <w:rFonts w:ascii="TimesNewRoman,Bold" w:hAnsi="TimesNewRoman,Bold" w:cs="TimesNewRoman,Bold"/>
                <w:bCs/>
                <w:color w:val="000000"/>
                <w:sz w:val="22"/>
                <w:szCs w:val="22"/>
              </w:rPr>
              <w:t>02</w:t>
            </w:r>
          </w:p>
        </w:tc>
      </w:tr>
    </w:tbl>
    <w:p w14:paraId="56BD25F9" w14:textId="77777777" w:rsidR="00940D03" w:rsidRPr="009A74C2" w:rsidRDefault="00940D03" w:rsidP="00940D03">
      <w:pPr>
        <w:widowControl w:val="0"/>
        <w:autoSpaceDE w:val="0"/>
        <w:autoSpaceDN w:val="0"/>
        <w:adjustRightInd w:val="0"/>
        <w:ind w:left="72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</w:p>
    <w:p w14:paraId="3166AC88" w14:textId="77777777" w:rsidR="000D7D30" w:rsidRPr="000D7D30" w:rsidRDefault="001C6720" w:rsidP="001C672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ascii="TimesNewRoman" w:hAnsi="TimesNewRoman" w:cs="TimesNewRoman"/>
          <w:color w:val="000000"/>
          <w:sz w:val="22"/>
          <w:szCs w:val="22"/>
        </w:rPr>
        <w:t>Homework assignments will be handed out in lecture and are discussed in sections.</w:t>
      </w:r>
      <w:r w:rsidR="000D7D30" w:rsidRPr="000D7D30">
        <w:rPr>
          <w:rFonts w:hint="eastAsia"/>
          <w:sz w:val="22"/>
          <w:szCs w:val="22"/>
        </w:rPr>
        <w:t xml:space="preserve"> </w:t>
      </w:r>
    </w:p>
    <w:p w14:paraId="4AF5A689" w14:textId="77777777" w:rsidR="001C6720" w:rsidRPr="009A74C2" w:rsidRDefault="000D7D30" w:rsidP="000D7D30">
      <w:pPr>
        <w:widowControl w:val="0"/>
        <w:autoSpaceDE w:val="0"/>
        <w:autoSpaceDN w:val="0"/>
        <w:adjustRightInd w:val="0"/>
        <w:ind w:left="36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</w:t>
      </w:r>
      <w:r w:rsidRPr="009A74C2">
        <w:rPr>
          <w:rFonts w:hint="eastAsia"/>
          <w:sz w:val="22"/>
          <w:szCs w:val="22"/>
        </w:rPr>
        <w:t>作业</w:t>
      </w:r>
      <w:r>
        <w:rPr>
          <w:rFonts w:hint="eastAsia"/>
          <w:sz w:val="22"/>
          <w:szCs w:val="22"/>
        </w:rPr>
        <w:t>答案会在</w:t>
      </w:r>
      <w:r w:rsidRPr="000D7D30">
        <w:rPr>
          <w:rFonts w:ascii="TimesNewRoman" w:hAnsi="TimesNewRoman" w:cs="TimesNewRoman" w:hint="eastAsia"/>
          <w:color w:val="000000"/>
          <w:sz w:val="22"/>
          <w:szCs w:val="22"/>
        </w:rPr>
        <w:t>习题课</w:t>
      </w:r>
      <w:r>
        <w:rPr>
          <w:rFonts w:ascii="TimesNewRoman" w:hAnsi="TimesNewRoman" w:cs="TimesNewRoman" w:hint="eastAsia"/>
          <w:color w:val="000000"/>
          <w:sz w:val="22"/>
          <w:szCs w:val="22"/>
        </w:rPr>
        <w:t>讨论</w:t>
      </w:r>
    </w:p>
    <w:p w14:paraId="4D02BA66" w14:textId="77777777" w:rsidR="001E7491" w:rsidRPr="000D7D30" w:rsidRDefault="001E749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ascii="TimesNewRoman" w:hAnsi="TimesNewRoman" w:cs="TimesNewRoman"/>
          <w:color w:val="000000"/>
          <w:sz w:val="22"/>
          <w:szCs w:val="22"/>
        </w:rPr>
        <w:t>Homework is graded "check+", "check", and "check-". When determining course grades,</w:t>
      </w:r>
      <w:r w:rsidR="001C6720" w:rsidRPr="009A74C2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 xml:space="preserve"> 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the homework is reco</w:t>
      </w:r>
      <w:r w:rsidR="00114E3B" w:rsidRPr="009A74C2">
        <w:rPr>
          <w:rFonts w:ascii="TimesNewRoman" w:hAnsi="TimesNewRoman" w:cs="TimesNewRoman"/>
          <w:color w:val="000000"/>
          <w:sz w:val="22"/>
          <w:szCs w:val="22"/>
        </w:rPr>
        <w:t>r</w:t>
      </w:r>
      <w:r w:rsidR="0054473D">
        <w:rPr>
          <w:rFonts w:ascii="TimesNewRoman" w:hAnsi="TimesNewRoman" w:cs="TimesNewRoman"/>
          <w:color w:val="000000"/>
          <w:sz w:val="22"/>
          <w:szCs w:val="22"/>
        </w:rPr>
        <w:t xml:space="preserve">ded as a 100% for "check+", a </w:t>
      </w:r>
      <w:r w:rsidR="0054473D">
        <w:rPr>
          <w:rFonts w:ascii="TimesNewRoman" w:hAnsi="TimesNewRoman" w:cs="TimesNewRoman" w:hint="eastAsia"/>
          <w:color w:val="000000"/>
          <w:sz w:val="22"/>
          <w:szCs w:val="22"/>
        </w:rPr>
        <w:t>67</w:t>
      </w:r>
      <w:r w:rsidR="00114E3B" w:rsidRPr="009A74C2">
        <w:rPr>
          <w:rFonts w:ascii="TimesNewRoman" w:hAnsi="TimesNewRoman" w:cs="TimesNewRoman"/>
          <w:color w:val="000000"/>
          <w:sz w:val="22"/>
          <w:szCs w:val="22"/>
        </w:rPr>
        <w:t>% for "ch</w:t>
      </w:r>
      <w:r w:rsidR="0054473D">
        <w:rPr>
          <w:rFonts w:ascii="TimesNewRoman" w:hAnsi="TimesNewRoman" w:cs="TimesNewRoman"/>
          <w:color w:val="000000"/>
          <w:sz w:val="22"/>
          <w:szCs w:val="22"/>
        </w:rPr>
        <w:t xml:space="preserve">eck", a </w:t>
      </w:r>
      <w:r w:rsidR="0054473D">
        <w:rPr>
          <w:rFonts w:ascii="TimesNewRoman" w:hAnsi="TimesNewRoman" w:cs="TimesNewRoman" w:hint="eastAsia"/>
          <w:color w:val="000000"/>
          <w:sz w:val="22"/>
          <w:szCs w:val="22"/>
        </w:rPr>
        <w:t>33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% for "check-",</w:t>
      </w:r>
      <w:r w:rsidR="001C6720" w:rsidRPr="009A74C2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 xml:space="preserve"> 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and 0% if not handed in. There is a significant penalty for NOT handing in the homework.</w:t>
      </w:r>
    </w:p>
    <w:p w14:paraId="7CB5B2B8" w14:textId="7474E740" w:rsidR="000D7D30" w:rsidRPr="009A74C2" w:rsidRDefault="000D7D30" w:rsidP="000D7D30">
      <w:pPr>
        <w:widowControl w:val="0"/>
        <w:autoSpaceDE w:val="0"/>
        <w:autoSpaceDN w:val="0"/>
        <w:adjustRightInd w:val="0"/>
        <w:ind w:left="36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>
        <w:rPr>
          <w:rFonts w:ascii="TimesNewRoman" w:hAnsi="TimesNewRoman" w:cs="TimesNewRoman" w:hint="eastAsia"/>
          <w:color w:val="000000"/>
          <w:sz w:val="22"/>
          <w:szCs w:val="22"/>
        </w:rPr>
        <w:t xml:space="preserve">      </w:t>
      </w:r>
      <w:r w:rsidRPr="009A74C2">
        <w:rPr>
          <w:rFonts w:hint="eastAsia"/>
          <w:sz w:val="22"/>
          <w:szCs w:val="22"/>
        </w:rPr>
        <w:t>作业</w:t>
      </w:r>
      <w:r>
        <w:rPr>
          <w:rFonts w:hint="eastAsia"/>
          <w:sz w:val="22"/>
          <w:szCs w:val="22"/>
        </w:rPr>
        <w:t>分数分三档，优为</w:t>
      </w:r>
      <w:r w:rsidR="008C0374">
        <w:rPr>
          <w:rFonts w:hint="eastAsia"/>
          <w:sz w:val="22"/>
          <w:szCs w:val="22"/>
        </w:rPr>
        <w:t>3</w:t>
      </w:r>
      <w:r w:rsidR="008C0374">
        <w:rPr>
          <w:rFonts w:hint="eastAsia"/>
          <w:sz w:val="22"/>
          <w:szCs w:val="22"/>
        </w:rPr>
        <w:t>分，</w:t>
      </w:r>
      <w:r>
        <w:rPr>
          <w:rFonts w:hint="eastAsia"/>
          <w:sz w:val="22"/>
          <w:szCs w:val="22"/>
        </w:rPr>
        <w:t>良为</w:t>
      </w:r>
      <w:r w:rsidR="008C0374">
        <w:rPr>
          <w:rFonts w:hint="eastAsia"/>
          <w:sz w:val="22"/>
          <w:szCs w:val="22"/>
        </w:rPr>
        <w:t>2</w:t>
      </w:r>
      <w:r w:rsidR="008C0374">
        <w:rPr>
          <w:rFonts w:hint="eastAsia"/>
          <w:sz w:val="22"/>
          <w:szCs w:val="22"/>
        </w:rPr>
        <w:t>分</w:t>
      </w:r>
      <w:r>
        <w:rPr>
          <w:rFonts w:hint="eastAsia"/>
          <w:sz w:val="22"/>
          <w:szCs w:val="22"/>
        </w:rPr>
        <w:t>，差为</w:t>
      </w:r>
      <w:r w:rsidR="008C0374">
        <w:rPr>
          <w:rFonts w:hint="eastAsia"/>
          <w:sz w:val="22"/>
          <w:szCs w:val="22"/>
        </w:rPr>
        <w:t>1</w:t>
      </w:r>
      <w:r w:rsidR="008C0374">
        <w:rPr>
          <w:rFonts w:hint="eastAsia"/>
          <w:sz w:val="22"/>
          <w:szCs w:val="22"/>
        </w:rPr>
        <w:t>分</w:t>
      </w:r>
      <w:r>
        <w:rPr>
          <w:rFonts w:hint="eastAsia"/>
          <w:sz w:val="22"/>
          <w:szCs w:val="22"/>
        </w:rPr>
        <w:t>，不交</w:t>
      </w:r>
      <w:r w:rsidR="00B64D53" w:rsidRPr="00B64D53">
        <w:rPr>
          <w:rFonts w:hint="eastAsia"/>
          <w:sz w:val="22"/>
          <w:szCs w:val="22"/>
        </w:rPr>
        <w:t>或逾期均为</w:t>
      </w:r>
      <w:r w:rsidR="00B64D53" w:rsidRPr="00B64D53">
        <w:rPr>
          <w:rFonts w:hint="eastAsia"/>
          <w:sz w:val="22"/>
          <w:szCs w:val="22"/>
        </w:rPr>
        <w:t>0</w:t>
      </w:r>
      <w:r w:rsidR="00B64D53" w:rsidRPr="00B64D53">
        <w:rPr>
          <w:rFonts w:hint="eastAsia"/>
          <w:sz w:val="22"/>
          <w:szCs w:val="22"/>
        </w:rPr>
        <w:t>分。（作业</w:t>
      </w:r>
      <w:r w:rsidR="00B64D53" w:rsidRPr="00B64D53">
        <w:rPr>
          <w:rFonts w:hint="eastAsia"/>
          <w:sz w:val="22"/>
          <w:szCs w:val="22"/>
        </w:rPr>
        <w:t xml:space="preserve"> </w:t>
      </w:r>
      <w:r w:rsidR="00B64D53" w:rsidRPr="00B64D53">
        <w:rPr>
          <w:rFonts w:hint="eastAsia"/>
          <w:sz w:val="22"/>
          <w:szCs w:val="22"/>
        </w:rPr>
        <w:t>请务必在助教离开教室之前上交，</w:t>
      </w:r>
      <w:r w:rsidR="00B64D53" w:rsidRPr="00B64D53">
        <w:rPr>
          <w:rFonts w:hint="eastAsia"/>
          <w:b/>
          <w:bCs/>
          <w:sz w:val="22"/>
          <w:szCs w:val="22"/>
        </w:rPr>
        <w:t>否则视为逾期</w:t>
      </w:r>
      <w:r w:rsidR="00B64D53" w:rsidRPr="00B64D53">
        <w:rPr>
          <w:rFonts w:hint="eastAsia"/>
          <w:sz w:val="22"/>
          <w:szCs w:val="22"/>
        </w:rPr>
        <w:t>，该次作业记</w:t>
      </w:r>
      <w:r w:rsidR="00B64D53" w:rsidRPr="00B64D53">
        <w:rPr>
          <w:rFonts w:hint="eastAsia"/>
          <w:sz w:val="22"/>
          <w:szCs w:val="22"/>
        </w:rPr>
        <w:t>0</w:t>
      </w:r>
      <w:r w:rsidR="00B64D53" w:rsidRPr="00B64D53">
        <w:rPr>
          <w:rFonts w:hint="eastAsia"/>
          <w:sz w:val="22"/>
          <w:szCs w:val="22"/>
        </w:rPr>
        <w:t>分）</w:t>
      </w:r>
    </w:p>
    <w:p w14:paraId="61962A9D" w14:textId="77777777" w:rsidR="000D7D30" w:rsidRPr="009A74C2" w:rsidRDefault="001E7491" w:rsidP="000D7D3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ascii="TimesNewRoman" w:hAnsi="TimesNewRoman" w:cs="TimesNewRoman"/>
          <w:color w:val="000000"/>
          <w:sz w:val="22"/>
          <w:szCs w:val="22"/>
        </w:rPr>
        <w:t xml:space="preserve">No make-up exams will </w:t>
      </w:r>
      <w:r w:rsidR="001F4F6E" w:rsidRPr="009A74C2">
        <w:rPr>
          <w:rFonts w:ascii="TimesNewRoman" w:hAnsi="TimesNewRoman" w:cs="TimesNewRoman"/>
          <w:color w:val="000000"/>
          <w:sz w:val="22"/>
          <w:szCs w:val="22"/>
        </w:rPr>
        <w:t xml:space="preserve">be provided. </w:t>
      </w:r>
      <w:r w:rsidR="00B155AD" w:rsidRPr="009A74C2">
        <w:rPr>
          <w:rFonts w:ascii="TimesNewRoman" w:hAnsi="TimesNewRoman" w:cs="TimesNewRoman"/>
          <w:color w:val="000000"/>
          <w:sz w:val="22"/>
          <w:szCs w:val="22"/>
        </w:rPr>
        <w:t>Consider to d</w:t>
      </w:r>
      <w:r w:rsidR="001F4F6E" w:rsidRPr="009A74C2">
        <w:rPr>
          <w:rFonts w:ascii="TimesNewRoman" w:hAnsi="TimesNewRoman" w:cs="TimesNewRoman"/>
          <w:color w:val="000000"/>
          <w:sz w:val="22"/>
          <w:szCs w:val="22"/>
        </w:rPr>
        <w:t xml:space="preserve">rop the course 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if you have conflicts with the</w:t>
      </w:r>
      <w:r w:rsidR="00991158" w:rsidRPr="009A74C2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 xml:space="preserve"> 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final exam time.</w:t>
      </w:r>
      <w:r w:rsidR="000D7D30">
        <w:rPr>
          <w:rFonts w:ascii="TimesNewRoman" w:hAnsi="TimesNewRoman" w:cs="TimesNewRoman" w:hint="eastAsia"/>
          <w:color w:val="000000"/>
          <w:sz w:val="22"/>
          <w:szCs w:val="22"/>
        </w:rPr>
        <w:t xml:space="preserve"> </w:t>
      </w:r>
      <w:r w:rsidR="000D7D30">
        <w:rPr>
          <w:rFonts w:ascii="TimesNewRoman" w:hAnsi="TimesNewRoman" w:cs="TimesNewRoman" w:hint="eastAsia"/>
          <w:color w:val="000000"/>
          <w:sz w:val="22"/>
          <w:szCs w:val="22"/>
        </w:rPr>
        <w:t>本课不提供补考机会</w:t>
      </w:r>
      <w:r w:rsidR="00531586">
        <w:rPr>
          <w:rFonts w:ascii="TimesNewRoman" w:hAnsi="TimesNewRoman" w:cs="TimesNewRoman" w:hint="eastAsia"/>
          <w:color w:val="000000"/>
          <w:sz w:val="22"/>
          <w:szCs w:val="22"/>
        </w:rPr>
        <w:t>。</w:t>
      </w:r>
      <w:r w:rsidR="0000674F" w:rsidRPr="0010711E">
        <w:rPr>
          <w:rFonts w:ascii="楷体" w:eastAsia="楷体" w:hAnsi="楷体"/>
          <w:color w:val="000000"/>
          <w:sz w:val="21"/>
          <w:szCs w:val="21"/>
        </w:rPr>
        <w:t>除非健康原因或经学校批准，必须在指定时间参加各个考试。如有缺考按北京大学有关规定办理。</w:t>
      </w:r>
    </w:p>
    <w:p w14:paraId="58EDA6EB" w14:textId="0B02C9ED" w:rsidR="001E7491" w:rsidRPr="00B64D53" w:rsidRDefault="001E749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ascii="TimesNewRoman" w:hAnsi="TimesNewRoman" w:cs="TimesNewRoman"/>
          <w:color w:val="000000"/>
          <w:sz w:val="22"/>
          <w:szCs w:val="22"/>
        </w:rPr>
        <w:t xml:space="preserve">Exams are closed book with a mixture of </w:t>
      </w:r>
      <w:r w:rsidR="00C44A08">
        <w:rPr>
          <w:rFonts w:ascii="TimesNewRoman" w:hAnsi="TimesNewRoman" w:cs="TimesNewRoman"/>
          <w:color w:val="000000"/>
          <w:sz w:val="22"/>
          <w:szCs w:val="22"/>
        </w:rPr>
        <w:t>multiple choice questions, s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hort answer and multiple part analytical</w:t>
      </w:r>
      <w:r w:rsidR="00991158" w:rsidRPr="009A74C2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 xml:space="preserve"> 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problems. The final is cumulative with a greater weight on material from the second part o</w:t>
      </w:r>
      <w:r w:rsidR="00991158" w:rsidRPr="009A74C2">
        <w:rPr>
          <w:rFonts w:ascii="TimesNewRoman" w:hAnsi="TimesNewRoman" w:cs="TimesNewRoman"/>
          <w:color w:val="000000"/>
          <w:sz w:val="22"/>
          <w:szCs w:val="22"/>
        </w:rPr>
        <w:t xml:space="preserve">f </w:t>
      </w:r>
      <w:r w:rsidRPr="009A74C2">
        <w:rPr>
          <w:rFonts w:ascii="TimesNewRoman" w:hAnsi="TimesNewRoman" w:cs="TimesNewRoman"/>
          <w:color w:val="000000"/>
          <w:sz w:val="22"/>
          <w:szCs w:val="22"/>
        </w:rPr>
        <w:t>the quarter.</w:t>
      </w:r>
      <w:r w:rsidR="000D7D30">
        <w:rPr>
          <w:rFonts w:ascii="TimesNewRoman" w:hAnsi="TimesNewRoman" w:cs="TimesNewRoman" w:hint="eastAsia"/>
          <w:color w:val="000000"/>
          <w:sz w:val="22"/>
          <w:szCs w:val="22"/>
        </w:rPr>
        <w:t xml:space="preserve"> </w:t>
      </w:r>
      <w:r w:rsidR="000D7D30" w:rsidRPr="009A74C2">
        <w:rPr>
          <w:rFonts w:hint="eastAsia"/>
          <w:sz w:val="22"/>
          <w:szCs w:val="22"/>
        </w:rPr>
        <w:t>期末考</w:t>
      </w:r>
      <w:r w:rsidR="00CD6A40">
        <w:rPr>
          <w:rFonts w:hint="eastAsia"/>
          <w:sz w:val="22"/>
          <w:szCs w:val="22"/>
        </w:rPr>
        <w:t>题型为选择、</w:t>
      </w:r>
      <w:r w:rsidR="000D7D30">
        <w:rPr>
          <w:rFonts w:hint="eastAsia"/>
          <w:sz w:val="22"/>
          <w:szCs w:val="22"/>
        </w:rPr>
        <w:t>短问及分析题。</w:t>
      </w:r>
    </w:p>
    <w:p w14:paraId="2B5A86B9" w14:textId="77777777" w:rsidR="00B64D53" w:rsidRPr="00B64D53" w:rsidRDefault="00B64D53" w:rsidP="00B64D53">
      <w:pPr>
        <w:pStyle w:val="ad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B64D53">
        <w:rPr>
          <w:rFonts w:hint="eastAsia"/>
          <w:sz w:val="22"/>
          <w:szCs w:val="22"/>
        </w:rPr>
        <w:lastRenderedPageBreak/>
        <w:t xml:space="preserve">Exams are closed book. </w:t>
      </w:r>
      <w:r w:rsidRPr="00B64D53">
        <w:rPr>
          <w:rFonts w:hint="eastAsia"/>
          <w:sz w:val="22"/>
          <w:szCs w:val="22"/>
        </w:rPr>
        <w:t>期中期末考试皆为</w:t>
      </w:r>
      <w:r w:rsidRPr="00B64D53">
        <w:rPr>
          <w:rFonts w:hint="eastAsia"/>
          <w:b/>
          <w:bCs/>
          <w:sz w:val="22"/>
          <w:szCs w:val="22"/>
        </w:rPr>
        <w:t>闭卷</w:t>
      </w:r>
      <w:r w:rsidRPr="00B64D53">
        <w:rPr>
          <w:rFonts w:hint="eastAsia"/>
          <w:sz w:val="22"/>
          <w:szCs w:val="22"/>
        </w:rPr>
        <w:t>考试，不允许携带计算器。</w:t>
      </w:r>
    </w:p>
    <w:p w14:paraId="2D2B4220" w14:textId="77777777" w:rsidR="00B64D53" w:rsidRPr="00F66016" w:rsidRDefault="00B64D53" w:rsidP="00B64D53">
      <w:pPr>
        <w:widowControl w:val="0"/>
        <w:autoSpaceDE w:val="0"/>
        <w:autoSpaceDN w:val="0"/>
        <w:adjustRightInd w:val="0"/>
        <w:ind w:left="72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</w:p>
    <w:p w14:paraId="2AC954ED" w14:textId="77777777" w:rsidR="000D70AE" w:rsidRDefault="000D70AE" w:rsidP="00BD02D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08CBD581" w14:textId="77777777" w:rsidR="000D70AE" w:rsidRDefault="000D70AE" w:rsidP="00BD02D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0ECA5B55" w14:textId="77777777" w:rsidR="000D70AE" w:rsidRDefault="000D70AE" w:rsidP="00BD02D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041E7877" w14:textId="77777777" w:rsidR="00BD02D2" w:rsidRPr="009A74C2" w:rsidRDefault="00BD02D2" w:rsidP="00BD02D2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2"/>
          <w:szCs w:val="22"/>
        </w:rPr>
      </w:pPr>
      <w:r w:rsidRPr="009A74C2">
        <w:rPr>
          <w:rFonts w:hint="eastAsia"/>
          <w:b/>
          <w:sz w:val="22"/>
          <w:szCs w:val="22"/>
        </w:rPr>
        <w:t>课程大纲</w:t>
      </w:r>
      <w:r w:rsidRPr="009A74C2">
        <w:rPr>
          <w:rFonts w:hint="eastAsia"/>
          <w:b/>
          <w:sz w:val="22"/>
          <w:szCs w:val="22"/>
        </w:rPr>
        <w:t xml:space="preserve"> </w:t>
      </w:r>
      <w:r w:rsidRPr="009A74C2">
        <w:rPr>
          <w:rFonts w:ascii="TimesNewRoman,Bold" w:hAnsi="TimesNewRoman,Bold" w:cs="TimesNewRoman,Bold"/>
          <w:b/>
          <w:bCs/>
          <w:color w:val="000000"/>
          <w:sz w:val="22"/>
          <w:szCs w:val="22"/>
        </w:rPr>
        <w:t>Course Outline:</w:t>
      </w:r>
    </w:p>
    <w:p w14:paraId="200023A1" w14:textId="77777777" w:rsidR="00BD02D2" w:rsidRDefault="00BD02D2" w:rsidP="00BD02D2">
      <w:pPr>
        <w:widowControl w:val="0"/>
        <w:autoSpaceDE w:val="0"/>
        <w:autoSpaceDN w:val="0"/>
        <w:adjustRightInd w:val="0"/>
        <w:ind w:leftChars="138" w:left="331"/>
        <w:rPr>
          <w:rFonts w:ascii="TimesNewRoman,Bold" w:hAnsi="TimesNewRoman,Bold" w:cs="TimesNewRoman,Bold"/>
          <w:bCs/>
          <w:color w:val="000000"/>
          <w:sz w:val="22"/>
          <w:szCs w:val="22"/>
        </w:rPr>
      </w:pPr>
      <w:r w:rsidRPr="009A74C2">
        <w:rPr>
          <w:rFonts w:ascii="TimesNewRoman,Bold" w:hAnsi="TimesNewRoman,Bold" w:cs="TimesNewRoman,Bold"/>
          <w:bCs/>
          <w:color w:val="000000"/>
          <w:sz w:val="22"/>
          <w:szCs w:val="22"/>
        </w:rPr>
        <w:t>This is tentative and subject to change. Check back at our class webpage for periodic updates and direct links to papers. Please read the assigned readings before the lecture.</w:t>
      </w:r>
    </w:p>
    <w:p w14:paraId="4063AC62" w14:textId="77777777" w:rsidR="00BD02D2" w:rsidRDefault="00BD02D2" w:rsidP="00BD02D2">
      <w:pPr>
        <w:widowControl w:val="0"/>
        <w:autoSpaceDE w:val="0"/>
        <w:autoSpaceDN w:val="0"/>
        <w:adjustRightInd w:val="0"/>
        <w:ind w:firstLineChars="150" w:firstLine="330"/>
        <w:rPr>
          <w:rFonts w:ascii="TimesNewRoman,Bold" w:hAnsi="TimesNewRoman,Bold" w:cs="TimesNewRoman,Bold"/>
          <w:bCs/>
          <w:color w:val="000000"/>
          <w:sz w:val="22"/>
          <w:szCs w:val="22"/>
        </w:rPr>
      </w:pPr>
      <w:r>
        <w:rPr>
          <w:rFonts w:ascii="TimesNewRoman,Bold" w:hAnsi="TimesNewRoman,Bold" w:cs="TimesNewRoman,Bold" w:hint="eastAsia"/>
          <w:bCs/>
          <w:color w:val="000000"/>
          <w:sz w:val="22"/>
          <w:szCs w:val="22"/>
        </w:rPr>
        <w:t>以下大纲会按课程进度作相应调动。</w:t>
      </w:r>
    </w:p>
    <w:p w14:paraId="4AD8FDB9" w14:textId="77777777" w:rsidR="00BD02D2" w:rsidRDefault="00BD02D2" w:rsidP="00BD02D2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Cs/>
          <w:color w:val="000000"/>
          <w:sz w:val="22"/>
          <w:szCs w:val="22"/>
        </w:rPr>
      </w:pPr>
    </w:p>
    <w:tbl>
      <w:tblPr>
        <w:tblW w:w="8484" w:type="dxa"/>
        <w:tblInd w:w="10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1042"/>
        <w:gridCol w:w="5932"/>
      </w:tblGrid>
      <w:tr w:rsidR="00653607" w:rsidRPr="00176DC8" w14:paraId="609B9B68" w14:textId="77777777" w:rsidTr="00C503A8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8A7F0C" w14:textId="77777777" w:rsidR="00653607" w:rsidRPr="00176DC8" w:rsidRDefault="00653607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</w:rPr>
              <w:t>Week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38A4DC" w14:textId="77777777" w:rsidR="00653607" w:rsidRPr="00176DC8" w:rsidRDefault="00653607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</w:rPr>
              <w:t>Date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4D1959EC" w14:textId="77777777" w:rsidR="00653607" w:rsidRPr="00176DC8" w:rsidRDefault="00653607" w:rsidP="00C503A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</w:rPr>
              <w:t>Contents</w:t>
            </w:r>
          </w:p>
        </w:tc>
      </w:tr>
      <w:tr w:rsidR="000B0AAD" w:rsidRPr="00176DC8" w14:paraId="5927CAC5" w14:textId="77777777" w:rsidTr="00EC0070">
        <w:tc>
          <w:tcPr>
            <w:tcW w:w="15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CA5DB78" w14:textId="77777777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1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E159A5" w14:textId="31B86381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Feb 2</w:t>
            </w:r>
            <w:r w:rsidR="00B64D53">
              <w:rPr>
                <w:bCs/>
                <w:color w:val="000000"/>
              </w:rPr>
              <w:t>4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D38DA9F" w14:textId="77777777" w:rsidR="000B0AAD" w:rsidRPr="002333F3" w:rsidRDefault="000B0AAD" w:rsidP="00C27CF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C27CFE">
              <w:rPr>
                <w:rFonts w:hint="eastAsia"/>
                <w:b/>
                <w:bCs/>
                <w:color w:val="000000"/>
              </w:rPr>
              <w:t>I</w:t>
            </w:r>
            <w:r>
              <w:rPr>
                <w:rFonts w:hint="eastAsia"/>
                <w:b/>
                <w:bCs/>
                <w:color w:val="000000"/>
              </w:rPr>
              <w:t>ntroduction: The World Is Flat</w:t>
            </w:r>
          </w:p>
        </w:tc>
      </w:tr>
      <w:tr w:rsidR="000B0AAD" w:rsidRPr="00176DC8" w14:paraId="726EF0D7" w14:textId="77777777" w:rsidTr="00EC0070">
        <w:tc>
          <w:tcPr>
            <w:tcW w:w="1510" w:type="dxa"/>
            <w:vMerge/>
            <w:tcBorders>
              <w:right w:val="single" w:sz="4" w:space="0" w:color="auto"/>
            </w:tcBorders>
          </w:tcPr>
          <w:p w14:paraId="669ACC91" w14:textId="77777777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6D12F" w14:textId="77777777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593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B3D13E" w14:textId="77777777" w:rsidR="000B0AAD" w:rsidRPr="000B0AAD" w:rsidRDefault="000B0AAD" w:rsidP="00C503A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入门：地球是平的</w:t>
            </w:r>
          </w:p>
        </w:tc>
      </w:tr>
      <w:tr w:rsidR="000B0AAD" w:rsidRPr="00176DC8" w14:paraId="0BC7F253" w14:textId="77777777" w:rsidTr="00EC0070">
        <w:trPr>
          <w:trHeight w:val="489"/>
        </w:trPr>
        <w:tc>
          <w:tcPr>
            <w:tcW w:w="151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6696" w14:textId="77777777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535A" w14:textId="77777777" w:rsidR="000B0AAD" w:rsidRPr="006E0D10" w:rsidRDefault="000B0AA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hd w:val="pct15" w:color="auto" w:fill="FFFFFF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30426A" w14:textId="77777777" w:rsidR="000B0AAD" w:rsidRDefault="000B0AAD" w:rsidP="000B0AAD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27CFE">
              <w:rPr>
                <w:rFonts w:hint="eastAsia"/>
                <w:b/>
                <w:color w:val="000000"/>
              </w:rPr>
              <w:t>World Trade Overview</w:t>
            </w:r>
          </w:p>
          <w:p w14:paraId="1270C87C" w14:textId="77777777" w:rsidR="000B0AAD" w:rsidRPr="006E0D10" w:rsidRDefault="000B0AAD" w:rsidP="000B0AA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hd w:val="pct15" w:color="auto" w:fill="FFFFFF"/>
              </w:rPr>
            </w:pPr>
            <w:r>
              <w:rPr>
                <w:rFonts w:hint="eastAsia"/>
                <w:color w:val="000000"/>
              </w:rPr>
              <w:t>全球贸易概况</w:t>
            </w:r>
          </w:p>
        </w:tc>
      </w:tr>
      <w:tr w:rsidR="000B0AAD" w:rsidRPr="00176DC8" w14:paraId="3329C6F4" w14:textId="77777777" w:rsidTr="00EC0070">
        <w:tc>
          <w:tcPr>
            <w:tcW w:w="15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0A81340" w14:textId="77777777" w:rsidR="000B0AAD" w:rsidRPr="00CB0AEC" w:rsidRDefault="000B0AA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2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F74177" w14:textId="4211E412" w:rsidR="000B0AAD" w:rsidRPr="00176DC8" w:rsidRDefault="00B64D53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Mar</w:t>
            </w:r>
            <w:r w:rsidR="000B0AAD"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3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1A972316" w14:textId="77777777" w:rsidR="000B0AAD" w:rsidRPr="005C5747" w:rsidRDefault="000B0AAD" w:rsidP="00EC0070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5C5747">
              <w:rPr>
                <w:b/>
                <w:color w:val="000000"/>
              </w:rPr>
              <w:t>Gravity Equation of Trade</w:t>
            </w:r>
          </w:p>
        </w:tc>
      </w:tr>
      <w:tr w:rsidR="000B0AAD" w:rsidRPr="00176DC8" w14:paraId="2B05A3D9" w14:textId="77777777" w:rsidTr="00EC0070">
        <w:tc>
          <w:tcPr>
            <w:tcW w:w="151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4C24ED0" w14:textId="77777777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6690B" w14:textId="77777777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593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708788D" w14:textId="77777777" w:rsidR="000B0AAD" w:rsidRDefault="000B0AAD" w:rsidP="00EC0070">
            <w:r w:rsidRPr="005C5747">
              <w:rPr>
                <w:color w:val="000000"/>
              </w:rPr>
              <w:t>贸易的引力模型</w:t>
            </w:r>
          </w:p>
        </w:tc>
      </w:tr>
      <w:tr w:rsidR="000B0AAD" w:rsidRPr="00176DC8" w14:paraId="27DF65DD" w14:textId="77777777" w:rsidTr="00EC0070">
        <w:tc>
          <w:tcPr>
            <w:tcW w:w="15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26B8185" w14:textId="77777777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47BF2" w14:textId="77777777" w:rsidR="000B0AAD" w:rsidRPr="00176DC8" w:rsidRDefault="000B0AA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23C855" w14:textId="77777777" w:rsidR="00AF25D1" w:rsidRDefault="00AF25D1" w:rsidP="00AF25D1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AF25D1">
              <w:rPr>
                <w:rFonts w:hint="eastAsia"/>
                <w:b/>
                <w:bCs/>
                <w:color w:val="000000"/>
              </w:rPr>
              <w:t>Comparative Advantage: Applications of Simple Models</w:t>
            </w:r>
          </w:p>
          <w:p w14:paraId="34C9416B" w14:textId="77777777" w:rsidR="000B0AAD" w:rsidRPr="006B264D" w:rsidRDefault="00AF25D1" w:rsidP="00AF25D1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AF25D1">
              <w:rPr>
                <w:rFonts w:hint="eastAsia"/>
                <w:bCs/>
                <w:color w:val="000000"/>
              </w:rPr>
              <w:t>比较优势模型</w:t>
            </w:r>
          </w:p>
        </w:tc>
      </w:tr>
      <w:tr w:rsidR="00653607" w:rsidRPr="00176DC8" w14:paraId="5AF2ADC6" w14:textId="77777777" w:rsidTr="00C503A8">
        <w:tc>
          <w:tcPr>
            <w:tcW w:w="1510" w:type="dxa"/>
            <w:tcBorders>
              <w:top w:val="single" w:sz="4" w:space="0" w:color="auto"/>
              <w:right w:val="single" w:sz="4" w:space="0" w:color="auto"/>
            </w:tcBorders>
          </w:tcPr>
          <w:p w14:paraId="40538768" w14:textId="77777777" w:rsidR="00653607" w:rsidRPr="00176DC8" w:rsidRDefault="00653607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E7C7E" w14:textId="6E7AC2A6" w:rsidR="00653607" w:rsidRPr="00176DC8" w:rsidRDefault="000D70AE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Mar </w:t>
            </w:r>
            <w:r w:rsidR="00B64D53">
              <w:rPr>
                <w:bCs/>
                <w:color w:val="000000"/>
              </w:rPr>
              <w:t>10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7AD434" w14:textId="77777777" w:rsidR="00653607" w:rsidRPr="00CB0AEC" w:rsidRDefault="00CB0AEC" w:rsidP="00C503A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B0AEC">
              <w:rPr>
                <w:rFonts w:hint="eastAsia"/>
                <w:b/>
                <w:color w:val="000000"/>
              </w:rPr>
              <w:t>Ricardian Model</w:t>
            </w:r>
          </w:p>
          <w:p w14:paraId="0D2B8DFC" w14:textId="77777777" w:rsidR="00CB0AEC" w:rsidRPr="00176DC8" w:rsidRDefault="00CB0AEC" w:rsidP="00C503A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李嘉图模型</w:t>
            </w:r>
          </w:p>
        </w:tc>
      </w:tr>
      <w:tr w:rsidR="00CB0AEC" w:rsidRPr="00176DC8" w14:paraId="776B3B1B" w14:textId="77777777" w:rsidTr="00C503A8">
        <w:trPr>
          <w:trHeight w:val="562"/>
        </w:trPr>
        <w:tc>
          <w:tcPr>
            <w:tcW w:w="15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B016BBC" w14:textId="77777777" w:rsidR="00CB0AEC" w:rsidRPr="00176DC8" w:rsidRDefault="00CB0AEC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4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8EC6DD" w14:textId="2C919C32" w:rsidR="00CB0AEC" w:rsidRPr="000D70AE" w:rsidRDefault="00CB0AEC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0D70AE">
              <w:rPr>
                <w:rFonts w:hint="eastAsia"/>
                <w:bCs/>
                <w:color w:val="000000"/>
              </w:rPr>
              <w:t>Mar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 w:rsidR="00B64D53">
              <w:rPr>
                <w:bCs/>
                <w:color w:val="000000"/>
              </w:rPr>
              <w:t>17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</w:tcBorders>
          </w:tcPr>
          <w:p w14:paraId="306FF5A3" w14:textId="77777777" w:rsidR="00CB0AEC" w:rsidRDefault="00CB0AEC" w:rsidP="00EC007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B0AEC">
              <w:rPr>
                <w:b/>
                <w:bCs/>
                <w:color w:val="000000"/>
              </w:rPr>
              <w:t>Heckscher-Olin Model and Factor Price Equalization</w:t>
            </w:r>
          </w:p>
          <w:p w14:paraId="522F30AD" w14:textId="77777777" w:rsidR="00CB0AEC" w:rsidRPr="00176DC8" w:rsidRDefault="00CB0AEC" w:rsidP="00EC007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176DC8">
              <w:rPr>
                <w:bCs/>
                <w:color w:val="000000"/>
              </w:rPr>
              <w:t>赫克歇尔</w:t>
            </w:r>
            <w:r w:rsidRPr="00176DC8">
              <w:rPr>
                <w:bCs/>
                <w:color w:val="000000"/>
              </w:rPr>
              <w:t>-</w:t>
            </w:r>
            <w:r w:rsidRPr="00176DC8">
              <w:rPr>
                <w:bCs/>
                <w:color w:val="000000"/>
              </w:rPr>
              <w:t>俄林模型和要素价格均等化定理</w:t>
            </w:r>
          </w:p>
        </w:tc>
      </w:tr>
      <w:tr w:rsidR="00CB0AEC" w:rsidRPr="00176DC8" w14:paraId="364491A0" w14:textId="77777777" w:rsidTr="00EC0070">
        <w:trPr>
          <w:trHeight w:val="577"/>
        </w:trPr>
        <w:tc>
          <w:tcPr>
            <w:tcW w:w="151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7C767FA" w14:textId="77777777" w:rsidR="00CB0AEC" w:rsidRPr="00176DC8" w:rsidRDefault="00CB0AEC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ECD4AF" w14:textId="77777777" w:rsidR="00CB0AEC" w:rsidRPr="00176DC8" w:rsidRDefault="00CB0AEC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03A828E0" w14:textId="77777777" w:rsidR="00CB0AEC" w:rsidRPr="00CB0AEC" w:rsidRDefault="00CB0AEC" w:rsidP="00CB0AE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B0AEC">
              <w:rPr>
                <w:b/>
                <w:color w:val="000000"/>
              </w:rPr>
              <w:t>Stolper-Samuelson Theorem and Rybczynski Theorem</w:t>
            </w:r>
          </w:p>
          <w:p w14:paraId="6534D10B" w14:textId="77777777" w:rsidR="00CB0AEC" w:rsidRPr="00CB0AEC" w:rsidRDefault="00CB0AEC" w:rsidP="00C503A8">
            <w:pPr>
              <w:widowControl w:val="0"/>
              <w:autoSpaceDE w:val="0"/>
              <w:autoSpaceDN w:val="0"/>
              <w:adjustRightInd w:val="0"/>
              <w:rPr>
                <w:rStyle w:val="a3"/>
                <w:color w:val="000000"/>
                <w:u w:val="none"/>
              </w:rPr>
            </w:pPr>
            <w:r w:rsidRPr="00CB0AEC">
              <w:rPr>
                <w:rFonts w:hint="eastAsia"/>
                <w:color w:val="000000"/>
              </w:rPr>
              <w:t>斯托尔帕</w:t>
            </w:r>
            <w:r w:rsidRPr="00CB0AEC">
              <w:rPr>
                <w:rFonts w:hint="eastAsia"/>
                <w:color w:val="000000"/>
              </w:rPr>
              <w:t>-</w:t>
            </w:r>
            <w:r w:rsidRPr="00CB0AEC">
              <w:rPr>
                <w:rFonts w:hint="eastAsia"/>
                <w:color w:val="000000"/>
              </w:rPr>
              <w:t>萨缪尔森定理及罗勃基斯基定理</w:t>
            </w:r>
          </w:p>
        </w:tc>
      </w:tr>
      <w:tr w:rsidR="004F70B1" w:rsidRPr="00176DC8" w14:paraId="06383230" w14:textId="77777777" w:rsidTr="00EC0070">
        <w:tc>
          <w:tcPr>
            <w:tcW w:w="15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F937FE9" w14:textId="77777777" w:rsidR="004F70B1" w:rsidRPr="00176DC8" w:rsidRDefault="004F70B1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9F1736" w14:textId="5423C408" w:rsidR="004F70B1" w:rsidRPr="00176DC8" w:rsidRDefault="004F70B1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Mar 2</w:t>
            </w:r>
            <w:r w:rsidR="00B64D53">
              <w:rPr>
                <w:bCs/>
                <w:color w:val="000000"/>
              </w:rPr>
              <w:t>4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4A5F56" w14:textId="77777777" w:rsidR="00BC331D" w:rsidRPr="00CB0AEC" w:rsidRDefault="00BC331D" w:rsidP="00BC331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CB0AEC">
              <w:rPr>
                <w:rFonts w:hint="eastAsia"/>
                <w:b/>
                <w:bCs/>
                <w:color w:val="000000"/>
              </w:rPr>
              <w:t>Spe</w:t>
            </w:r>
            <w:r>
              <w:rPr>
                <w:rFonts w:hint="eastAsia"/>
                <w:b/>
                <w:bCs/>
                <w:color w:val="000000"/>
              </w:rPr>
              <w:t>cific Factor Model</w:t>
            </w:r>
          </w:p>
          <w:p w14:paraId="42385596" w14:textId="77777777" w:rsidR="004F70B1" w:rsidRPr="00176DC8" w:rsidRDefault="00BC331D" w:rsidP="00BC33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特定要素模型</w:t>
            </w:r>
          </w:p>
        </w:tc>
      </w:tr>
      <w:tr w:rsidR="00BC331D" w:rsidRPr="00176DC8" w14:paraId="5A8EC6A0" w14:textId="77777777" w:rsidTr="00BC331D">
        <w:trPr>
          <w:trHeight w:val="605"/>
        </w:trPr>
        <w:tc>
          <w:tcPr>
            <w:tcW w:w="15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EA14FC" w14:textId="77777777" w:rsidR="00BC331D" w:rsidRPr="004F70B1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3CE35" w14:textId="0749B3D1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Mar </w:t>
            </w:r>
            <w:r w:rsidR="00B64D53">
              <w:rPr>
                <w:bCs/>
                <w:color w:val="000000"/>
              </w:rPr>
              <w:t>31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</w:tcBorders>
          </w:tcPr>
          <w:p w14:paraId="457A85BE" w14:textId="77777777" w:rsidR="00BC331D" w:rsidRDefault="00BC331D" w:rsidP="00BC331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Krugman</w:t>
            </w:r>
            <w:r>
              <w:rPr>
                <w:b/>
                <w:bCs/>
                <w:color w:val="000000"/>
              </w:rPr>
              <w:t>’</w:t>
            </w:r>
            <w:r>
              <w:rPr>
                <w:rFonts w:hint="eastAsia"/>
                <w:b/>
                <w:bCs/>
                <w:color w:val="000000"/>
              </w:rPr>
              <w:t>s Intra-industry Trade Model</w:t>
            </w:r>
          </w:p>
          <w:p w14:paraId="0869B699" w14:textId="77777777" w:rsidR="00BC331D" w:rsidRPr="00176DC8" w:rsidRDefault="00BC331D" w:rsidP="00BC33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克鲁格曼的产业内贸易模型</w:t>
            </w:r>
          </w:p>
        </w:tc>
      </w:tr>
      <w:tr w:rsidR="00BC331D" w:rsidRPr="00176DC8" w14:paraId="435C3F71" w14:textId="77777777" w:rsidTr="00EC0070">
        <w:trPr>
          <w:trHeight w:val="413"/>
        </w:trPr>
        <w:tc>
          <w:tcPr>
            <w:tcW w:w="15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C70F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7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EF699C" w14:textId="3418A35B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Apr </w:t>
            </w:r>
            <w:r w:rsidR="00B64D53">
              <w:rPr>
                <w:bCs/>
                <w:color w:val="000000"/>
              </w:rPr>
              <w:t>7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B35360" w14:textId="77777777" w:rsidR="00BC331D" w:rsidRPr="004F70B1" w:rsidRDefault="00BC331D" w:rsidP="00BC331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4F70B1">
              <w:rPr>
                <w:b/>
                <w:bCs/>
                <w:color w:val="000000"/>
              </w:rPr>
              <w:t>International Factor Movement &amp; Outsourcing</w:t>
            </w:r>
          </w:p>
          <w:p w14:paraId="6C924B36" w14:textId="77777777" w:rsidR="00BC331D" w:rsidRPr="00626797" w:rsidRDefault="00BC331D" w:rsidP="00BC331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4F70B1">
              <w:rPr>
                <w:rFonts w:hint="eastAsia"/>
                <w:bCs/>
                <w:color w:val="000000"/>
              </w:rPr>
              <w:t>国际要素流动模型及外包模型</w:t>
            </w:r>
          </w:p>
        </w:tc>
      </w:tr>
      <w:tr w:rsidR="00BC331D" w:rsidRPr="00176DC8" w14:paraId="2855D9FB" w14:textId="77777777" w:rsidTr="00BC331D">
        <w:trPr>
          <w:trHeight w:val="604"/>
        </w:trPr>
        <w:tc>
          <w:tcPr>
            <w:tcW w:w="1510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4FAB063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D93BD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9A855" w14:textId="77777777" w:rsidR="00BC331D" w:rsidRDefault="00BC331D" w:rsidP="00BC331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Import Tariffs and Quota under Perfect Competition</w:t>
            </w:r>
          </w:p>
          <w:p w14:paraId="282B8339" w14:textId="77777777" w:rsidR="00BC331D" w:rsidRPr="00176DC8" w:rsidRDefault="00BC331D" w:rsidP="00BC331D">
            <w:pPr>
              <w:widowControl w:val="0"/>
              <w:tabs>
                <w:tab w:val="left" w:pos="2580"/>
              </w:tabs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完全竞争下的关税和配额</w:t>
            </w:r>
          </w:p>
        </w:tc>
      </w:tr>
      <w:tr w:rsidR="00BC331D" w:rsidRPr="00176DC8" w14:paraId="2D9B5BBE" w14:textId="77777777" w:rsidTr="00BC331D">
        <w:trPr>
          <w:trHeight w:val="408"/>
        </w:trPr>
        <w:tc>
          <w:tcPr>
            <w:tcW w:w="15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0983579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8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81AC7" w14:textId="14A949F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Apr 1</w:t>
            </w:r>
            <w:r w:rsidR="00B64D53">
              <w:rPr>
                <w:bCs/>
                <w:color w:val="000000"/>
              </w:rPr>
              <w:t>4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</w:tcBorders>
          </w:tcPr>
          <w:p w14:paraId="6B382A7E" w14:textId="77777777" w:rsidR="00BC331D" w:rsidRPr="00C30E48" w:rsidRDefault="00BC331D" w:rsidP="00BC331D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30E48">
              <w:rPr>
                <w:b/>
                <w:bCs/>
                <w:color w:val="000000"/>
              </w:rPr>
              <w:t>Import Tariffs and Quota under Imperfect Competition</w:t>
            </w:r>
          </w:p>
          <w:p w14:paraId="64C32626" w14:textId="77777777" w:rsidR="00BC331D" w:rsidRPr="00176DC8" w:rsidRDefault="00BC331D" w:rsidP="00BC33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176DC8">
              <w:rPr>
                <w:color w:val="000000"/>
              </w:rPr>
              <w:t>不完全竞争下的关税和配额</w:t>
            </w:r>
          </w:p>
        </w:tc>
      </w:tr>
      <w:tr w:rsidR="00BC331D" w:rsidRPr="00176DC8" w14:paraId="15F16FBE" w14:textId="77777777" w:rsidTr="00EC0070">
        <w:trPr>
          <w:trHeight w:val="408"/>
        </w:trPr>
        <w:tc>
          <w:tcPr>
            <w:tcW w:w="1510" w:type="dxa"/>
            <w:vMerge/>
            <w:tcBorders>
              <w:right w:val="single" w:sz="4" w:space="0" w:color="auto"/>
            </w:tcBorders>
          </w:tcPr>
          <w:p w14:paraId="3C1B5CFE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CB555E" w14:textId="77777777" w:rsidR="00BC331D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</w:tcBorders>
          </w:tcPr>
          <w:p w14:paraId="1396A981" w14:textId="77777777" w:rsidR="00BC331D" w:rsidRPr="00176DC8" w:rsidRDefault="00BC331D" w:rsidP="00EC0070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176DC8">
              <w:rPr>
                <w:b/>
                <w:color w:val="000000"/>
              </w:rPr>
              <w:t>M</w:t>
            </w:r>
            <w:r>
              <w:rPr>
                <w:b/>
                <w:color w:val="000000"/>
              </w:rPr>
              <w:t xml:space="preserve">idterm </w:t>
            </w:r>
            <w:r>
              <w:rPr>
                <w:rFonts w:hint="eastAsia"/>
                <w:b/>
                <w:color w:val="000000"/>
              </w:rPr>
              <w:t>Review</w:t>
            </w:r>
            <w:r w:rsidRPr="00176DC8">
              <w:rPr>
                <w:b/>
                <w:color w:val="000000"/>
              </w:rPr>
              <w:t xml:space="preserve"> </w:t>
            </w:r>
            <w:r w:rsidRPr="00BC331D">
              <w:rPr>
                <w:b/>
                <w:color w:val="000000"/>
              </w:rPr>
              <w:t>期中</w:t>
            </w:r>
            <w:r w:rsidRPr="00BC331D">
              <w:rPr>
                <w:rFonts w:hint="eastAsia"/>
                <w:b/>
                <w:color w:val="000000"/>
              </w:rPr>
              <w:t>考复习</w:t>
            </w:r>
          </w:p>
        </w:tc>
      </w:tr>
      <w:tr w:rsidR="00BC331D" w:rsidRPr="00176DC8" w14:paraId="3A2B0698" w14:textId="77777777" w:rsidTr="00BC331D">
        <w:trPr>
          <w:trHeight w:val="367"/>
        </w:trPr>
        <w:tc>
          <w:tcPr>
            <w:tcW w:w="1510" w:type="dxa"/>
            <w:tcBorders>
              <w:top w:val="single" w:sz="4" w:space="0" w:color="auto"/>
              <w:right w:val="single" w:sz="4" w:space="0" w:color="auto"/>
            </w:tcBorders>
          </w:tcPr>
          <w:p w14:paraId="6A587BA3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9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C19D5" w14:textId="35931B0C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Apr </w:t>
            </w:r>
            <w:r w:rsidR="00B64D53">
              <w:rPr>
                <w:bCs/>
                <w:color w:val="000000"/>
              </w:rPr>
              <w:t>21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C7DB0B" w14:textId="77777777" w:rsidR="00BC331D" w:rsidRPr="00626797" w:rsidRDefault="00BC331D" w:rsidP="0013461F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176DC8">
              <w:rPr>
                <w:b/>
                <w:color w:val="000000"/>
              </w:rPr>
              <w:t xml:space="preserve">Midterm in Class  </w:t>
            </w:r>
            <w:r w:rsidRPr="00176DC8">
              <w:rPr>
                <w:b/>
                <w:color w:val="000000"/>
              </w:rPr>
              <w:t>期中考试</w:t>
            </w:r>
          </w:p>
        </w:tc>
      </w:tr>
      <w:tr w:rsidR="00BC331D" w:rsidRPr="00176DC8" w14:paraId="25A1197D" w14:textId="77777777" w:rsidTr="00EC0070">
        <w:tc>
          <w:tcPr>
            <w:tcW w:w="15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FA8C7A4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 xml:space="preserve">Week </w:t>
            </w:r>
            <w:r>
              <w:rPr>
                <w:rFonts w:hint="eastAsia"/>
                <w:b/>
                <w:bCs/>
                <w:color w:val="000000"/>
                <w:u w:val="single"/>
              </w:rPr>
              <w:t>10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FFB0ED" w14:textId="68EAC031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Apr 2</w:t>
            </w:r>
            <w:r w:rsidR="00B64D53">
              <w:rPr>
                <w:bCs/>
                <w:color w:val="000000"/>
              </w:rPr>
              <w:t>8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4333F79" w14:textId="77777777" w:rsidR="00BC331D" w:rsidRPr="0013461F" w:rsidRDefault="00BC331D" w:rsidP="00ED37E2">
            <w:pPr>
              <w:rPr>
                <w:b/>
                <w:bCs/>
                <w:color w:val="000000"/>
              </w:rPr>
            </w:pPr>
            <w:r w:rsidRPr="0013461F">
              <w:rPr>
                <w:b/>
                <w:color w:val="000000"/>
              </w:rPr>
              <w:t>Export Subsidies in Agriculture and High-Technology Industries</w:t>
            </w:r>
          </w:p>
          <w:p w14:paraId="6D16FAD1" w14:textId="77777777" w:rsidR="00BC331D" w:rsidRPr="00176DC8" w:rsidRDefault="00BC331D" w:rsidP="00ED37E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176DC8">
              <w:rPr>
                <w:color w:val="000000"/>
              </w:rPr>
              <w:t>农业及高科技部门的出口补贴</w:t>
            </w:r>
          </w:p>
        </w:tc>
      </w:tr>
      <w:tr w:rsidR="00BC331D" w:rsidRPr="00176DC8" w14:paraId="57685E35" w14:textId="77777777" w:rsidTr="00EC0070">
        <w:tc>
          <w:tcPr>
            <w:tcW w:w="1510" w:type="dxa"/>
            <w:vMerge/>
            <w:tcBorders>
              <w:right w:val="single" w:sz="4" w:space="0" w:color="auto"/>
            </w:tcBorders>
          </w:tcPr>
          <w:p w14:paraId="305BAA1A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96B2E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B1A557" w14:textId="77777777" w:rsidR="00BC331D" w:rsidRPr="0013461F" w:rsidRDefault="00BC331D" w:rsidP="00421D2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13461F">
              <w:rPr>
                <w:rFonts w:hint="eastAsia"/>
                <w:b/>
                <w:color w:val="000000"/>
              </w:rPr>
              <w:t>International Polity of Economy</w:t>
            </w:r>
          </w:p>
          <w:p w14:paraId="3120EE72" w14:textId="77777777" w:rsidR="00BC331D" w:rsidRPr="00C14D7D" w:rsidRDefault="00BC331D" w:rsidP="00421D23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贸易的政治经济学分析，</w:t>
            </w:r>
            <w:r w:rsidRPr="00176DC8">
              <w:rPr>
                <w:bCs/>
                <w:color w:val="000000"/>
              </w:rPr>
              <w:t>阅读材料</w:t>
            </w:r>
            <w:r w:rsidRPr="00176DC8">
              <w:rPr>
                <w:color w:val="000000"/>
              </w:rPr>
              <w:t>《</w:t>
            </w:r>
            <w:hyperlink r:id="rId10" w:history="1">
              <w:r w:rsidRPr="00176DC8">
                <w:rPr>
                  <w:rStyle w:val="a3"/>
                </w:rPr>
                <w:t>国际贸易的政治经济学分析：理论模型与计量实证</w:t>
              </w:r>
            </w:hyperlink>
            <w:r w:rsidRPr="00176DC8">
              <w:rPr>
                <w:color w:val="000000"/>
              </w:rPr>
              <w:t>》</w:t>
            </w:r>
          </w:p>
        </w:tc>
      </w:tr>
      <w:tr w:rsidR="00BC331D" w:rsidRPr="00176DC8" w14:paraId="30FEDCFA" w14:textId="77777777" w:rsidTr="00C503A8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1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9F30C71" w14:textId="77777777" w:rsidR="00BC331D" w:rsidRPr="00421D23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1</w:t>
            </w:r>
            <w:r>
              <w:rPr>
                <w:b/>
                <w:bCs/>
                <w:color w:val="000000"/>
                <w:u w:val="single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282F" w14:textId="7EBBBFB0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May </w:t>
            </w:r>
            <w:r w:rsidR="00974B4A">
              <w:rPr>
                <w:bCs/>
                <w:color w:val="000000"/>
              </w:rPr>
              <w:t>5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F8ACF" w14:textId="77777777" w:rsidR="00BC331D" w:rsidRDefault="00BC331D" w:rsidP="00C14D7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Class Cancelled</w:t>
            </w:r>
          </w:p>
          <w:p w14:paraId="6EDD0B13" w14:textId="77777777" w:rsidR="00BC331D" w:rsidRPr="00C14D7D" w:rsidRDefault="00BC331D" w:rsidP="00C14D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五一假期停课</w:t>
            </w:r>
          </w:p>
        </w:tc>
      </w:tr>
      <w:tr w:rsidR="00BC331D" w:rsidRPr="00176DC8" w14:paraId="7F4ED6EA" w14:textId="77777777" w:rsidTr="00EC007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vMerge w:val="restart"/>
            <w:tcBorders>
              <w:left w:val="nil"/>
              <w:right w:val="single" w:sz="4" w:space="0" w:color="auto"/>
            </w:tcBorders>
          </w:tcPr>
          <w:p w14:paraId="3C702D13" w14:textId="77777777" w:rsidR="00BC331D" w:rsidRPr="00421D23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u w:val="single"/>
              </w:rPr>
            </w:pPr>
            <w:r w:rsidRPr="00176DC8">
              <w:rPr>
                <w:b/>
                <w:bCs/>
                <w:color w:val="000000"/>
                <w:u w:val="single"/>
              </w:rPr>
              <w:lastRenderedPageBreak/>
              <w:t xml:space="preserve">Week </w:t>
            </w:r>
            <w:r>
              <w:rPr>
                <w:b/>
                <w:bCs/>
                <w:color w:val="000000"/>
                <w:u w:val="single"/>
              </w:rPr>
              <w:t>12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7E0BF8" w14:textId="6D7CDAE3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May </w:t>
            </w:r>
            <w:r w:rsidR="00974B4A">
              <w:rPr>
                <w:bCs/>
                <w:color w:val="000000"/>
              </w:rPr>
              <w:t>12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9DE94F" w14:textId="77777777" w:rsidR="00BC331D" w:rsidRDefault="00BC331D" w:rsidP="00421D2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GATT/WTO</w:t>
            </w:r>
          </w:p>
          <w:p w14:paraId="710C48B9" w14:textId="77777777" w:rsidR="00BC331D" w:rsidRPr="00626797" w:rsidRDefault="00BC331D" w:rsidP="00421D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关贸总协定和世贸组织</w:t>
            </w:r>
          </w:p>
        </w:tc>
      </w:tr>
      <w:tr w:rsidR="00BC331D" w:rsidRPr="00176DC8" w14:paraId="77500F9F" w14:textId="77777777" w:rsidTr="00EC007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97DD00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60491" w14:textId="77777777" w:rsidR="00BC331D" w:rsidRPr="00176DC8" w:rsidRDefault="00BC331D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EA1806" w14:textId="77777777" w:rsidR="00BC331D" w:rsidRDefault="00BC331D" w:rsidP="00421D23">
            <w:pPr>
              <w:rPr>
                <w:b/>
                <w:bCs/>
                <w:color w:val="000000"/>
              </w:rPr>
            </w:pPr>
            <w:r w:rsidRPr="00C14D7D">
              <w:rPr>
                <w:b/>
                <w:bCs/>
                <w:color w:val="000000"/>
              </w:rPr>
              <w:t>Regional Trade Agreements </w:t>
            </w:r>
            <w:r w:rsidRPr="00176DC8">
              <w:rPr>
                <w:b/>
                <w:bCs/>
                <w:color w:val="000000"/>
              </w:rPr>
              <w:t xml:space="preserve"> </w:t>
            </w:r>
          </w:p>
          <w:p w14:paraId="57A88701" w14:textId="77777777" w:rsidR="00BC331D" w:rsidRPr="00176DC8" w:rsidRDefault="00BC331D" w:rsidP="00421D23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color w:val="000000"/>
              </w:rPr>
              <w:t>地区贸易协议</w:t>
            </w:r>
          </w:p>
        </w:tc>
      </w:tr>
      <w:tr w:rsidR="007D0D76" w:rsidRPr="00176DC8" w14:paraId="20A77236" w14:textId="77777777" w:rsidTr="00C94EC5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vMerge w:val="restart"/>
            <w:tcBorders>
              <w:left w:val="nil"/>
              <w:right w:val="single" w:sz="4" w:space="0" w:color="auto"/>
            </w:tcBorders>
          </w:tcPr>
          <w:p w14:paraId="06A3007A" w14:textId="6D966C54" w:rsidR="007D0D76" w:rsidRPr="00176DC8" w:rsidRDefault="007D0D76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1</w:t>
            </w:r>
            <w:r>
              <w:rPr>
                <w:b/>
                <w:bCs/>
                <w:color w:val="000000"/>
                <w:u w:val="single"/>
              </w:rPr>
              <w:t>3</w:t>
            </w:r>
          </w:p>
        </w:tc>
        <w:tc>
          <w:tcPr>
            <w:tcW w:w="10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55EB3D" w14:textId="6187F520" w:rsidR="007D0D76" w:rsidRPr="00176DC8" w:rsidRDefault="007D0D76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May </w:t>
            </w:r>
            <w:r w:rsidR="00974B4A">
              <w:rPr>
                <w:bCs/>
                <w:color w:val="000000"/>
              </w:rPr>
              <w:t>19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B743CC" w14:textId="77777777" w:rsidR="007D0D76" w:rsidRPr="00C14D7D" w:rsidRDefault="007D0D76" w:rsidP="006F79B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Infant Industry Protectio</w:t>
            </w:r>
            <w:r>
              <w:rPr>
                <w:rFonts w:hint="eastAsia"/>
                <w:b/>
                <w:bCs/>
                <w:color w:val="000000"/>
              </w:rPr>
              <w:t>n</w:t>
            </w:r>
            <w:r w:rsidRPr="00176DC8">
              <w:rPr>
                <w:color w:val="000000"/>
              </w:rPr>
              <w:t>保护幼稚工业理论</w:t>
            </w:r>
          </w:p>
          <w:p w14:paraId="192E4F5D" w14:textId="13B0E126" w:rsidR="007D0D76" w:rsidRPr="00C14D7D" w:rsidRDefault="007D0D76" w:rsidP="00421D23">
            <w:pPr>
              <w:rPr>
                <w:b/>
                <w:bCs/>
                <w:color w:val="000000"/>
              </w:rPr>
            </w:pPr>
            <w:r w:rsidRPr="00C14D7D">
              <w:rPr>
                <w:b/>
                <w:bCs/>
                <w:color w:val="000000"/>
              </w:rPr>
              <w:t>Trade Sanctions</w:t>
            </w:r>
            <w:r w:rsidRPr="00176DC8">
              <w:rPr>
                <w:b/>
                <w:bCs/>
                <w:color w:val="000000"/>
              </w:rPr>
              <w:t xml:space="preserve"> </w:t>
            </w:r>
            <w:r w:rsidRPr="00176DC8">
              <w:rPr>
                <w:color w:val="000000"/>
              </w:rPr>
              <w:t>贸易制裁</w:t>
            </w:r>
          </w:p>
        </w:tc>
      </w:tr>
      <w:tr w:rsidR="007D0D76" w:rsidRPr="00176DC8" w14:paraId="519C68DE" w14:textId="77777777" w:rsidTr="00EC007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7E1247" w14:textId="77777777" w:rsidR="007D0D76" w:rsidRPr="00176DC8" w:rsidRDefault="007D0D76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338B" w14:textId="77777777" w:rsidR="007D0D76" w:rsidRPr="00176DC8" w:rsidRDefault="007D0D76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BA21D6" w14:textId="77777777" w:rsidR="007D0D76" w:rsidRPr="00C14D7D" w:rsidRDefault="007D0D76" w:rsidP="006F79B5">
            <w:pPr>
              <w:rPr>
                <w:b/>
                <w:bCs/>
                <w:color w:val="000000"/>
              </w:rPr>
            </w:pPr>
            <w:r w:rsidRPr="00C14D7D">
              <w:rPr>
                <w:b/>
                <w:bCs/>
                <w:color w:val="000000"/>
              </w:rPr>
              <w:t>Strategic Trade Policy</w:t>
            </w:r>
          </w:p>
          <w:p w14:paraId="131617D1" w14:textId="16B0B69B" w:rsidR="007D0D76" w:rsidRPr="00C14D7D" w:rsidRDefault="007D0D76" w:rsidP="00421D23">
            <w:pPr>
              <w:rPr>
                <w:b/>
                <w:bCs/>
                <w:color w:val="000000"/>
              </w:rPr>
            </w:pPr>
            <w:r w:rsidRPr="00176DC8">
              <w:rPr>
                <w:bCs/>
                <w:color w:val="000000"/>
              </w:rPr>
              <w:t>策略性贸易政策</w:t>
            </w:r>
          </w:p>
        </w:tc>
      </w:tr>
      <w:tr w:rsidR="007D0D76" w:rsidRPr="00176DC8" w14:paraId="03FAAF47" w14:textId="77777777" w:rsidTr="006F79B5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vMerge w:val="restart"/>
            <w:tcBorders>
              <w:left w:val="nil"/>
              <w:right w:val="single" w:sz="4" w:space="0" w:color="auto"/>
            </w:tcBorders>
          </w:tcPr>
          <w:p w14:paraId="5F7F1354" w14:textId="215FA073" w:rsidR="007D0D76" w:rsidRPr="00176DC8" w:rsidRDefault="007D0D76" w:rsidP="006F79B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1</w:t>
            </w:r>
            <w:r>
              <w:rPr>
                <w:b/>
                <w:bCs/>
                <w:color w:val="000000"/>
                <w:u w:val="single"/>
              </w:rPr>
              <w:t>4</w:t>
            </w:r>
          </w:p>
        </w:tc>
        <w:tc>
          <w:tcPr>
            <w:tcW w:w="10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1559E7" w14:textId="500D193A" w:rsidR="007D0D76" w:rsidRPr="00176DC8" w:rsidRDefault="007D0D76" w:rsidP="006F79B5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May 2</w:t>
            </w:r>
            <w:r w:rsidR="00974B4A">
              <w:rPr>
                <w:bCs/>
                <w:color w:val="000000"/>
              </w:rPr>
              <w:t>6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B5282C" w14:textId="77777777" w:rsidR="007D0D76" w:rsidRDefault="007D0D76" w:rsidP="006F79B5">
            <w:pPr>
              <w:rPr>
                <w:bCs/>
                <w:color w:val="000000"/>
              </w:rPr>
            </w:pPr>
            <w:r w:rsidRPr="00C14D7D">
              <w:rPr>
                <w:b/>
                <w:bCs/>
                <w:color w:val="000000"/>
              </w:rPr>
              <w:t>Trade Policy in Developing Countries</w:t>
            </w:r>
          </w:p>
          <w:p w14:paraId="7253629A" w14:textId="25D2EE96" w:rsidR="007D0D76" w:rsidRPr="00C14D7D" w:rsidRDefault="007D0D76" w:rsidP="006F79B5">
            <w:pPr>
              <w:rPr>
                <w:b/>
                <w:bCs/>
                <w:color w:val="000000"/>
              </w:rPr>
            </w:pPr>
            <w:r w:rsidRPr="00176DC8">
              <w:rPr>
                <w:color w:val="000000"/>
              </w:rPr>
              <w:t>发展中国家的贸易政策</w:t>
            </w:r>
          </w:p>
        </w:tc>
      </w:tr>
      <w:tr w:rsidR="007D0D76" w:rsidRPr="00176DC8" w14:paraId="7366B084" w14:textId="77777777" w:rsidTr="006F79B5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322D7B0" w14:textId="77777777" w:rsidR="007D0D76" w:rsidRPr="00176DC8" w:rsidRDefault="007D0D76" w:rsidP="006F79B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4AD0" w14:textId="77777777" w:rsidR="007D0D76" w:rsidRPr="00176DC8" w:rsidRDefault="007D0D76" w:rsidP="006F79B5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166EF2" w14:textId="77777777" w:rsidR="007D0D76" w:rsidRDefault="007D0D76" w:rsidP="006F79B5">
            <w:pPr>
              <w:rPr>
                <w:b/>
                <w:bCs/>
                <w:color w:val="000000"/>
              </w:rPr>
            </w:pPr>
            <w:r w:rsidRPr="00C14D7D">
              <w:rPr>
                <w:b/>
                <w:bCs/>
                <w:color w:val="000000"/>
              </w:rPr>
              <w:t>China’s Trade Liberalization</w:t>
            </w:r>
          </w:p>
          <w:p w14:paraId="0DD304AA" w14:textId="44AAF64E" w:rsidR="007D0D76" w:rsidRPr="00C14D7D" w:rsidRDefault="007D0D76" w:rsidP="006F79B5">
            <w:pPr>
              <w:rPr>
                <w:b/>
                <w:bCs/>
                <w:color w:val="000000"/>
              </w:rPr>
            </w:pPr>
            <w:r w:rsidRPr="00176DC8">
              <w:rPr>
                <w:color w:val="000000"/>
              </w:rPr>
              <w:t>中国的贸易自由化进程</w:t>
            </w:r>
          </w:p>
        </w:tc>
      </w:tr>
      <w:tr w:rsidR="007D0D76" w:rsidRPr="00176DC8" w14:paraId="1CA53AE0" w14:textId="77777777" w:rsidTr="006F79B5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vMerge w:val="restart"/>
            <w:tcBorders>
              <w:left w:val="nil"/>
              <w:right w:val="single" w:sz="4" w:space="0" w:color="auto"/>
            </w:tcBorders>
          </w:tcPr>
          <w:p w14:paraId="458EB216" w14:textId="412F0670" w:rsidR="007D0D76" w:rsidRPr="00176DC8" w:rsidRDefault="007D0D76" w:rsidP="006F79B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1</w:t>
            </w:r>
            <w:r>
              <w:rPr>
                <w:b/>
                <w:bCs/>
                <w:color w:val="000000"/>
                <w:u w:val="single"/>
              </w:rPr>
              <w:t>5</w:t>
            </w:r>
          </w:p>
        </w:tc>
        <w:tc>
          <w:tcPr>
            <w:tcW w:w="10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52D2D5" w14:textId="48461BB6" w:rsidR="007D0D76" w:rsidRPr="00176DC8" w:rsidRDefault="00974B4A" w:rsidP="006F79B5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Jun</w:t>
            </w:r>
            <w:r w:rsidR="007D0D76"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DCD500" w14:textId="77777777" w:rsidR="007D0D76" w:rsidRDefault="007D0D76" w:rsidP="007D0D76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Controversies in Trade Policy</w:t>
            </w:r>
          </w:p>
          <w:p w14:paraId="2C3587BD" w14:textId="4DE43C30" w:rsidR="007D0D76" w:rsidRPr="00C14D7D" w:rsidRDefault="007D0D76" w:rsidP="007D0D7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贸易政策讨论</w:t>
            </w:r>
          </w:p>
        </w:tc>
      </w:tr>
      <w:tr w:rsidR="007D0D76" w:rsidRPr="00176DC8" w14:paraId="2A0C194C" w14:textId="77777777" w:rsidTr="006F79B5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9D0555B" w14:textId="77777777" w:rsidR="007D0D76" w:rsidRPr="00176DC8" w:rsidRDefault="007D0D76" w:rsidP="006F79B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1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73D75" w14:textId="77777777" w:rsidR="007D0D76" w:rsidRPr="00176DC8" w:rsidRDefault="007D0D76" w:rsidP="006F79B5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AD6A39" w14:textId="505D3FC9" w:rsidR="007D0D76" w:rsidRPr="00C14D7D" w:rsidRDefault="007D0D76" w:rsidP="006F79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RMB Revaluation and Sino-US Trade</w:t>
            </w:r>
          </w:p>
          <w:p w14:paraId="56D0F9CD" w14:textId="6C8D7742" w:rsidR="007D0D76" w:rsidRPr="007D0D76" w:rsidRDefault="007D0D76" w:rsidP="006F79B5">
            <w:pPr>
              <w:rPr>
                <w:bCs/>
                <w:color w:val="000000"/>
              </w:rPr>
            </w:pPr>
            <w:r w:rsidRPr="007D0D76">
              <w:rPr>
                <w:rFonts w:hint="eastAsia"/>
                <w:bCs/>
                <w:color w:val="000000"/>
              </w:rPr>
              <w:t>人民币升值、中美贸易平衡与特朗普对华经贸政策</w:t>
            </w:r>
          </w:p>
        </w:tc>
      </w:tr>
      <w:tr w:rsidR="007D0D76" w:rsidRPr="00176DC8" w14:paraId="65A2C217" w14:textId="77777777" w:rsidTr="00EC007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E07D08" w14:textId="32ADCC49" w:rsidR="007D0D76" w:rsidRPr="00176DC8" w:rsidRDefault="007D0D76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1</w:t>
            </w:r>
            <w:r>
              <w:rPr>
                <w:b/>
                <w:bCs/>
                <w:color w:val="000000"/>
                <w:u w:val="single"/>
              </w:rPr>
              <w:t>6</w:t>
            </w:r>
          </w:p>
        </w:tc>
        <w:tc>
          <w:tcPr>
            <w:tcW w:w="1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98123" w14:textId="55FAC172" w:rsidR="007D0D76" w:rsidRPr="00176DC8" w:rsidRDefault="007D0D76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Jun </w:t>
            </w:r>
            <w:r w:rsidR="00974B4A">
              <w:rPr>
                <w:bCs/>
                <w:color w:val="000000"/>
              </w:rPr>
              <w:t>9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4BDE79" w14:textId="5C8B8371" w:rsidR="007D0D76" w:rsidRPr="00C14D7D" w:rsidRDefault="007D0D76" w:rsidP="00421D2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Final Review </w:t>
            </w:r>
            <w:r>
              <w:rPr>
                <w:rFonts w:hint="eastAsia"/>
                <w:b/>
                <w:bCs/>
                <w:color w:val="000000"/>
              </w:rPr>
              <w:t>期末考复习</w:t>
            </w:r>
          </w:p>
        </w:tc>
      </w:tr>
      <w:tr w:rsidR="007D0D76" w:rsidRPr="00176DC8" w14:paraId="311BB4CB" w14:textId="77777777" w:rsidTr="00EC0070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5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ADF6EF5" w14:textId="7831A9BC" w:rsidR="007D0D76" w:rsidRPr="00176DC8" w:rsidRDefault="007D0D76" w:rsidP="00C503A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76DC8">
              <w:rPr>
                <w:b/>
                <w:bCs/>
                <w:color w:val="000000"/>
                <w:u w:val="single"/>
              </w:rPr>
              <w:t>Week 1</w:t>
            </w:r>
            <w:r>
              <w:rPr>
                <w:b/>
                <w:bCs/>
                <w:color w:val="000000"/>
                <w:u w:val="single"/>
              </w:rPr>
              <w:t>8</w:t>
            </w:r>
          </w:p>
        </w:tc>
        <w:tc>
          <w:tcPr>
            <w:tcW w:w="1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7D07" w14:textId="1D5B74E5" w:rsidR="007D0D76" w:rsidRPr="00176DC8" w:rsidRDefault="007D0D76" w:rsidP="00C503A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Jun </w:t>
            </w:r>
            <w:r w:rsidR="00974EE5">
              <w:rPr>
                <w:bCs/>
                <w:color w:val="000000"/>
              </w:rPr>
              <w:t>23</w:t>
            </w:r>
          </w:p>
        </w:tc>
        <w:tc>
          <w:tcPr>
            <w:tcW w:w="5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B94F16" w14:textId="2EA5BD7E" w:rsidR="007D0D76" w:rsidRPr="00C14D7D" w:rsidRDefault="007D0D76" w:rsidP="00421D23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Final Exam in Class </w:t>
            </w:r>
            <w:r>
              <w:rPr>
                <w:rFonts w:hint="eastAsia"/>
                <w:b/>
                <w:bCs/>
                <w:color w:val="000000"/>
              </w:rPr>
              <w:t>期末考试</w:t>
            </w:r>
          </w:p>
        </w:tc>
      </w:tr>
    </w:tbl>
    <w:p w14:paraId="4ECE7B91" w14:textId="77777777" w:rsidR="00477B7B" w:rsidRPr="00477B7B" w:rsidRDefault="00477B7B" w:rsidP="00222D90">
      <w:pPr>
        <w:widowControl w:val="0"/>
        <w:autoSpaceDE w:val="0"/>
        <w:autoSpaceDN w:val="0"/>
        <w:adjustRightInd w:val="0"/>
        <w:rPr>
          <w:rFonts w:ascii="TimesNewRoman,Bold" w:hAnsi="TimesNewRoman,Bold" w:cs="TimesNewRoman,Bold"/>
          <w:bCs/>
          <w:color w:val="000000"/>
          <w:sz w:val="22"/>
          <w:szCs w:val="22"/>
        </w:rPr>
      </w:pPr>
    </w:p>
    <w:sectPr w:rsidR="00477B7B" w:rsidRPr="00477B7B" w:rsidSect="005B7D7F">
      <w:footerReference w:type="default" r:id="rId11"/>
      <w:pgSz w:w="11907" w:h="16839" w:code="9"/>
      <w:pgMar w:top="1440" w:right="1800" w:bottom="1440" w:left="1800" w:header="720" w:footer="9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B93B" w14:textId="77777777" w:rsidR="00431375" w:rsidRDefault="00431375">
      <w:r>
        <w:separator/>
      </w:r>
    </w:p>
  </w:endnote>
  <w:endnote w:type="continuationSeparator" w:id="0">
    <w:p w14:paraId="4B1D43D4" w14:textId="77777777" w:rsidR="00431375" w:rsidRDefault="00431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F655" w14:textId="2B63155C" w:rsidR="00C2538B" w:rsidRPr="000D74CD" w:rsidRDefault="00561E88" w:rsidP="0038361B">
    <w:pPr>
      <w:pStyle w:val="a6"/>
      <w:wordWrap w:val="0"/>
      <w:jc w:val="right"/>
      <w:rPr>
        <w:sz w:val="22"/>
        <w:szCs w:val="22"/>
      </w:rPr>
    </w:pPr>
    <w:r>
      <w:rPr>
        <w:rFonts w:hint="eastAsia"/>
        <w:sz w:val="22"/>
        <w:szCs w:val="22"/>
      </w:rPr>
      <w:t>Dr</w:t>
    </w:r>
    <w:r w:rsidR="00C2538B">
      <w:rPr>
        <w:sz w:val="22"/>
        <w:szCs w:val="22"/>
      </w:rPr>
      <w:t>. Y</w:t>
    </w:r>
    <w:r w:rsidR="009B35B0">
      <w:rPr>
        <w:sz w:val="22"/>
        <w:szCs w:val="22"/>
      </w:rPr>
      <w:t xml:space="preserve">u, International Trade, </w:t>
    </w:r>
    <w:r w:rsidR="00F808F9">
      <w:rPr>
        <w:rFonts w:hint="eastAsia"/>
        <w:sz w:val="22"/>
        <w:szCs w:val="22"/>
      </w:rPr>
      <w:t>Spring 20</w:t>
    </w:r>
    <w:r w:rsidR="00974B4A">
      <w:rPr>
        <w:sz w:val="22"/>
        <w:szCs w:val="22"/>
      </w:rPr>
      <w:t>22</w:t>
    </w:r>
    <w:r w:rsidR="00C2538B">
      <w:rPr>
        <w:sz w:val="22"/>
        <w:szCs w:val="22"/>
      </w:rPr>
      <w:t xml:space="preserve">, page </w:t>
    </w:r>
    <w:r w:rsidR="00C2538B">
      <w:rPr>
        <w:rStyle w:val="a7"/>
      </w:rPr>
      <w:fldChar w:fldCharType="begin"/>
    </w:r>
    <w:r w:rsidR="00C2538B">
      <w:rPr>
        <w:rStyle w:val="a7"/>
      </w:rPr>
      <w:instrText xml:space="preserve"> PAGE </w:instrText>
    </w:r>
    <w:r w:rsidR="00C2538B">
      <w:rPr>
        <w:rStyle w:val="a7"/>
      </w:rPr>
      <w:fldChar w:fldCharType="separate"/>
    </w:r>
    <w:r w:rsidR="00BE741F">
      <w:rPr>
        <w:rStyle w:val="a7"/>
        <w:noProof/>
      </w:rPr>
      <w:t>1</w:t>
    </w:r>
    <w:r w:rsidR="00C2538B">
      <w:rPr>
        <w:rStyle w:val="a7"/>
      </w:rPr>
      <w:fldChar w:fldCharType="end"/>
    </w:r>
    <w:r w:rsidR="00C2538B">
      <w:rPr>
        <w:rStyle w:val="a7"/>
      </w:rPr>
      <w:t xml:space="preserve"> </w:t>
    </w:r>
    <w:r w:rsidR="00C2538B">
      <w:rPr>
        <w:sz w:val="22"/>
        <w:szCs w:val="22"/>
      </w:rPr>
      <w:t xml:space="preserve">of </w:t>
    </w:r>
    <w:r w:rsidR="00C2538B">
      <w:rPr>
        <w:rStyle w:val="a7"/>
      </w:rPr>
      <w:fldChar w:fldCharType="begin"/>
    </w:r>
    <w:r w:rsidR="00C2538B">
      <w:rPr>
        <w:rStyle w:val="a7"/>
      </w:rPr>
      <w:instrText xml:space="preserve"> NUMPAGES </w:instrText>
    </w:r>
    <w:r w:rsidR="00C2538B">
      <w:rPr>
        <w:rStyle w:val="a7"/>
      </w:rPr>
      <w:fldChar w:fldCharType="separate"/>
    </w:r>
    <w:r w:rsidR="00BE741F">
      <w:rPr>
        <w:rStyle w:val="a7"/>
        <w:noProof/>
      </w:rPr>
      <w:t>4</w:t>
    </w:r>
    <w:r w:rsidR="00C2538B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D67D" w14:textId="77777777" w:rsidR="00431375" w:rsidRDefault="00431375">
      <w:r>
        <w:separator/>
      </w:r>
    </w:p>
  </w:footnote>
  <w:footnote w:type="continuationSeparator" w:id="0">
    <w:p w14:paraId="32F6D020" w14:textId="77777777" w:rsidR="00431375" w:rsidRDefault="00431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3725"/>
    <w:multiLevelType w:val="hybridMultilevel"/>
    <w:tmpl w:val="974E1F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1DCF"/>
    <w:multiLevelType w:val="hybridMultilevel"/>
    <w:tmpl w:val="6C8EE5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1156E8"/>
    <w:multiLevelType w:val="singleLevel"/>
    <w:tmpl w:val="92A67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608351D5"/>
    <w:multiLevelType w:val="hybridMultilevel"/>
    <w:tmpl w:val="49A6C782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690D6D14"/>
    <w:multiLevelType w:val="hybridMultilevel"/>
    <w:tmpl w:val="B52ABB84"/>
    <w:lvl w:ilvl="0" w:tplc="A9E08A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5C"/>
    <w:rsid w:val="0000674F"/>
    <w:rsid w:val="00015AB3"/>
    <w:rsid w:val="000231CA"/>
    <w:rsid w:val="00026987"/>
    <w:rsid w:val="00040A48"/>
    <w:rsid w:val="000477F7"/>
    <w:rsid w:val="00047B5D"/>
    <w:rsid w:val="000569D1"/>
    <w:rsid w:val="0007315A"/>
    <w:rsid w:val="00075497"/>
    <w:rsid w:val="0007574C"/>
    <w:rsid w:val="00080102"/>
    <w:rsid w:val="00086EDC"/>
    <w:rsid w:val="000B00D4"/>
    <w:rsid w:val="000B0AAD"/>
    <w:rsid w:val="000C2BA3"/>
    <w:rsid w:val="000D2D3D"/>
    <w:rsid w:val="000D70AE"/>
    <w:rsid w:val="000D74CD"/>
    <w:rsid w:val="000D7D30"/>
    <w:rsid w:val="000E3453"/>
    <w:rsid w:val="000E547D"/>
    <w:rsid w:val="000E5A9E"/>
    <w:rsid w:val="00103074"/>
    <w:rsid w:val="0010350B"/>
    <w:rsid w:val="0010711E"/>
    <w:rsid w:val="00113D49"/>
    <w:rsid w:val="00114E2C"/>
    <w:rsid w:val="00114E3B"/>
    <w:rsid w:val="00116D0F"/>
    <w:rsid w:val="00121E72"/>
    <w:rsid w:val="00132933"/>
    <w:rsid w:val="0013461F"/>
    <w:rsid w:val="00141EAE"/>
    <w:rsid w:val="0014226D"/>
    <w:rsid w:val="001602D4"/>
    <w:rsid w:val="00160913"/>
    <w:rsid w:val="00176DC8"/>
    <w:rsid w:val="001B3888"/>
    <w:rsid w:val="001B3895"/>
    <w:rsid w:val="001B44E0"/>
    <w:rsid w:val="001C6720"/>
    <w:rsid w:val="001C69A2"/>
    <w:rsid w:val="001C7C4E"/>
    <w:rsid w:val="001D3CCE"/>
    <w:rsid w:val="001D4856"/>
    <w:rsid w:val="001E7491"/>
    <w:rsid w:val="001F2CE1"/>
    <w:rsid w:val="001F4F6E"/>
    <w:rsid w:val="00200331"/>
    <w:rsid w:val="002022EE"/>
    <w:rsid w:val="00205337"/>
    <w:rsid w:val="00216FD5"/>
    <w:rsid w:val="00222D90"/>
    <w:rsid w:val="00225942"/>
    <w:rsid w:val="002333F3"/>
    <w:rsid w:val="00245269"/>
    <w:rsid w:val="0025497B"/>
    <w:rsid w:val="00260976"/>
    <w:rsid w:val="0026288B"/>
    <w:rsid w:val="00262F8F"/>
    <w:rsid w:val="002650EF"/>
    <w:rsid w:val="00273844"/>
    <w:rsid w:val="00286951"/>
    <w:rsid w:val="0029237B"/>
    <w:rsid w:val="00292F52"/>
    <w:rsid w:val="00293F2A"/>
    <w:rsid w:val="002A219B"/>
    <w:rsid w:val="002D2E16"/>
    <w:rsid w:val="002D5035"/>
    <w:rsid w:val="002F46BE"/>
    <w:rsid w:val="002F73B3"/>
    <w:rsid w:val="00305907"/>
    <w:rsid w:val="00324113"/>
    <w:rsid w:val="003319E0"/>
    <w:rsid w:val="00340EF4"/>
    <w:rsid w:val="0034190C"/>
    <w:rsid w:val="00343D98"/>
    <w:rsid w:val="003651DC"/>
    <w:rsid w:val="00376CF7"/>
    <w:rsid w:val="0038179D"/>
    <w:rsid w:val="0038320B"/>
    <w:rsid w:val="0038361B"/>
    <w:rsid w:val="0038567C"/>
    <w:rsid w:val="00387E9F"/>
    <w:rsid w:val="00390442"/>
    <w:rsid w:val="00391D46"/>
    <w:rsid w:val="003A0905"/>
    <w:rsid w:val="003A7400"/>
    <w:rsid w:val="003A74DF"/>
    <w:rsid w:val="003C5A53"/>
    <w:rsid w:val="003D1185"/>
    <w:rsid w:val="003D5A93"/>
    <w:rsid w:val="003E214E"/>
    <w:rsid w:val="003E6076"/>
    <w:rsid w:val="003E78E3"/>
    <w:rsid w:val="004148DF"/>
    <w:rsid w:val="00414E03"/>
    <w:rsid w:val="00421CCE"/>
    <w:rsid w:val="00421D23"/>
    <w:rsid w:val="004274C8"/>
    <w:rsid w:val="00431375"/>
    <w:rsid w:val="0043233A"/>
    <w:rsid w:val="0043303A"/>
    <w:rsid w:val="00435140"/>
    <w:rsid w:val="0044264E"/>
    <w:rsid w:val="00451293"/>
    <w:rsid w:val="00456E4C"/>
    <w:rsid w:val="00462BB2"/>
    <w:rsid w:val="00464C20"/>
    <w:rsid w:val="00477B7B"/>
    <w:rsid w:val="004801C4"/>
    <w:rsid w:val="00495ABD"/>
    <w:rsid w:val="00497249"/>
    <w:rsid w:val="004C122D"/>
    <w:rsid w:val="004C2BBB"/>
    <w:rsid w:val="004E2974"/>
    <w:rsid w:val="004E6DE9"/>
    <w:rsid w:val="004F70B1"/>
    <w:rsid w:val="00511358"/>
    <w:rsid w:val="0051345C"/>
    <w:rsid w:val="00517B1D"/>
    <w:rsid w:val="00531586"/>
    <w:rsid w:val="005336CD"/>
    <w:rsid w:val="0054473D"/>
    <w:rsid w:val="00546DE5"/>
    <w:rsid w:val="00546ECF"/>
    <w:rsid w:val="005478B6"/>
    <w:rsid w:val="00547D27"/>
    <w:rsid w:val="00561E88"/>
    <w:rsid w:val="00563900"/>
    <w:rsid w:val="00564D90"/>
    <w:rsid w:val="00565741"/>
    <w:rsid w:val="0057516C"/>
    <w:rsid w:val="005840DB"/>
    <w:rsid w:val="00587A78"/>
    <w:rsid w:val="00597D83"/>
    <w:rsid w:val="005B5D9F"/>
    <w:rsid w:val="005B7744"/>
    <w:rsid w:val="005B7D7F"/>
    <w:rsid w:val="005C1800"/>
    <w:rsid w:val="005C51CF"/>
    <w:rsid w:val="005E0060"/>
    <w:rsid w:val="005E0195"/>
    <w:rsid w:val="005E39EC"/>
    <w:rsid w:val="005E6D5A"/>
    <w:rsid w:val="00605905"/>
    <w:rsid w:val="00610070"/>
    <w:rsid w:val="00617119"/>
    <w:rsid w:val="00627DFF"/>
    <w:rsid w:val="00630AFD"/>
    <w:rsid w:val="006330F9"/>
    <w:rsid w:val="0063450B"/>
    <w:rsid w:val="00641518"/>
    <w:rsid w:val="006427DF"/>
    <w:rsid w:val="00651112"/>
    <w:rsid w:val="00653607"/>
    <w:rsid w:val="006675C3"/>
    <w:rsid w:val="0067035F"/>
    <w:rsid w:val="0068300B"/>
    <w:rsid w:val="0068553E"/>
    <w:rsid w:val="00692630"/>
    <w:rsid w:val="006B264D"/>
    <w:rsid w:val="006B5C39"/>
    <w:rsid w:val="006B680A"/>
    <w:rsid w:val="006D692E"/>
    <w:rsid w:val="006D7BF7"/>
    <w:rsid w:val="006E0D10"/>
    <w:rsid w:val="006E34B1"/>
    <w:rsid w:val="006E3573"/>
    <w:rsid w:val="006E41CA"/>
    <w:rsid w:val="00706D63"/>
    <w:rsid w:val="00707F8C"/>
    <w:rsid w:val="00717305"/>
    <w:rsid w:val="007421C9"/>
    <w:rsid w:val="00746328"/>
    <w:rsid w:val="007502B4"/>
    <w:rsid w:val="00760BBC"/>
    <w:rsid w:val="0078030D"/>
    <w:rsid w:val="00781B9B"/>
    <w:rsid w:val="00790EE6"/>
    <w:rsid w:val="00794F70"/>
    <w:rsid w:val="00796950"/>
    <w:rsid w:val="00797E03"/>
    <w:rsid w:val="007A0E53"/>
    <w:rsid w:val="007A1C6E"/>
    <w:rsid w:val="007B3266"/>
    <w:rsid w:val="007C0403"/>
    <w:rsid w:val="007C3E8A"/>
    <w:rsid w:val="007C723B"/>
    <w:rsid w:val="007D068D"/>
    <w:rsid w:val="007D0D76"/>
    <w:rsid w:val="007D1201"/>
    <w:rsid w:val="007D5B98"/>
    <w:rsid w:val="007F69B7"/>
    <w:rsid w:val="0080319C"/>
    <w:rsid w:val="00804F2D"/>
    <w:rsid w:val="00807AFC"/>
    <w:rsid w:val="00816E2E"/>
    <w:rsid w:val="008559BE"/>
    <w:rsid w:val="008575A5"/>
    <w:rsid w:val="00860B48"/>
    <w:rsid w:val="00867E99"/>
    <w:rsid w:val="00881687"/>
    <w:rsid w:val="0089780E"/>
    <w:rsid w:val="008A21E4"/>
    <w:rsid w:val="008A63FC"/>
    <w:rsid w:val="008B07A5"/>
    <w:rsid w:val="008B4B14"/>
    <w:rsid w:val="008C0374"/>
    <w:rsid w:val="008E01B8"/>
    <w:rsid w:val="00932301"/>
    <w:rsid w:val="00937BD0"/>
    <w:rsid w:val="00940D03"/>
    <w:rsid w:val="009440BF"/>
    <w:rsid w:val="0096097B"/>
    <w:rsid w:val="009618D4"/>
    <w:rsid w:val="0096434A"/>
    <w:rsid w:val="009662A0"/>
    <w:rsid w:val="00974B4A"/>
    <w:rsid w:val="00974EE5"/>
    <w:rsid w:val="00976D33"/>
    <w:rsid w:val="00986B3A"/>
    <w:rsid w:val="00990F42"/>
    <w:rsid w:val="00991158"/>
    <w:rsid w:val="009A4AAE"/>
    <w:rsid w:val="009A6350"/>
    <w:rsid w:val="009A6579"/>
    <w:rsid w:val="009A701B"/>
    <w:rsid w:val="009A74C2"/>
    <w:rsid w:val="009B35B0"/>
    <w:rsid w:val="009B648E"/>
    <w:rsid w:val="009C0AEA"/>
    <w:rsid w:val="009E522A"/>
    <w:rsid w:val="00A05C7C"/>
    <w:rsid w:val="00A13A2F"/>
    <w:rsid w:val="00A27BD3"/>
    <w:rsid w:val="00A336C2"/>
    <w:rsid w:val="00A3477C"/>
    <w:rsid w:val="00A40135"/>
    <w:rsid w:val="00A42E35"/>
    <w:rsid w:val="00A45AC5"/>
    <w:rsid w:val="00A5245C"/>
    <w:rsid w:val="00A531E5"/>
    <w:rsid w:val="00A657C3"/>
    <w:rsid w:val="00A6798B"/>
    <w:rsid w:val="00A67A71"/>
    <w:rsid w:val="00A73243"/>
    <w:rsid w:val="00A82FCC"/>
    <w:rsid w:val="00A93329"/>
    <w:rsid w:val="00A9442D"/>
    <w:rsid w:val="00A962E2"/>
    <w:rsid w:val="00AA04BF"/>
    <w:rsid w:val="00AA5456"/>
    <w:rsid w:val="00AB2334"/>
    <w:rsid w:val="00AC2A9A"/>
    <w:rsid w:val="00AC548A"/>
    <w:rsid w:val="00AC7413"/>
    <w:rsid w:val="00AD2576"/>
    <w:rsid w:val="00AD75D9"/>
    <w:rsid w:val="00AE36E9"/>
    <w:rsid w:val="00AF25D1"/>
    <w:rsid w:val="00AF50A9"/>
    <w:rsid w:val="00AF7241"/>
    <w:rsid w:val="00B06A95"/>
    <w:rsid w:val="00B074FB"/>
    <w:rsid w:val="00B136FC"/>
    <w:rsid w:val="00B155AD"/>
    <w:rsid w:val="00B22C06"/>
    <w:rsid w:val="00B237F6"/>
    <w:rsid w:val="00B25A3B"/>
    <w:rsid w:val="00B27BF2"/>
    <w:rsid w:val="00B45EA0"/>
    <w:rsid w:val="00B5172E"/>
    <w:rsid w:val="00B64D53"/>
    <w:rsid w:val="00B72AB0"/>
    <w:rsid w:val="00B80947"/>
    <w:rsid w:val="00B844CB"/>
    <w:rsid w:val="00B84ADD"/>
    <w:rsid w:val="00B95855"/>
    <w:rsid w:val="00BA1041"/>
    <w:rsid w:val="00BA4D94"/>
    <w:rsid w:val="00BA78CD"/>
    <w:rsid w:val="00BB153F"/>
    <w:rsid w:val="00BB66BC"/>
    <w:rsid w:val="00BC331D"/>
    <w:rsid w:val="00BD02D2"/>
    <w:rsid w:val="00BD1E07"/>
    <w:rsid w:val="00BD273B"/>
    <w:rsid w:val="00BE0B39"/>
    <w:rsid w:val="00BE4E32"/>
    <w:rsid w:val="00BE741F"/>
    <w:rsid w:val="00C037C2"/>
    <w:rsid w:val="00C14D7D"/>
    <w:rsid w:val="00C204F5"/>
    <w:rsid w:val="00C20C5F"/>
    <w:rsid w:val="00C20F4D"/>
    <w:rsid w:val="00C23B58"/>
    <w:rsid w:val="00C24078"/>
    <w:rsid w:val="00C2538B"/>
    <w:rsid w:val="00C27CFE"/>
    <w:rsid w:val="00C30E48"/>
    <w:rsid w:val="00C37B8F"/>
    <w:rsid w:val="00C42A15"/>
    <w:rsid w:val="00C44A08"/>
    <w:rsid w:val="00C4663E"/>
    <w:rsid w:val="00C503A8"/>
    <w:rsid w:val="00C623E8"/>
    <w:rsid w:val="00C6323A"/>
    <w:rsid w:val="00C74198"/>
    <w:rsid w:val="00C774BA"/>
    <w:rsid w:val="00C90202"/>
    <w:rsid w:val="00C91970"/>
    <w:rsid w:val="00C96FEA"/>
    <w:rsid w:val="00CB0AEC"/>
    <w:rsid w:val="00CB46D3"/>
    <w:rsid w:val="00CB77CF"/>
    <w:rsid w:val="00CC269B"/>
    <w:rsid w:val="00CC2EB0"/>
    <w:rsid w:val="00CC4841"/>
    <w:rsid w:val="00CC77AA"/>
    <w:rsid w:val="00CD417D"/>
    <w:rsid w:val="00CD4803"/>
    <w:rsid w:val="00CD6A40"/>
    <w:rsid w:val="00CF7990"/>
    <w:rsid w:val="00D0461C"/>
    <w:rsid w:val="00D10B64"/>
    <w:rsid w:val="00D1207E"/>
    <w:rsid w:val="00D12D40"/>
    <w:rsid w:val="00D2546B"/>
    <w:rsid w:val="00D25713"/>
    <w:rsid w:val="00D27EE6"/>
    <w:rsid w:val="00D36609"/>
    <w:rsid w:val="00D36EE3"/>
    <w:rsid w:val="00D40E26"/>
    <w:rsid w:val="00D64CDC"/>
    <w:rsid w:val="00D660C5"/>
    <w:rsid w:val="00D73F2D"/>
    <w:rsid w:val="00D77029"/>
    <w:rsid w:val="00D8343A"/>
    <w:rsid w:val="00D83861"/>
    <w:rsid w:val="00D9363A"/>
    <w:rsid w:val="00D9452B"/>
    <w:rsid w:val="00DB0C6D"/>
    <w:rsid w:val="00DB7082"/>
    <w:rsid w:val="00DC058D"/>
    <w:rsid w:val="00DD0969"/>
    <w:rsid w:val="00DD392C"/>
    <w:rsid w:val="00DD49D2"/>
    <w:rsid w:val="00DE1129"/>
    <w:rsid w:val="00DF7267"/>
    <w:rsid w:val="00E025D2"/>
    <w:rsid w:val="00E10787"/>
    <w:rsid w:val="00E11F56"/>
    <w:rsid w:val="00E250F1"/>
    <w:rsid w:val="00E27DBC"/>
    <w:rsid w:val="00E55051"/>
    <w:rsid w:val="00E553CD"/>
    <w:rsid w:val="00E70D1D"/>
    <w:rsid w:val="00E75318"/>
    <w:rsid w:val="00E77268"/>
    <w:rsid w:val="00E849F6"/>
    <w:rsid w:val="00E9090A"/>
    <w:rsid w:val="00E9417A"/>
    <w:rsid w:val="00E95A4F"/>
    <w:rsid w:val="00EA0289"/>
    <w:rsid w:val="00EA1FB8"/>
    <w:rsid w:val="00EA3B03"/>
    <w:rsid w:val="00EA7022"/>
    <w:rsid w:val="00EB0899"/>
    <w:rsid w:val="00EB2DE9"/>
    <w:rsid w:val="00EB6C97"/>
    <w:rsid w:val="00EC0070"/>
    <w:rsid w:val="00EC73B2"/>
    <w:rsid w:val="00EC7E0A"/>
    <w:rsid w:val="00ED37E2"/>
    <w:rsid w:val="00ED6F23"/>
    <w:rsid w:val="00EE3A41"/>
    <w:rsid w:val="00EE4385"/>
    <w:rsid w:val="00EF1169"/>
    <w:rsid w:val="00EF12DD"/>
    <w:rsid w:val="00F006D5"/>
    <w:rsid w:val="00F13984"/>
    <w:rsid w:val="00F13992"/>
    <w:rsid w:val="00F16F6B"/>
    <w:rsid w:val="00F202C9"/>
    <w:rsid w:val="00F25520"/>
    <w:rsid w:val="00F269F5"/>
    <w:rsid w:val="00F3380A"/>
    <w:rsid w:val="00F4153E"/>
    <w:rsid w:val="00F54F92"/>
    <w:rsid w:val="00F57638"/>
    <w:rsid w:val="00F64F05"/>
    <w:rsid w:val="00F66016"/>
    <w:rsid w:val="00F808F9"/>
    <w:rsid w:val="00F84FB9"/>
    <w:rsid w:val="00FA2A03"/>
    <w:rsid w:val="00FB2789"/>
    <w:rsid w:val="00FC28B3"/>
    <w:rsid w:val="00FC3385"/>
    <w:rsid w:val="00FC55DE"/>
    <w:rsid w:val="00FD566A"/>
    <w:rsid w:val="00FE4966"/>
    <w:rsid w:val="00FF2450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0B11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5245C"/>
    <w:rPr>
      <w:color w:val="0000FF"/>
      <w:u w:val="single"/>
    </w:rPr>
  </w:style>
  <w:style w:type="table" w:styleId="a4">
    <w:name w:val="Table Grid"/>
    <w:basedOn w:val="a1"/>
    <w:rsid w:val="00EA0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0D74CD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0D74CD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456E4C"/>
  </w:style>
  <w:style w:type="paragraph" w:styleId="a8">
    <w:name w:val="Balloon Text"/>
    <w:basedOn w:val="a"/>
    <w:semiHidden/>
    <w:rsid w:val="00DB7082"/>
    <w:rPr>
      <w:rFonts w:ascii="Tahoma" w:hAnsi="Tahoma" w:cs="Tahoma"/>
      <w:sz w:val="16"/>
      <w:szCs w:val="16"/>
    </w:rPr>
  </w:style>
  <w:style w:type="paragraph" w:styleId="a9">
    <w:name w:val="Plain Text"/>
    <w:basedOn w:val="a"/>
    <w:rsid w:val="00692630"/>
    <w:pPr>
      <w:widowControl w:val="0"/>
      <w:jc w:val="both"/>
    </w:pPr>
    <w:rPr>
      <w:rFonts w:ascii="宋体" w:hAnsi="Courier New"/>
      <w:kern w:val="2"/>
      <w:sz w:val="21"/>
      <w:szCs w:val="20"/>
    </w:rPr>
  </w:style>
  <w:style w:type="character" w:styleId="aa">
    <w:name w:val="FollowedHyperlink"/>
    <w:rsid w:val="00086EDC"/>
    <w:rPr>
      <w:color w:val="800080"/>
      <w:u w:val="single"/>
    </w:rPr>
  </w:style>
  <w:style w:type="paragraph" w:styleId="ab">
    <w:name w:val="Document Map"/>
    <w:basedOn w:val="a"/>
    <w:link w:val="ac"/>
    <w:rsid w:val="00C37B8F"/>
    <w:rPr>
      <w:rFonts w:ascii="宋体"/>
      <w:sz w:val="18"/>
      <w:szCs w:val="18"/>
      <w:lang w:val="x-none" w:eastAsia="x-none"/>
    </w:rPr>
  </w:style>
  <w:style w:type="character" w:customStyle="1" w:styleId="ac">
    <w:name w:val="文档结构图 字符"/>
    <w:link w:val="ab"/>
    <w:rsid w:val="00C37B8F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6B264D"/>
  </w:style>
  <w:style w:type="paragraph" w:styleId="ad">
    <w:name w:val="List Paragraph"/>
    <w:basedOn w:val="a"/>
    <w:uiPriority w:val="34"/>
    <w:qFormat/>
    <w:rsid w:val="00B64D53"/>
    <w:pPr>
      <w:ind w:firstLineChars="200" w:firstLine="420"/>
    </w:pPr>
  </w:style>
  <w:style w:type="character" w:styleId="ae">
    <w:name w:val="annotation reference"/>
    <w:basedOn w:val="a0"/>
    <w:rsid w:val="00974B4A"/>
    <w:rPr>
      <w:sz w:val="21"/>
      <w:szCs w:val="21"/>
    </w:rPr>
  </w:style>
  <w:style w:type="paragraph" w:styleId="af">
    <w:name w:val="annotation text"/>
    <w:basedOn w:val="a"/>
    <w:link w:val="af0"/>
    <w:rsid w:val="00974B4A"/>
  </w:style>
  <w:style w:type="character" w:customStyle="1" w:styleId="af0">
    <w:name w:val="批注文字 字符"/>
    <w:basedOn w:val="a0"/>
    <w:link w:val="af"/>
    <w:rsid w:val="00974B4A"/>
    <w:rPr>
      <w:sz w:val="24"/>
      <w:szCs w:val="24"/>
    </w:rPr>
  </w:style>
  <w:style w:type="paragraph" w:styleId="af1">
    <w:name w:val="annotation subject"/>
    <w:basedOn w:val="af"/>
    <w:next w:val="af"/>
    <w:link w:val="af2"/>
    <w:rsid w:val="00974B4A"/>
    <w:rPr>
      <w:b/>
      <w:bCs/>
    </w:rPr>
  </w:style>
  <w:style w:type="character" w:customStyle="1" w:styleId="af2">
    <w:name w:val="批注主题 字符"/>
    <w:basedOn w:val="af0"/>
    <w:link w:val="af1"/>
    <w:rsid w:val="00974B4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50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yu@nsd.pku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product.dangdang.com/product.aspx?product_id=204698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jyu.ccer.pk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7DB3D-E362-3F46-99EA-63BE692D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800</Words>
  <Characters>4563</Characters>
  <Application>Microsoft Office Word</Application>
  <DocSecurity>0</DocSecurity>
  <Lines>38</Lines>
  <Paragraphs>10</Paragraphs>
  <ScaleCrop>false</ScaleCrop>
  <Company>UC-Davis</Company>
  <LinksUpToDate>false</LinksUpToDate>
  <CharactersWithSpaces>5353</CharactersWithSpaces>
  <SharedDoc>false</SharedDoc>
  <HLinks>
    <vt:vector size="18" baseType="variant">
      <vt:variant>
        <vt:i4>4653103</vt:i4>
      </vt:variant>
      <vt:variant>
        <vt:i4>6</vt:i4>
      </vt:variant>
      <vt:variant>
        <vt:i4>0</vt:i4>
      </vt:variant>
      <vt:variant>
        <vt:i4>5</vt:i4>
      </vt:variant>
      <vt:variant>
        <vt:lpwstr>http://product.dangdang.com/product.aspx?product_id=20469828</vt:lpwstr>
      </vt:variant>
      <vt:variant>
        <vt:lpwstr/>
      </vt:variant>
      <vt:variant>
        <vt:i4>5832799</vt:i4>
      </vt:variant>
      <vt:variant>
        <vt:i4>3</vt:i4>
      </vt:variant>
      <vt:variant>
        <vt:i4>0</vt:i4>
      </vt:variant>
      <vt:variant>
        <vt:i4>5</vt:i4>
      </vt:variant>
      <vt:variant>
        <vt:lpwstr>http://mjyu.ccer.pku.edu.cn/</vt:lpwstr>
      </vt:variant>
      <vt:variant>
        <vt:lpwstr/>
      </vt:variant>
      <vt:variant>
        <vt:i4>655401</vt:i4>
      </vt:variant>
      <vt:variant>
        <vt:i4>0</vt:i4>
      </vt:variant>
      <vt:variant>
        <vt:i4>0</vt:i4>
      </vt:variant>
      <vt:variant>
        <vt:i4>5</vt:i4>
      </vt:variant>
      <vt:variant>
        <vt:lpwstr>mailto:mjyu@nsd.pku.edu.cn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Davis                                                                   Prof</dc:title>
  <dc:subject/>
  <dc:creator>Miaojie Yu</dc:creator>
  <cp:keywords/>
  <cp:lastModifiedBy>佘 可欣</cp:lastModifiedBy>
  <cp:revision>9</cp:revision>
  <cp:lastPrinted>2019-02-25T13:42:00Z</cp:lastPrinted>
  <dcterms:created xsi:type="dcterms:W3CDTF">2022-02-16T08:02:00Z</dcterms:created>
  <dcterms:modified xsi:type="dcterms:W3CDTF">2022-02-24T07:34:00Z</dcterms:modified>
</cp:coreProperties>
</file>