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7.png" ContentType="image/png"/>
  <Override PartName="/word/media/rId84.jpg" ContentType="image/jpeg"/>
  <Override PartName="/word/media/rId53.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stormdown</w:t>
      </w:r>
      <w:r>
        <w:t xml:space="preserve">:</w:t>
      </w:r>
      <w:r>
        <w:br/>
      </w:r>
      <w:r>
        <w:t xml:space="preserve">A</w:t>
      </w:r>
      <w:r>
        <w:t xml:space="preserve"> </w:t>
      </w:r>
      <w:r>
        <w:t xml:space="preserve">Harrisburg</w:t>
      </w:r>
      <w:r>
        <w:t xml:space="preserve"> </w:t>
      </w:r>
      <w:r>
        <w:t xml:space="preserve">University</w:t>
      </w:r>
      <w:r>
        <w:t xml:space="preserve"> </w:t>
      </w:r>
      <w:r>
        <w:t xml:space="preserve">Dissertation</w:t>
      </w:r>
      <w:r>
        <w:br/>
      </w:r>
      <w:r>
        <w:t xml:space="preserve">Template</w:t>
      </w:r>
      <w:r>
        <w:t xml:space="preserve"> </w:t>
      </w:r>
      <w:r>
        <w:t xml:space="preserve">for</w:t>
      </w:r>
      <w:r>
        <w:t xml:space="preserve"> </w:t>
      </w:r>
      <w:r>
        <w:t xml:space="preserve">R</w:t>
      </w:r>
      <w:r>
        <w:t xml:space="preserve"> </w:t>
      </w:r>
      <w:r>
        <w:t xml:space="preserve">Markdown</w:t>
      </w:r>
    </w:p>
    <w:p>
      <w:pPr>
        <w:pStyle w:val="Author"/>
      </w:pPr>
      <w:r>
        <w:t xml:space="preserve">Author</w:t>
      </w:r>
      <w:r>
        <w:t xml:space="preserve"> </w:t>
      </w:r>
      <w:r>
        <w:t xml:space="preserve">Name</w:t>
      </w:r>
    </w:p>
    <w:p>
      <w:pPr>
        <w:pStyle w:val="Date"/>
      </w:pPr>
      <w:r>
        <w:t xml:space="preserve">2020-12-01</w:t>
      </w:r>
    </w:p>
    <w:p>
      <w:pPr>
        <w:pStyle w:val="Abstract"/>
      </w:pPr>
      <w:r>
        <w:t xml:space="preserve">This</w:t>
      </w:r>
      <w:r>
        <w:t xml:space="preserve"> </w:t>
      </w:r>
      <w:r>
        <w:rPr>
          <w:i/>
        </w:rPr>
        <w:t xml:space="preserve">R</w:t>
      </w:r>
      <w:r>
        <w:rPr>
          <w:i/>
        </w:rPr>
        <w:t xml:space="preserve"> </w:t>
      </w:r>
      <w:r>
        <w:rPr>
          <w:i/>
        </w:rPr>
        <w:t xml:space="preserve">Markdown</w:t>
      </w:r>
      <w:r>
        <w:t xml:space="preserve"> </w:t>
      </w:r>
      <w:r>
        <w:t xml:space="preserve">template</w:t>
      </w:r>
      <w:r>
        <w:t xml:space="preserve"> </w:t>
      </w:r>
      <w:r>
        <w:t xml:space="preserve">is</w:t>
      </w:r>
      <w:r>
        <w:t xml:space="preserve"> </w:t>
      </w:r>
      <w:r>
        <w:t xml:space="preserve">for</w:t>
      </w:r>
      <w:r>
        <w:t xml:space="preserve"> </w:t>
      </w:r>
      <w:r>
        <w:t xml:space="preserve">writing</w:t>
      </w:r>
      <w:r>
        <w:t xml:space="preserve"> </w:t>
      </w:r>
      <w:r>
        <w:t xml:space="preserve">an</w:t>
      </w:r>
      <w:r>
        <w:t xml:space="preserve"> </w:t>
      </w:r>
      <w:r>
        <w:t xml:space="preserve">Oxford</w:t>
      </w:r>
      <w:r>
        <w:t xml:space="preserve"> </w:t>
      </w:r>
      <w:r>
        <w:t xml:space="preserve">University</w:t>
      </w:r>
      <w:r>
        <w:t xml:space="preserve"> </w:t>
      </w:r>
      <w:r>
        <w:t xml:space="preserve">thesis.</w:t>
      </w:r>
      <w:r>
        <w:t xml:space="preserve"> </w:t>
      </w:r>
      <w:r>
        <w:t xml:space="preserve">The</w:t>
      </w:r>
      <w:r>
        <w:t xml:space="preserve"> </w:t>
      </w:r>
      <w:r>
        <w:t xml:space="preserve">template</w:t>
      </w:r>
      <w:r>
        <w:t xml:space="preserve"> </w:t>
      </w:r>
      <w:r>
        <w:t xml:space="preserve">is</w:t>
      </w:r>
      <w:r>
        <w:t xml:space="preserve"> </w:t>
      </w:r>
      <w:r>
        <w:t xml:space="preserve">built</w:t>
      </w:r>
      <w:r>
        <w:t xml:space="preserve"> </w:t>
      </w:r>
      <w:r>
        <w:t xml:space="preserve">using</w:t>
      </w:r>
      <w:r>
        <w:t xml:space="preserve"> </w:t>
      </w:r>
      <w:r>
        <w:t xml:space="preserve">Yihui</w:t>
      </w:r>
      <w:r>
        <w:t xml:space="preserve"> </w:t>
      </w:r>
      <w:r>
        <w:t xml:space="preserve">Xie’s</w:t>
      </w:r>
      <w:r>
        <w:t xml:space="preserve"> </w:t>
      </w:r>
      <w:r>
        <w:rPr>
          <w:rStyle w:val="VerbatimChar"/>
        </w:rPr>
        <w:t xml:space="preserve">bookdown</w:t>
      </w:r>
      <w:r>
        <w:t xml:space="preserve"> </w:t>
      </w:r>
      <w:r>
        <w:t xml:space="preserve">package,</w:t>
      </w:r>
      <w:r>
        <w:t xml:space="preserve"> </w:t>
      </w:r>
      <w:r>
        <w:t xml:space="preserve">with</w:t>
      </w:r>
      <w:r>
        <w:t xml:space="preserve"> </w:t>
      </w:r>
      <w:r>
        <w:t xml:space="preserve">heavy</w:t>
      </w:r>
      <w:r>
        <w:t xml:space="preserve"> </w:t>
      </w:r>
      <w:r>
        <w:t xml:space="preserve">inspiration</w:t>
      </w:r>
      <w:r>
        <w:t xml:space="preserve"> </w:t>
      </w:r>
      <w:r>
        <w:t xml:space="preserve">from</w:t>
      </w:r>
      <w:r>
        <w:t xml:space="preserve"> </w:t>
      </w:r>
      <w:r>
        <w:t xml:space="preserve">Chester</w:t>
      </w:r>
      <w:r>
        <w:t xml:space="preserve"> </w:t>
      </w:r>
      <w:r>
        <w:t xml:space="preserve">Ismay’s</w:t>
      </w:r>
      <w:r>
        <w:t xml:space="preserve"> </w:t>
      </w:r>
      <w:r>
        <w:rPr>
          <w:rStyle w:val="VerbatimChar"/>
        </w:rPr>
        <w:t xml:space="preserve">thesisdown</w:t>
      </w:r>
      <w:r>
        <w:t xml:space="preserve"> </w:t>
      </w:r>
      <w:r>
        <w:t xml:space="preserve">and</w:t>
      </w:r>
      <w:r>
        <w:t xml:space="preserve"> </w:t>
      </w:r>
      <w:r>
        <w:t xml:space="preserve">the</w:t>
      </w:r>
      <w:r>
        <w:t xml:space="preserve"> </w:t>
      </w:r>
      <w:r>
        <w:rPr>
          <w:rStyle w:val="VerbatimChar"/>
        </w:rPr>
        <w:t xml:space="preserve">OxThesis</w:t>
      </w:r>
      <w:r>
        <w:t xml:space="preserve"> </w:t>
      </w:r>
      <w:r>
        <w:t xml:space="preserve"> template</w:t>
      </w:r>
      <w:r>
        <w:t xml:space="preserve"> </w:t>
      </w:r>
      <w:r>
        <w:t xml:space="preserve">(most</w:t>
      </w:r>
      <w:r>
        <w:t xml:space="preserve"> </w:t>
      </w:r>
      <w:r>
        <w:t xml:space="preserve">recently</w:t>
      </w:r>
      <w:r>
        <w:t xml:space="preserve"> </w:t>
      </w:r>
      <w:r>
        <w:t xml:space="preserve">adapted</w:t>
      </w:r>
      <w:r>
        <w:t xml:space="preserve"> </w:t>
      </w:r>
      <w:r>
        <w:t xml:space="preserve">by</w:t>
      </w:r>
      <w:r>
        <w:t xml:space="preserve"> </w:t>
      </w:r>
      <w:r>
        <w:t xml:space="preserve">John</w:t>
      </w:r>
      <w:r>
        <w:t xml:space="preserve"> </w:t>
      </w:r>
      <w:r>
        <w:t xml:space="preserve">McManigle).</w:t>
      </w:r>
    </w:p>
    <w:p>
      <w:pPr>
        <w:pStyle w:val="Abstract"/>
      </w:pPr>
      <w:r>
        <w:t xml:space="preserve">This</w:t>
      </w:r>
      <w:r>
        <w:t xml:space="preserve"> </w:t>
      </w:r>
      <w:r>
        <w:t xml:space="preserve">template’s</w:t>
      </w:r>
      <w:r>
        <w:t xml:space="preserve"> </w:t>
      </w:r>
      <w:r>
        <w:t xml:space="preserve">sample</w:t>
      </w:r>
      <w:r>
        <w:t xml:space="preserve"> </w:t>
      </w:r>
      <w:r>
        <w:t xml:space="preserve">content</w:t>
      </w:r>
      <w:r>
        <w:t xml:space="preserve"> </w:t>
      </w:r>
      <w:r>
        <w:t xml:space="preserve">include</w:t>
      </w:r>
      <w:r>
        <w:t xml:space="preserve"> </w:t>
      </w:r>
      <w:r>
        <w:t xml:space="preserve">illustrations</w:t>
      </w:r>
      <w:r>
        <w:t xml:space="preserve"> </w:t>
      </w:r>
      <w:r>
        <w:t xml:space="preserve">of</w:t>
      </w:r>
      <w:r>
        <w:t xml:space="preserve"> </w:t>
      </w:r>
      <w:r>
        <w:t xml:space="preserve">how</w:t>
      </w:r>
      <w:r>
        <w:t xml:space="preserve"> </w:t>
      </w:r>
      <w:r>
        <w:t xml:space="preserve">to</w:t>
      </w:r>
      <w:r>
        <w:t xml:space="preserve"> </w:t>
      </w:r>
      <w:r>
        <w:t xml:space="preserve">write</w:t>
      </w:r>
      <w:r>
        <w:t xml:space="preserve"> </w:t>
      </w:r>
      <w:r>
        <w:t xml:space="preserve">a</w:t>
      </w:r>
      <w:r>
        <w:t xml:space="preserve"> </w:t>
      </w:r>
      <w:r>
        <w:t xml:space="preserve">thesis</w:t>
      </w:r>
      <w:r>
        <w:t xml:space="preserve"> </w:t>
      </w:r>
      <w:r>
        <w:t xml:space="preserve">in</w:t>
      </w:r>
      <w:r>
        <w:t xml:space="preserve"> </w:t>
      </w:r>
      <w:r>
        <w:t xml:space="preserve">R</w:t>
      </w:r>
      <w:r>
        <w:t xml:space="preserve"> </w:t>
      </w:r>
      <w:r>
        <w:t xml:space="preserve">Markdown,</w:t>
      </w:r>
      <w:r>
        <w:t xml:space="preserve"> </w:t>
      </w:r>
      <w:r>
        <w:t xml:space="preserve">and</w:t>
      </w:r>
      <w:r>
        <w:t xml:space="preserve"> </w:t>
      </w:r>
      <w:r>
        <w:t xml:space="preserve">largely</w:t>
      </w:r>
      <w:r>
        <w:t xml:space="preserve"> </w:t>
      </w:r>
      <w:r>
        <w:t xml:space="preserve">follows</w:t>
      </w:r>
      <w:r>
        <w:t xml:space="preserve"> </w:t>
      </w:r>
      <w:r>
        <w:t xml:space="preserve">the</w:t>
      </w:r>
      <w:r>
        <w:t xml:space="preserve"> </w:t>
      </w:r>
      <w:r>
        <w:t xml:space="preserve">structure</w:t>
      </w:r>
      <w:r>
        <w:t xml:space="preserve"> </w:t>
      </w:r>
      <w:r>
        <w:t xml:space="preserve">from</w:t>
      </w:r>
      <w:r>
        <w:t xml:space="preserve"> </w:t>
      </w:r>
      <w:hyperlink r:id="rId20">
        <w:r>
          <w:rPr>
            <w:rStyle w:val="Hyperlink"/>
          </w:rPr>
          <w:t xml:space="preserve">this</w:t>
        </w:r>
        <w:r>
          <w:rPr>
            <w:rStyle w:val="Hyperlink"/>
          </w:rPr>
          <w:t xml:space="preserve"> </w:t>
        </w:r>
        <w:r>
          <w:rPr>
            <w:rStyle w:val="Hyperlink"/>
          </w:rPr>
          <w:t xml:space="preserve">R</w:t>
        </w:r>
        <w:r>
          <w:rPr>
            <w:rStyle w:val="Hyperlink"/>
          </w:rPr>
          <w:t xml:space="preserve"> </w:t>
        </w:r>
        <w:r>
          <w:rPr>
            <w:rStyle w:val="Hyperlink"/>
          </w:rPr>
          <w:t xml:space="preserve">Markdown</w:t>
        </w:r>
        <w:r>
          <w:rPr>
            <w:rStyle w:val="Hyperlink"/>
          </w:rPr>
          <w:t xml:space="preserve"> </w:t>
        </w:r>
        <w:r>
          <w:rPr>
            <w:rStyle w:val="Hyperlink"/>
          </w:rPr>
          <w:t xml:space="preserve">workshop</w:t>
        </w:r>
      </w:hyperlink>
      <w:r>
        <w:t xml:space="preserve">.</w:t>
      </w:r>
    </w:p>
    <w:p>
      <w:pPr>
        <w:pStyle w:val="Abstract"/>
      </w:pPr>
      <w:r>
        <w:t xml:space="preserve">Congratulations</w:t>
      </w:r>
      <w:r>
        <w:t xml:space="preserve"> </w:t>
      </w:r>
      <w:r>
        <w:t xml:space="preserve">for</w:t>
      </w:r>
      <w:r>
        <w:t xml:space="preserve"> </w:t>
      </w:r>
      <w:r>
        <w:t xml:space="preserve">taking</w:t>
      </w:r>
      <w:r>
        <w:t xml:space="preserve"> </w:t>
      </w:r>
      <w:r>
        <w:t xml:space="preserve">a</w:t>
      </w:r>
      <w:r>
        <w:t xml:space="preserve"> </w:t>
      </w:r>
      <w:r>
        <w:t xml:space="preserve">step</w:t>
      </w:r>
      <w:r>
        <w:t xml:space="preserve"> </w:t>
      </w:r>
      <w:r>
        <w:t xml:space="preserve">further</w:t>
      </w:r>
      <w:r>
        <w:t xml:space="preserve"> </w:t>
      </w:r>
      <w:r>
        <w:t xml:space="preserve">into</w:t>
      </w:r>
      <w:r>
        <w:t xml:space="preserve"> </w:t>
      </w:r>
      <w:r>
        <w:t xml:space="preserve">the</w:t>
      </w:r>
      <w:r>
        <w:t xml:space="preserve"> </w:t>
      </w:r>
      <w:r>
        <w:t xml:space="preserve">lands</w:t>
      </w:r>
      <w:r>
        <w:t xml:space="preserve"> </w:t>
      </w:r>
      <w:r>
        <w:t xml:space="preserve">of</w:t>
      </w:r>
      <w:r>
        <w:t xml:space="preserve"> </w:t>
      </w:r>
      <w:r>
        <w:t xml:space="preserve">open,</w:t>
      </w:r>
      <w:r>
        <w:t xml:space="preserve"> </w:t>
      </w:r>
      <w:r>
        <w:t xml:space="preserve">reproducible</w:t>
      </w:r>
      <w:r>
        <w:t xml:space="preserve"> </w:t>
      </w:r>
      <w:r>
        <w:t xml:space="preserve">science</w:t>
      </w:r>
      <w:r>
        <w:t xml:space="preserve"> </w:t>
      </w:r>
      <w:r>
        <w:t xml:space="preserve">by</w:t>
      </w:r>
      <w:r>
        <w:t xml:space="preserve"> </w:t>
      </w:r>
      <w:r>
        <w:t xml:space="preserve">writing</w:t>
      </w:r>
      <w:r>
        <w:t xml:space="preserve"> </w:t>
      </w:r>
      <w:r>
        <w:t xml:space="preserve">your</w:t>
      </w:r>
      <w:r>
        <w:t xml:space="preserve"> </w:t>
      </w:r>
      <w:r>
        <w:t xml:space="preserve">thesis</w:t>
      </w:r>
      <w:r>
        <w:t xml:space="preserve"> </w:t>
      </w:r>
      <w:r>
        <w:t xml:space="preserve">using</w:t>
      </w:r>
      <w:r>
        <w:t xml:space="preserve"> </w:t>
      </w:r>
      <w:r>
        <w:t xml:space="preserve">a</w:t>
      </w:r>
      <w:r>
        <w:t xml:space="preserve"> </w:t>
      </w:r>
      <w:r>
        <w:t xml:space="preserve">tool</w:t>
      </w:r>
      <w:r>
        <w:t xml:space="preserve"> </w:t>
      </w:r>
      <w:r>
        <w:t xml:space="preserve">that</w:t>
      </w:r>
      <w:r>
        <w:t xml:space="preserve"> </w:t>
      </w:r>
      <w:r>
        <w:t xml:space="preserve">allows</w:t>
      </w:r>
      <w:r>
        <w:t xml:space="preserve"> </w:t>
      </w:r>
      <w:r>
        <w:t xml:space="preserve">you</w:t>
      </w:r>
      <w:r>
        <w:t xml:space="preserve"> </w:t>
      </w:r>
      <w:r>
        <w:t xml:space="preserve">to</w:t>
      </w:r>
      <w:r>
        <w:t xml:space="preserve"> </w:t>
      </w:r>
      <w:r>
        <w:t xml:space="preserve">transparently</w:t>
      </w:r>
      <w:r>
        <w:t xml:space="preserve"> </w:t>
      </w:r>
      <w:r>
        <w:t xml:space="preserve">include</w:t>
      </w:r>
      <w:r>
        <w:t xml:space="preserve"> </w:t>
      </w:r>
      <w:r>
        <w:t xml:space="preserve">tables</w:t>
      </w:r>
      <w:r>
        <w:t xml:space="preserve"> </w:t>
      </w:r>
      <w:r>
        <w:t xml:space="preserve">and</w:t>
      </w:r>
      <w:r>
        <w:t xml:space="preserve"> </w:t>
      </w:r>
      <w:r>
        <w:t xml:space="preserve">dynamically</w:t>
      </w:r>
      <w:r>
        <w:t xml:space="preserve"> </w:t>
      </w:r>
      <w:r>
        <w:t xml:space="preserve">generated</w:t>
      </w:r>
      <w:r>
        <w:t xml:space="preserve"> </w:t>
      </w:r>
      <w:r>
        <w:t xml:space="preserve">plots</w:t>
      </w:r>
      <w:r>
        <w:t xml:space="preserve"> </w:t>
      </w:r>
      <w:r>
        <w:t xml:space="preserve">directly</w:t>
      </w:r>
      <w:r>
        <w:t xml:space="preserve"> </w:t>
      </w:r>
      <w:r>
        <w:t xml:space="preserve">from</w:t>
      </w:r>
      <w:r>
        <w:t xml:space="preserve"> </w:t>
      </w:r>
      <w:r>
        <w:t xml:space="preserve">the</w:t>
      </w:r>
      <w:r>
        <w:t xml:space="preserve"> </w:t>
      </w:r>
      <w:r>
        <w:t xml:space="preserve">underlying</w:t>
      </w:r>
      <w:r>
        <w:t xml:space="preserve"> </w:t>
      </w:r>
      <w:r>
        <w:t xml:space="preserve">data.</w:t>
      </w:r>
      <w:r>
        <w:t xml:space="preserve"> </w:t>
      </w:r>
      <w:r>
        <w:t xml:space="preserve">Hip</w:t>
      </w:r>
      <w:r>
        <w:t xml:space="preserve"> </w:t>
      </w:r>
      <w:r>
        <w:t xml:space="preserve">hooray!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r>
        <w:t xml:space="preserve">Introduction</w:t>
      </w:r>
      <w:bookmarkEnd w:id="21"/>
    </w:p>
    <w:p>
      <w:pPr>
        <w:pStyle w:val="FirstParagraph"/>
      </w:pPr>
    </w:p>
    <w:p>
      <w:pPr>
        <w:pStyle w:val="BodyText"/>
      </w:pPr>
      <w:r>
        <w:t xml:space="preserve">Welcome to the</w:t>
      </w:r>
      <w:r>
        <w:t xml:space="preserve"> </w:t>
      </w:r>
      <w:r>
        <w:rPr>
          <w:i/>
        </w:rPr>
        <w:t xml:space="preserve">R Markdown</w:t>
      </w:r>
      <w:r>
        <w:t xml:space="preserve"> </w:t>
      </w:r>
      <w:r>
        <w:t xml:space="preserve">Oxford University thesis template.</w:t>
      </w:r>
      <w:r>
        <w:t xml:space="preserve"> </w:t>
      </w:r>
      <w:r>
        <w:t xml:space="preserve">This sample content is adapted from</w:t>
      </w:r>
      <w:r>
        <w:t xml:space="preserve"> </w:t>
      </w:r>
      <w:hyperlink r:id="rId22">
        <w:r>
          <w:rPr>
            <w:rStyle w:val="VerbatimChar"/>
            <w:rStyle w:val="Hyperlink"/>
          </w:rPr>
          <w:t xml:space="preserve">thesisdown</w:t>
        </w:r>
      </w:hyperlink>
      <w:r>
        <w:t xml:space="preserve"> </w:t>
      </w:r>
      <w:r>
        <w:t xml:space="preserve">and the formatting of PDF output is adapted from the</w:t>
      </w:r>
      <w:r>
        <w:t xml:space="preserve"> </w:t>
      </w:r>
      <w:hyperlink r:id="rId23">
        <w:r>
          <w:rPr>
            <w:rStyle w:val="Hyperlink"/>
          </w:rPr>
          <w:t xml:space="preserve">OxThesis LaTeX template</w:t>
        </w:r>
      </w:hyperlink>
      <w:r>
        <w:t xml:space="preserve">.</w:t>
      </w:r>
      <w:r>
        <w:t xml:space="preserve"> </w:t>
      </w:r>
      <w:r>
        <w:t xml:space="preserve">Hopefully, writing your thesis in R Markdown will provide a nicer interface to the OxThesis template if you haven’t used TeX or LaTeX before.</w:t>
      </w:r>
      <w:r>
        <w:t xml:space="preserve"> </w:t>
      </w:r>
      <w:r>
        <w:t xml:space="preserve">More importantly, using</w:t>
      </w:r>
      <w:r>
        <w:t xml:space="preserve"> </w:t>
      </w:r>
      <w:r>
        <w:rPr>
          <w:i/>
        </w:rPr>
        <w:t xml:space="preserve">R Markdown</w:t>
      </w:r>
      <w:r>
        <w:t xml:space="preserve"> </w:t>
      </w:r>
      <w:r>
        <w:t xml:space="preserve">allows you to embed chunks of code directly into your thesis and generate plots and tables directly from the underlying data, avoiding copy-paste steps.</w:t>
      </w:r>
      <w:r>
        <w:t xml:space="preserve"> </w:t>
      </w:r>
      <w:r>
        <w:t xml:space="preserve">This will get you into the habit of doing reproducible research, which benefits you long-term as a researcher, but also will greatly help anyone that is trying to reproduce or build upon your results down the road.</w:t>
      </w:r>
    </w:p>
    <w:p>
      <w:pPr>
        <w:pStyle w:val="BodyText"/>
      </w:pPr>
      <w:r>
        <w:t xml:space="preserve">Using LaTeX together with</w:t>
      </w:r>
      <w:r>
        <w:t xml:space="preserve"> </w:t>
      </w:r>
      <w:r>
        <w:rPr>
          <w:i/>
        </w:rPr>
        <w:t xml:space="preserve">Markdown</w:t>
      </w:r>
      <w:r>
        <w:t xml:space="preserve"> </w:t>
      </w:r>
      <w:r>
        <w:t xml:space="preserve">is more consistent than the output of a word processor, much less prone to corruption or crashing, and the resulting file is smaller than a Word file.</w:t>
      </w:r>
      <w:r>
        <w:t xml:space="preserve"> </w:t>
      </w:r>
      <w:r>
        <w:t xml:space="preserve">While you may never have had problems using Word in the past, your thesis is likely going to be about twice as large and complex as anything you’ve written before, taxing Word’s capabilities.</w:t>
      </w:r>
    </w:p>
    <w:p>
      <w:pPr>
        <w:pStyle w:val="Heading2"/>
      </w:pPr>
      <w:bookmarkStart w:id="24" w:name="why-use-it"/>
      <w:r>
        <w:t xml:space="preserve">Why use it?</w:t>
      </w:r>
      <w:bookmarkEnd w:id="24"/>
    </w:p>
    <w:p>
      <w:pPr>
        <w:pStyle w:val="FirstParagraph"/>
      </w:pPr>
      <w:r>
        <w:rPr>
          <w:i/>
        </w:rPr>
        <w:t xml:space="preserve">R Markdown</w:t>
      </w:r>
      <w:r>
        <w:t xml:space="preserve"> </w:t>
      </w:r>
      <w:r>
        <w:t xml:space="preserve">creates a simple and straightforward way to interface with the beauty of LaTeX.</w:t>
      </w:r>
      <w:r>
        <w:t xml:space="preserve"> </w:t>
      </w:r>
      <w:r>
        <w:t xml:space="preserve">Packages have been written in</w:t>
      </w:r>
      <w:r>
        <w:t xml:space="preserve"> </w:t>
      </w:r>
      <w:r>
        <w:rPr>
          <w:b/>
        </w:rPr>
        <w:t xml:space="preserve">R</w:t>
      </w:r>
      <w:r>
        <w:t xml:space="preserve"> </w:t>
      </w:r>
      <w:r>
        <w:t xml:space="preserve">to work directly with LaTeX to produce nicely formatting tables and paragraphs.</w:t>
      </w:r>
      <w:r>
        <w:t xml:space="preserve"> </w:t>
      </w:r>
      <w:r>
        <w:t xml:space="preserve">In addition to creating a user friendly interface to LaTeX,</w:t>
      </w:r>
      <w:r>
        <w:t xml:space="preserve"> </w:t>
      </w:r>
      <w:r>
        <w:rPr>
          <w:i/>
        </w:rPr>
        <w:t xml:space="preserve">R Markdown</w:t>
      </w:r>
      <w:r>
        <w:t xml:space="preserve"> </w:t>
      </w:r>
      <w:r>
        <w:t xml:space="preserve">allows you to read in your data, analyze it and to visualize it using</w:t>
      </w:r>
      <w:r>
        <w:t xml:space="preserve"> </w:t>
      </w:r>
      <w:r>
        <w:rPr>
          <w:b/>
        </w:rPr>
        <w:t xml:space="preserve">R</w:t>
      </w:r>
      <w:r>
        <w:t xml:space="preserve">,</w:t>
      </w:r>
      <w:r>
        <w:t xml:space="preserve"> </w:t>
      </w:r>
      <w:r>
        <w:rPr>
          <w:b/>
        </w:rPr>
        <w:t xml:space="preserve">Python</w:t>
      </w:r>
      <w:r>
        <w:t xml:space="preserve"> </w:t>
      </w:r>
      <w:r>
        <w:t xml:space="preserve">or other languages, and provide documentation and commentary on the results of your project.</w:t>
      </w:r>
      <w:r>
        <w:br/>
      </w:r>
      <w:r>
        <w:t xml:space="preserve">Further, it allows for results of code output to be passed inline to the commentary of your results.</w:t>
      </w:r>
      <w:r>
        <w:t xml:space="preserve"> </w:t>
      </w:r>
      <w:r>
        <w:t xml:space="preserve">You’ll see more on this later, focusing on</w:t>
      </w:r>
      <w:r>
        <w:t xml:space="preserve"> </w:t>
      </w:r>
      <w:r>
        <w:rPr>
          <w:b/>
        </w:rPr>
        <w:t xml:space="preserve">R</w:t>
      </w:r>
      <w:r>
        <w:t xml:space="preserve">. If you are more into</w:t>
      </w:r>
      <w:r>
        <w:t xml:space="preserve"> </w:t>
      </w:r>
      <w:r>
        <w:rPr>
          <w:b/>
        </w:rPr>
        <w:t xml:space="preserve">Python</w:t>
      </w:r>
      <w:r>
        <w:t xml:space="preserve"> </w:t>
      </w:r>
      <w:r>
        <w:t xml:space="preserve">or something else, you can still use</w:t>
      </w:r>
      <w:r>
        <w:t xml:space="preserve"> </w:t>
      </w:r>
      <w:r>
        <w:rPr>
          <w:i/>
        </w:rPr>
        <w:t xml:space="preserve">R Markdown</w:t>
      </w:r>
      <w:r>
        <w:t xml:space="preserve"> </w:t>
      </w:r>
      <w:r>
        <w:t xml:space="preserve">- see</w:t>
      </w:r>
      <w:r>
        <w:t xml:space="preserve"> </w:t>
      </w:r>
      <w:hyperlink r:id="rId25">
        <w:r>
          <w:rPr>
            <w:rStyle w:val="Hyperlink"/>
          </w:rPr>
          <w:t xml:space="preserve">‘</w:t>
        </w:r>
        <w:r>
          <w:rPr>
            <w:rStyle w:val="Hyperlink"/>
          </w:rPr>
          <w:t xml:space="preserve">Other language engines</w:t>
        </w:r>
        <w:r>
          <w:rPr>
            <w:rStyle w:val="Hyperlink"/>
          </w:rPr>
          <w:t xml:space="preserve">’</w:t>
        </w:r>
      </w:hyperlink>
      <w:r>
        <w:t xml:space="preserve"> </w:t>
      </w:r>
      <w:r>
        <w:t xml:space="preserve">in Yihui Xie’s</w:t>
      </w:r>
      <w:r>
        <w:t xml:space="preserve"> </w:t>
      </w:r>
      <w:hyperlink r:id="rId25">
        <w:r>
          <w:rPr>
            <w:i/>
            <w:rStyle w:val="Hyperlink"/>
          </w:rPr>
          <w:t xml:space="preserve">R Markdown: The Definitive Guide</w:t>
        </w:r>
      </w:hyperlink>
      <w:r>
        <w:t xml:space="preserve">.</w:t>
      </w:r>
    </w:p>
    <w:p>
      <w:pPr>
        <w:pStyle w:val="Heading2"/>
      </w:pPr>
      <w:bookmarkStart w:id="26" w:name="who-should-use-it"/>
      <w:r>
        <w:t xml:space="preserve">Who should use it?</w:t>
      </w:r>
      <w:bookmarkEnd w:id="26"/>
    </w:p>
    <w:p>
      <w:pPr>
        <w:pStyle w:val="FirstParagraph"/>
      </w:pPr>
      <w:r>
        <w:t xml:space="preserve">Anyone who needs to use data analysis, math, tables, a lot of figures, complex cross-references, or who just cares about reproducibility in research can benefit from using</w:t>
      </w:r>
      <w:r>
        <w:t xml:space="preserve"> </w:t>
      </w:r>
      <w:r>
        <w:rPr>
          <w:i/>
        </w:rPr>
        <w:t xml:space="preserve">R Markdown</w:t>
      </w:r>
      <w:r>
        <w:t xml:space="preserve">.</w:t>
      </w:r>
      <w:r>
        <w:t xml:space="preserve"> </w:t>
      </w:r>
      <w:r>
        <w:t xml:space="preserve">If you are working in</w:t>
      </w:r>
      <w:r>
        <w:t xml:space="preserve"> </w:t>
      </w:r>
      <w:r>
        <w:t xml:space="preserve">‘</w:t>
      </w:r>
      <w:r>
        <w:t xml:space="preserve">softer</w:t>
      </w:r>
      <w:r>
        <w:t xml:space="preserve">’</w:t>
      </w:r>
      <w:r>
        <w:t xml:space="preserve"> </w:t>
      </w:r>
      <w:r>
        <w:t xml:space="preserve">fields, the user-friendly nature of the</w:t>
      </w:r>
      <w:r>
        <w:t xml:space="preserve"> </w:t>
      </w:r>
      <w:r>
        <w:rPr>
          <w:i/>
        </w:rPr>
        <w:t xml:space="preserve">Markdown</w:t>
      </w:r>
      <w:r>
        <w:t xml:space="preserve"> </w:t>
      </w:r>
      <w:r>
        <w:t xml:space="preserve">syntax and its ability to keep track of and easily include figures, automatically generate a table of contents, index, references, table of figures, etc. should still make it of great benefit to your thesis project.</w:t>
      </w:r>
    </w:p>
    <w:p>
      <w:pPr>
        <w:pStyle w:val="Heading1"/>
      </w:pPr>
      <w:bookmarkStart w:id="27" w:name="rmd-basics"/>
      <w:r>
        <w:t xml:space="preserve">1	R Markdown Basics: The Markdown syntax</w:t>
      </w:r>
      <w:bookmarkEnd w:id="27"/>
    </w:p>
    <w:p>
      <w:pPr>
        <w:pStyle w:val="FirstParagraph"/>
      </w:pPr>
    </w:p>
    <w:p>
      <w:pPr>
        <w:pStyle w:val="BodyText"/>
      </w:pPr>
      <w:r>
        <w:t xml:space="preserve">Here is a brief introduction to using</w:t>
      </w:r>
      <w:r>
        <w:t xml:space="preserve"> </w:t>
      </w:r>
      <w:r>
        <w:rPr>
          <w:i/>
        </w:rPr>
        <w:t xml:space="preserve">R Markdown</w:t>
      </w:r>
      <w:r>
        <w:t xml:space="preserve">.</w:t>
      </w:r>
      <w:r>
        <w:t xml:space="preserve"> </w:t>
      </w:r>
      <w:r>
        <w:rPr>
          <w:i/>
        </w:rPr>
        <w:t xml:space="preserve">Markdown</w:t>
      </w:r>
      <w:r>
        <w:t xml:space="preserve"> </w:t>
      </w:r>
      <w:r>
        <w:t xml:space="preserve">is a simple formatting syntax for authoring HTML, PDF, and MS Word documents and much, much more.</w:t>
      </w:r>
      <w:r>
        <w:t xml:space="preserve"> </w:t>
      </w:r>
      <w:r>
        <w:rPr>
          <w:i/>
        </w:rPr>
        <w:t xml:space="preserve">R Markdown</w:t>
      </w:r>
      <w:r>
        <w:t xml:space="preserve"> </w:t>
      </w:r>
      <w:r>
        <w:t xml:space="preserve">provides the flexibility of</w:t>
      </w:r>
      <w:r>
        <w:t xml:space="preserve"> </w:t>
      </w:r>
      <w:r>
        <w:rPr>
          <w:i/>
        </w:rPr>
        <w:t xml:space="preserve">Markdown</w:t>
      </w:r>
      <w:r>
        <w:t xml:space="preserve"> </w:t>
      </w:r>
      <w:r>
        <w:t xml:space="preserve">with the implementation of</w:t>
      </w:r>
      <w:r>
        <w:t xml:space="preserve"> </w:t>
      </w:r>
      <w:r>
        <w:rPr>
          <w:b/>
        </w:rPr>
        <w:t xml:space="preserve">R</w:t>
      </w:r>
      <w:r>
        <w:t xml:space="preserve"> </w:t>
      </w:r>
      <w:r>
        <w:t xml:space="preserve">input and output. For more details on using</w:t>
      </w:r>
      <w:r>
        <w:t xml:space="preserve"> </w:t>
      </w:r>
      <w:r>
        <w:rPr>
          <w:i/>
        </w:rPr>
        <w:t xml:space="preserve">R Markdown</w:t>
      </w:r>
      <w:r>
        <w:t xml:space="preserve"> </w:t>
      </w:r>
      <w:r>
        <w:t xml:space="preserve">see</w:t>
      </w:r>
      <w:r>
        <w:t xml:space="preserve"> </w:t>
      </w:r>
      <w:hyperlink r:id="rId28">
        <w:r>
          <w:rPr>
            <w:rStyle w:val="Hyperlink"/>
          </w:rPr>
          <w:t xml:space="preserve">http://rmarkdown.rstudio.com</w:t>
        </w:r>
      </w:hyperlink>
      <w:r>
        <w:t xml:space="preserve">.</w:t>
      </w:r>
    </w:p>
    <w:p>
      <w:pPr>
        <w:pStyle w:val="BodyText"/>
      </w:pPr>
      <w:r>
        <w:t xml:space="preserve">Be careful with your spacing in</w:t>
      </w:r>
      <w:r>
        <w:t xml:space="preserve"> </w:t>
      </w:r>
      <w:r>
        <w:rPr>
          <w:i/>
        </w:rPr>
        <w:t xml:space="preserve">Markdown</w:t>
      </w:r>
      <w:r>
        <w:t xml:space="preserve"> </w:t>
      </w:r>
      <w:r>
        <w:t xml:space="preserve">documents.</w:t>
      </w:r>
      <w:r>
        <w:t xml:space="preserve"> </w:t>
      </w:r>
      <w:r>
        <w:t xml:space="preserve">While whitespace largely is ignored, it does at times give</w:t>
      </w:r>
      <w:r>
        <w:t xml:space="preserve"> </w:t>
      </w:r>
      <w:r>
        <w:rPr>
          <w:i/>
        </w:rPr>
        <w:t xml:space="preserve">Markdown</w:t>
      </w:r>
      <w:r>
        <w:t xml:space="preserve"> </w:t>
      </w:r>
      <w:r>
        <w:t xml:space="preserve">signals as to how to proceed.</w:t>
      </w:r>
      <w:r>
        <w:t xml:space="preserve"> </w:t>
      </w:r>
      <w:r>
        <w:t xml:space="preserve">As a habit, try to keep everything left aligned whenever possible, especially as you type a new paragraph.</w:t>
      </w:r>
      <w:r>
        <w:t xml:space="preserve"> </w:t>
      </w:r>
      <w:r>
        <w:t xml:space="preserve">In other words, there is no need to indent basic text in the Rmd document (in fact, it might cause your text to do funny things if you do).</w:t>
      </w:r>
    </w:p>
    <w:p>
      <w:pPr>
        <w:pStyle w:val="Heading2"/>
      </w:pPr>
      <w:bookmarkStart w:id="29" w:name="markdown-basic-syntax"/>
      <w:r>
        <w:t xml:space="preserve">1.1	Markdown basic syntax</w:t>
      </w:r>
      <w:bookmarkEnd w:id="29"/>
    </w:p>
    <w:p>
      <w:pPr>
        <w:pStyle w:val="Heading3"/>
      </w:pPr>
      <w:bookmarkStart w:id="30" w:name="italics-and-bold"/>
      <w:r>
        <w:t xml:space="preserve">1.1.1	Italics and bold</w:t>
      </w:r>
      <w:bookmarkEnd w:id="30"/>
    </w:p>
    <w:p>
      <w:pPr>
        <w:pStyle w:val="Compact"/>
        <w:numPr>
          <w:numId w:val="1001"/>
          <w:ilvl w:val="0"/>
        </w:numPr>
      </w:pPr>
      <w:r>
        <w:rPr>
          <w:i/>
        </w:rPr>
        <w:t xml:space="preserve">Italics</w:t>
      </w:r>
      <w:r>
        <w:t xml:space="preserve"> </w:t>
      </w:r>
      <w:r>
        <w:t xml:space="preserve">are done like *this* or _this_</w:t>
      </w:r>
    </w:p>
    <w:p>
      <w:pPr>
        <w:pStyle w:val="Compact"/>
        <w:numPr>
          <w:numId w:val="1001"/>
          <w:ilvl w:val="0"/>
        </w:numPr>
      </w:pPr>
      <w:r>
        <w:rPr>
          <w:b/>
        </w:rPr>
        <w:t xml:space="preserve">Bold</w:t>
      </w:r>
      <w:r>
        <w:t xml:space="preserve"> </w:t>
      </w:r>
      <w:r>
        <w:t xml:space="preserve">is done like **this** or __this__</w:t>
      </w:r>
    </w:p>
    <w:p>
      <w:pPr>
        <w:pStyle w:val="Compact"/>
        <w:numPr>
          <w:numId w:val="1001"/>
          <w:ilvl w:val="0"/>
        </w:numPr>
      </w:pPr>
      <w:r>
        <w:rPr>
          <w:i/>
          <w:b/>
        </w:rPr>
        <w:t xml:space="preserve">Bold and italics</w:t>
      </w:r>
      <w:r>
        <w:t xml:space="preserve"> </w:t>
      </w:r>
      <w:r>
        <w:t xml:space="preserve">is done like ***this***, ___this___, or (the most transparent solution, in my opinion) **_this_**</w:t>
      </w:r>
    </w:p>
    <w:p>
      <w:pPr>
        <w:pStyle w:val="Heading3"/>
      </w:pPr>
      <w:bookmarkStart w:id="31" w:name="inline-code"/>
      <w:r>
        <w:t xml:space="preserve">1.1.2	Inline code</w:t>
      </w:r>
      <w:bookmarkEnd w:id="31"/>
    </w:p>
    <w:p>
      <w:pPr>
        <w:pStyle w:val="Compact"/>
        <w:numPr>
          <w:numId w:val="1002"/>
          <w:ilvl w:val="0"/>
        </w:numPr>
      </w:pPr>
      <w:r>
        <w:rPr>
          <w:rStyle w:val="VerbatimChar"/>
        </w:rPr>
        <w:t xml:space="preserve">Inline code</w:t>
      </w:r>
      <w:r>
        <w:t xml:space="preserve"> </w:t>
      </w:r>
      <w:r>
        <w:t xml:space="preserve">is created with backticks like</w:t>
      </w:r>
      <w:r>
        <w:t xml:space="preserve"> </w:t>
      </w:r>
      <w:r>
        <w:rPr>
          <w:rStyle w:val="VerbatimChar"/>
        </w:rPr>
        <w:t xml:space="preserve">`this`</w:t>
      </w:r>
    </w:p>
    <w:p>
      <w:pPr>
        <w:pStyle w:val="Heading3"/>
      </w:pPr>
      <w:bookmarkStart w:id="32" w:name="sub-and-superscript"/>
      <w:r>
        <w:t xml:space="preserve">1.1.3	Sub and superscript</w:t>
      </w:r>
      <w:bookmarkEnd w:id="32"/>
    </w:p>
    <w:p>
      <w:pPr>
        <w:pStyle w:val="FirstParagraph"/>
      </w:pPr>
      <w:r>
        <w:t xml:space="preserve">Sub</w:t>
      </w:r>
      <w:r>
        <w:rPr>
          <w:vertAlign w:val="subscript"/>
        </w:rPr>
        <w:t xml:space="preserve">2</w:t>
      </w:r>
      <w:r>
        <w:t xml:space="preserve"> </w:t>
      </w:r>
      <w:r>
        <w:t xml:space="preserve">and super</w:t>
      </w:r>
      <w:r>
        <w:rPr>
          <w:vertAlign w:val="superscript"/>
        </w:rPr>
        <w:t xml:space="preserve">2</w:t>
      </w:r>
      <w:r>
        <w:t xml:space="preserve"> </w:t>
      </w:r>
      <w:r>
        <w:t xml:space="preserve">script is created like this~2~ and this^2^</w:t>
      </w:r>
    </w:p>
    <w:p>
      <w:pPr>
        <w:pStyle w:val="Heading3"/>
      </w:pPr>
      <w:bookmarkStart w:id="33" w:name="strikethrough"/>
      <w:r>
        <w:t xml:space="preserve">1.1.4	Strikethrough</w:t>
      </w:r>
      <w:bookmarkEnd w:id="33"/>
    </w:p>
    <w:p>
      <w:pPr>
        <w:pStyle w:val="Compact"/>
        <w:numPr>
          <w:numId w:val="1003"/>
          <w:ilvl w:val="0"/>
        </w:numPr>
      </w:pPr>
      <w:r>
        <w:rPr>
          <w:strike/>
        </w:rPr>
        <w:t xml:space="preserve">Strikethrough</w:t>
      </w:r>
      <w:r>
        <w:t xml:space="preserve"> </w:t>
      </w:r>
      <w:r>
        <w:t xml:space="preserve">is done ~~like this~~</w:t>
      </w:r>
    </w:p>
    <w:p>
      <w:pPr>
        <w:pStyle w:val="Heading3"/>
      </w:pPr>
      <w:bookmarkStart w:id="34" w:name="Xe1675faeb8a3bcf0873fee6066dd3f44b50b232"/>
      <w:r>
        <w:t xml:space="preserve">1.1.5	</w:t>
      </w:r>
      <w:r>
        <w:t xml:space="preserve">‘</w:t>
      </w:r>
      <w:r>
        <w:t xml:space="preserve">Escaping</w:t>
      </w:r>
      <w:r>
        <w:t xml:space="preserve">’</w:t>
      </w:r>
      <w:r>
        <w:t xml:space="preserve"> </w:t>
      </w:r>
      <w:r>
        <w:t xml:space="preserve">(aka</w:t>
      </w:r>
      <w:r>
        <w:t xml:space="preserve"> </w:t>
      </w:r>
      <w:r>
        <w:t xml:space="preserve">“</w:t>
      </w:r>
      <w:r>
        <w:t xml:space="preserve">What if I need an actual asterisk?</w:t>
      </w:r>
      <w:r>
        <w:t xml:space="preserve">”</w:t>
      </w:r>
      <w:r>
        <w:t xml:space="preserve">)</w:t>
      </w:r>
      <w:bookmarkEnd w:id="34"/>
    </w:p>
    <w:p>
      <w:pPr>
        <w:pStyle w:val="Compact"/>
        <w:numPr>
          <w:numId w:val="1004"/>
          <w:ilvl w:val="0"/>
        </w:numPr>
      </w:pPr>
      <w:r>
        <w:t xml:space="preserve">To include an actual *, _ or \, add another \ in front of them: \*, \_, \\</w:t>
      </w:r>
    </w:p>
    <w:p>
      <w:pPr>
        <w:pStyle w:val="Heading3"/>
      </w:pPr>
      <w:bookmarkStart w:id="35" w:name="endash-emdash"/>
      <w:r>
        <w:t xml:space="preserve">1.1.6	Endash (–), emdash (—)</w:t>
      </w:r>
      <w:bookmarkEnd w:id="35"/>
    </w:p>
    <w:p>
      <w:pPr>
        <w:pStyle w:val="Compact"/>
        <w:numPr>
          <w:numId w:val="1005"/>
          <w:ilvl w:val="0"/>
        </w:numPr>
      </w:pPr>
      <w:r>
        <w:t xml:space="preserve">– and — with -- and ---</w:t>
      </w:r>
    </w:p>
    <w:p>
      <w:pPr>
        <w:pStyle w:val="Heading3"/>
      </w:pPr>
      <w:bookmarkStart w:id="36" w:name="blockquotes"/>
      <w:r>
        <w:t xml:space="preserve">1.1.7	Blockquotes</w:t>
      </w:r>
      <w:bookmarkEnd w:id="36"/>
    </w:p>
    <w:p>
      <w:pPr>
        <w:pStyle w:val="FirstParagraph"/>
      </w:pPr>
      <w:r>
        <w:t xml:space="preserve">Do like this:</w:t>
      </w:r>
    </w:p>
    <w:p>
      <w:pPr>
        <w:pStyle w:val="BlockText"/>
      </w:pPr>
      <w:r>
        <w:t xml:space="preserve">Put a &gt; in front of the line.</w:t>
      </w:r>
    </w:p>
    <w:p>
      <w:pPr>
        <w:pStyle w:val="Heading3"/>
      </w:pPr>
      <w:bookmarkStart w:id="37" w:name="headings"/>
      <w:r>
        <w:t xml:space="preserve">1.1.8	Headings</w:t>
      </w:r>
      <w:bookmarkEnd w:id="37"/>
    </w:p>
    <w:p>
      <w:pPr>
        <w:pStyle w:val="Compact"/>
        <w:numPr>
          <w:numId w:val="1006"/>
          <w:ilvl w:val="0"/>
        </w:numPr>
      </w:pPr>
      <w:r>
        <w:t xml:space="preserve">are done with #’s of increasing number, i.e. </w:t>
      </w:r>
    </w:p>
    <w:p>
      <w:pPr>
        <w:pStyle w:val="Compact"/>
        <w:numPr>
          <w:numId w:val="1007"/>
          <w:ilvl w:val="1"/>
        </w:numPr>
      </w:pPr>
      <w:r>
        <w:t xml:space="preserve"># First-level heading</w:t>
      </w:r>
    </w:p>
    <w:p>
      <w:pPr>
        <w:pStyle w:val="Compact"/>
        <w:numPr>
          <w:numId w:val="1007"/>
          <w:ilvl w:val="1"/>
        </w:numPr>
      </w:pPr>
      <w:r>
        <w:t xml:space="preserve">## Second-level heading</w:t>
      </w:r>
    </w:p>
    <w:p>
      <w:pPr>
        <w:pStyle w:val="Compact"/>
        <w:numPr>
          <w:numId w:val="1007"/>
          <w:ilvl w:val="1"/>
        </w:numPr>
      </w:pPr>
      <w:r>
        <w:t xml:space="preserve">### Etc.</w:t>
      </w:r>
    </w:p>
    <w:p>
      <w:pPr>
        <w:pStyle w:val="FirstParagraph"/>
      </w:pPr>
      <w:r>
        <w:t xml:space="preserve">In PDF output, a level-five heading will turn into a paragraph heading, i.e. </w:t>
      </w:r>
      <w:r>
        <w:rPr>
          <w:rStyle w:val="VerbatimChar"/>
        </w:rPr>
        <w:t xml:space="preserve">\paragraph{My level-five heading}</w:t>
      </w:r>
      <w:r>
        <w:t xml:space="preserve">, which appears as bold text on the same line as the subsequent paragraph.</w:t>
      </w:r>
    </w:p>
    <w:p>
      <w:pPr>
        <w:pStyle w:val="Heading3"/>
      </w:pPr>
      <w:bookmarkStart w:id="38" w:name="lists"/>
      <w:r>
        <w:t xml:space="preserve">1.1.9	Lists</w:t>
      </w:r>
      <w:bookmarkEnd w:id="38"/>
    </w:p>
    <w:p>
      <w:pPr>
        <w:pStyle w:val="FirstParagraph"/>
      </w:pPr>
      <w:r>
        <w:t xml:space="preserve">Unordered list by starting a line with an * or a -:</w:t>
      </w:r>
    </w:p>
    <w:p>
      <w:pPr>
        <w:pStyle w:val="Compact"/>
        <w:numPr>
          <w:numId w:val="1008"/>
          <w:ilvl w:val="0"/>
        </w:numPr>
      </w:pPr>
      <w:r>
        <w:t xml:space="preserve">Item 1</w:t>
      </w:r>
    </w:p>
    <w:p>
      <w:pPr>
        <w:pStyle w:val="Compact"/>
        <w:numPr>
          <w:numId w:val="1008"/>
          <w:ilvl w:val="0"/>
        </w:numPr>
      </w:pPr>
      <w:r>
        <w:t xml:space="preserve">Item 2</w:t>
      </w:r>
    </w:p>
    <w:p>
      <w:pPr>
        <w:pStyle w:val="FirstParagraph"/>
      </w:pPr>
      <w:r>
        <w:t xml:space="preserve">Ordered lists by starting a line with a number:</w:t>
      </w:r>
    </w:p>
    <w:p>
      <w:pPr>
        <w:pStyle w:val="Compact"/>
        <w:numPr>
          <w:numId w:val="1009"/>
          <w:ilvl w:val="0"/>
        </w:numPr>
      </w:pPr>
      <w:r>
        <w:t xml:space="preserve">Item 1</w:t>
      </w:r>
    </w:p>
    <w:p>
      <w:pPr>
        <w:pStyle w:val="Compact"/>
        <w:numPr>
          <w:numId w:val="1009"/>
          <w:ilvl w:val="0"/>
        </w:numPr>
      </w:pPr>
      <w:r>
        <w:t xml:space="preserve">Item 2</w:t>
      </w:r>
    </w:p>
    <w:p>
      <w:pPr>
        <w:pStyle w:val="FirstParagraph"/>
      </w:pPr>
      <w:r>
        <w:t xml:space="preserve">Notice that you can mislabel the numbers and</w:t>
      </w:r>
      <w:r>
        <w:t xml:space="preserve"> </w:t>
      </w:r>
      <w:r>
        <w:rPr>
          <w:i/>
        </w:rPr>
        <w:t xml:space="preserve">Markdown</w:t>
      </w:r>
      <w:r>
        <w:t xml:space="preserve"> </w:t>
      </w:r>
      <w:r>
        <w:t xml:space="preserve">will still make the order right in the output.</w:t>
      </w:r>
    </w:p>
    <w:p>
      <w:pPr>
        <w:pStyle w:val="BodyText"/>
      </w:pPr>
      <w:r>
        <w:t xml:space="preserve">To create a sublist, indent the values a bit (at least four spaces or a tab):</w:t>
      </w:r>
    </w:p>
    <w:p>
      <w:pPr>
        <w:pStyle w:val="Compact"/>
        <w:numPr>
          <w:numId w:val="1010"/>
          <w:ilvl w:val="0"/>
        </w:numPr>
      </w:pPr>
      <w:r>
        <w:t xml:space="preserve">Item 1</w:t>
      </w:r>
    </w:p>
    <w:p>
      <w:pPr>
        <w:pStyle w:val="Compact"/>
        <w:numPr>
          <w:numId w:val="1010"/>
          <w:ilvl w:val="0"/>
        </w:numPr>
      </w:pPr>
      <w:r>
        <w:t xml:space="preserve">Item 2</w:t>
      </w:r>
    </w:p>
    <w:p>
      <w:pPr>
        <w:pStyle w:val="Compact"/>
        <w:numPr>
          <w:numId w:val="1010"/>
          <w:ilvl w:val="0"/>
        </w:numPr>
      </w:pPr>
      <w:r>
        <w:t xml:space="preserve">Item 3</w:t>
      </w:r>
    </w:p>
    <w:p>
      <w:pPr>
        <w:pStyle w:val="Compact"/>
        <w:numPr>
          <w:numId w:val="1011"/>
          <w:ilvl w:val="1"/>
        </w:numPr>
      </w:pPr>
      <w:r>
        <w:t xml:space="preserve">Item 3a</w:t>
      </w:r>
    </w:p>
    <w:p>
      <w:pPr>
        <w:pStyle w:val="Compact"/>
        <w:numPr>
          <w:numId w:val="1011"/>
          <w:ilvl w:val="1"/>
        </w:numPr>
      </w:pPr>
      <w:r>
        <w:t xml:space="preserve">Item 3b</w:t>
      </w:r>
    </w:p>
    <w:p>
      <w:pPr>
        <w:pStyle w:val="Heading3"/>
      </w:pPr>
      <w:bookmarkStart w:id="39" w:name="line-breaks"/>
      <w:r>
        <w:t xml:space="preserve">1.1.10	Line breaks</w:t>
      </w:r>
      <w:bookmarkEnd w:id="39"/>
    </w:p>
    <w:p>
      <w:pPr>
        <w:pStyle w:val="FirstParagraph"/>
      </w:pPr>
      <w:r>
        <w:t xml:space="preserve">The official</w:t>
      </w:r>
      <w:r>
        <w:t xml:space="preserve"> </w:t>
      </w:r>
      <w:r>
        <w:rPr>
          <w:i/>
        </w:rPr>
        <w:t xml:space="preserve">Markdown</w:t>
      </w:r>
      <w:r>
        <w:t xml:space="preserve"> </w:t>
      </w:r>
      <w:r>
        <w:t xml:space="preserve">way to create line breaks is by ending a line with more than two spaces.</w:t>
      </w:r>
    </w:p>
    <w:p>
      <w:pPr>
        <w:pStyle w:val="BodyText"/>
      </w:pPr>
      <w:r>
        <w:t xml:space="preserve">Roses are red.</w:t>
      </w:r>
      <w:r>
        <w:t xml:space="preserve"> </w:t>
      </w:r>
      <w:r>
        <w:t xml:space="preserve">Violets are blue.</w:t>
      </w:r>
    </w:p>
    <w:p>
      <w:pPr>
        <w:pStyle w:val="BodyText"/>
      </w:pPr>
      <w:r>
        <w:t xml:space="preserve">This appears on the same line in the output, because we didn’t add spaces after red.</w:t>
      </w:r>
    </w:p>
    <w:p>
      <w:pPr>
        <w:pStyle w:val="BodyText"/>
      </w:pPr>
      <w:r>
        <w:t xml:space="preserve">Roses are red.</w:t>
      </w:r>
      <w:r>
        <w:br/>
      </w:r>
      <w:r>
        <w:t xml:space="preserve">Violets are blue.</w:t>
      </w:r>
    </w:p>
    <w:p>
      <w:pPr>
        <w:pStyle w:val="BodyText"/>
      </w:pPr>
      <w:r>
        <w:t xml:space="preserve">This appears with a line break because I added spaces after red.</w:t>
      </w:r>
    </w:p>
    <w:p>
      <w:pPr>
        <w:pStyle w:val="BodyText"/>
      </w:pPr>
      <w:r>
        <w:t xml:space="preserve">I find this is confusing, so I recommend the alternative way: Ending a line with a backslash will also create a linebreak:</w:t>
      </w:r>
    </w:p>
    <w:p>
      <w:pPr>
        <w:pStyle w:val="BodyText"/>
      </w:pPr>
      <w:r>
        <w:t xml:space="preserve">Roses are red.</w:t>
      </w:r>
      <w:r>
        <w:br/>
      </w:r>
      <w:r>
        <w:t xml:space="preserve">Violets are blue.</w:t>
      </w:r>
    </w:p>
    <w:p>
      <w:pPr>
        <w:pStyle w:val="BodyText"/>
      </w:pPr>
      <w:r>
        <w:t xml:space="preserve">To create a new paragraph, you put a blank line.</w:t>
      </w:r>
    </w:p>
    <w:p>
      <w:pPr>
        <w:pStyle w:val="BodyText"/>
      </w:pPr>
      <w:r>
        <w:t xml:space="preserve">Therefore, this line starts its own paragraph.</w:t>
      </w:r>
    </w:p>
    <w:p>
      <w:pPr>
        <w:pStyle w:val="Heading3"/>
      </w:pPr>
      <w:bookmarkStart w:id="40" w:name="hyperlinks"/>
      <w:r>
        <w:t xml:space="preserve">1.1.11	Hyperlinks</w:t>
      </w:r>
      <w:bookmarkEnd w:id="40"/>
    </w:p>
    <w:p>
      <w:pPr>
        <w:pStyle w:val="Compact"/>
        <w:numPr>
          <w:numId w:val="1012"/>
          <w:ilvl w:val="0"/>
        </w:numPr>
      </w:pPr>
      <w:hyperlink r:id="rId41">
        <w:r>
          <w:rPr>
            <w:rStyle w:val="Hyperlink"/>
          </w:rPr>
          <w:t xml:space="preserve">This is a hyperlink</w:t>
        </w:r>
      </w:hyperlink>
      <w:r>
        <w:t xml:space="preserve"> </w:t>
      </w:r>
      <w:r>
        <w:t xml:space="preserve">created by writing the text you want turned into a clickable link in</w:t>
      </w:r>
      <w:r>
        <w:t xml:space="preserve"> </w:t>
      </w:r>
      <w:r>
        <w:rPr>
          <w:rStyle w:val="VerbatimChar"/>
        </w:rPr>
        <w:t xml:space="preserve">[square brackets followed by a](https://hyperlink-in-parentheses)</w:t>
      </w:r>
    </w:p>
    <w:p>
      <w:pPr>
        <w:pStyle w:val="Heading3"/>
      </w:pPr>
      <w:bookmarkStart w:id="42" w:name="footnotes"/>
      <w:r>
        <w:t xml:space="preserve">1.1.12	Footnotes</w:t>
      </w:r>
      <w:bookmarkEnd w:id="42"/>
    </w:p>
    <w:p>
      <w:pPr>
        <w:pStyle w:val="Compact"/>
        <w:numPr>
          <w:numId w:val="1013"/>
          <w:ilvl w:val="0"/>
        </w:numPr>
      </w:pPr>
      <w:r>
        <w:t xml:space="preserve">Are created</w:t>
      </w:r>
      <w:r>
        <w:rPr>
          <w:rStyle w:val="FootnoteReference"/>
        </w:rPr>
        <w:footnoteReference w:id="43"/>
      </w:r>
      <w:r>
        <w:t xml:space="preserve"> </w:t>
      </w:r>
      <w:r>
        <w:t xml:space="preserve">by writing either ^[my footnote text] for supplying the footnote content inline, or something like</w:t>
      </w:r>
      <w:r>
        <w:t xml:space="preserve"> </w:t>
      </w:r>
      <w:r>
        <w:rPr>
          <w:rStyle w:val="VerbatimChar"/>
        </w:rPr>
        <w:t xml:space="preserve">[^a-random-footnote-label]</w:t>
      </w:r>
      <w:r>
        <w:t xml:space="preserve"> </w:t>
      </w:r>
      <w:r>
        <w:t xml:space="preserve">and supplying the text elsewhere in the format shown below:</w:t>
      </w:r>
      <w:r>
        <w:rPr>
          <w:rStyle w:val="FootnoteReference"/>
        </w:rPr>
        <w:footnoteReference w:id="44"/>
      </w:r>
    </w:p>
    <w:p>
      <w:pPr>
        <w:pStyle w:val="FirstParagraph"/>
      </w:pPr>
      <w:r>
        <w:rPr>
          <w:rStyle w:val="VerbatimChar"/>
        </w:rPr>
        <w:t xml:space="preserve">[^a-random-footnote-label]: This is a random test.</w:t>
      </w:r>
    </w:p>
    <w:p>
      <w:pPr>
        <w:pStyle w:val="Heading3"/>
      </w:pPr>
      <w:bookmarkStart w:id="45" w:name="comments"/>
      <w:r>
        <w:t xml:space="preserve">1.1.13	Comments</w:t>
      </w:r>
      <w:bookmarkEnd w:id="45"/>
    </w:p>
    <w:p>
      <w:pPr>
        <w:pStyle w:val="FirstParagraph"/>
      </w:pPr>
      <w:r>
        <w:t xml:space="preserve">To write comments within your text that won’t actually be included in the output, use the same syntax as for writing comments in HTML. That is, &lt;!-- this will not be included in the output --&gt;.</w:t>
      </w:r>
    </w:p>
    <w:p>
      <w:pPr>
        <w:pStyle w:val="Heading3"/>
      </w:pPr>
      <w:bookmarkStart w:id="46" w:name="math"/>
      <w:r>
        <w:t xml:space="preserve">1.1.14	Math</w:t>
      </w:r>
      <w:bookmarkEnd w:id="46"/>
    </w:p>
    <w:p>
      <w:pPr>
        <w:pStyle w:val="FirstParagraph"/>
      </w:pPr>
      <w:r>
        <w:t xml:space="preserve">The syntax for writing math is stolen from LaTeX. To write a math expression that will be shown</w:t>
      </w:r>
      <w:r>
        <w:t xml:space="preserve"> </w:t>
      </w:r>
      <w:r>
        <w:rPr>
          <w:b/>
        </w:rPr>
        <w:t xml:space="preserve">inline</w:t>
      </w:r>
      <w:r>
        <w:t xml:space="preserve">, enclose it in dollar signs.</w:t>
      </w:r>
      <w:r>
        <w:t xml:space="preserve"> </w:t>
      </w:r>
      <w:r>
        <w:t xml:space="preserve">- This: $A = \pi*r^{2}$ Becomes:</w:t>
      </w:r>
      <w:r>
        <w:t xml:space="preserve"> </w:t>
      </w:r>
      <m:oMath>
        <m:r>
          <m:t>A</m:t>
        </m:r>
        <m:r>
          <m:t>=</m:t>
        </m:r>
        <m:r>
          <m:t>π</m:t>
        </m:r>
        <m:r>
          <m:t>*</m:t>
        </m:r>
        <m:sSup>
          <m:e>
            <m:r>
              <m:t>r</m:t>
            </m:r>
          </m:e>
          <m:sup>
            <m:r>
              <m:t>2</m:t>
            </m:r>
          </m:sup>
        </m:sSup>
      </m:oMath>
    </w:p>
    <w:p>
      <w:pPr>
        <w:pStyle w:val="BodyText"/>
      </w:pPr>
      <w:r>
        <w:t xml:space="preserve">To write a math expression that will be shown in a block, enclose it in two dollar signs.</w:t>
      </w:r>
      <w:r>
        <w:br/>
      </w:r>
      <w:r>
        <w:t xml:space="preserve">This:</w:t>
      </w:r>
      <w:r>
        <w:t xml:space="preserve"> </w:t>
      </w:r>
      <w:r>
        <w:t xml:space="preserve">$</w:t>
      </w:r>
      <w:r>
        <w:t xml:space="preserve">$A = \pi*r^{2}$$</w:t>
      </w:r>
    </w:p>
    <w:p>
      <w:pPr>
        <w:pStyle w:val="BodyText"/>
      </w:pPr>
      <w:r>
        <w:t xml:space="preserve">Becomes:</w:t>
      </w:r>
    </w:p>
    <w:p>
      <w:pPr>
        <w:pStyle w:val="BodyText"/>
      </w:pPr>
      <m:oMathPara>
        <m:oMathParaPr>
          <m:jc m:val="center"/>
        </m:oMathParaPr>
        <m:oMath>
          <m:r>
            <m:t>A</m:t>
          </m:r>
          <m:r>
            <m:t>=</m:t>
          </m:r>
          <m:r>
            <m:t>π</m:t>
          </m:r>
          <m:r>
            <m:t>*</m:t>
          </m:r>
          <m:sSup>
            <m:e>
              <m:r>
                <m:t>r</m:t>
              </m:r>
            </m:e>
            <m:sup>
              <m:r>
                <m:t>2</m:t>
              </m:r>
            </m:sup>
          </m:sSup>
        </m:oMath>
      </m:oMathPara>
    </w:p>
    <w:p>
      <w:pPr>
        <w:pStyle w:val="FirstParagraph"/>
      </w:pPr>
      <w:r>
        <w:t xml:space="preserve">To create numbered equations, put them in an</w:t>
      </w:r>
      <w:r>
        <w:t xml:space="preserve"> </w:t>
      </w:r>
      <w:r>
        <w:t xml:space="preserve">‘</w:t>
      </w:r>
      <w:r>
        <w:t xml:space="preserve">equation</w:t>
      </w:r>
      <w:r>
        <w:t xml:space="preserve">’</w:t>
      </w:r>
      <w:r>
        <w:t xml:space="preserve"> </w:t>
      </w:r>
      <w:r>
        <w:t xml:space="preserve">environment and give them a label with the syntax</w:t>
      </w:r>
      <w:r>
        <w:t xml:space="preserve"> </w:t>
      </w:r>
      <w:r>
        <w:rPr>
          <w:rStyle w:val="VerbatimChar"/>
        </w:rPr>
        <w:t xml:space="preserve">(\#eq:label)</w:t>
      </w:r>
      <w:r>
        <w:t xml:space="preserve">, like this:</w:t>
      </w:r>
    </w:p>
    <w:p>
      <w:pPr>
        <w:pStyle w:val="SourceCode"/>
      </w:pPr>
      <w:r>
        <w:rPr>
          <w:rStyle w:val="KeywordTok"/>
        </w:rPr>
        <w:t xml:space="preserve">\begin</w:t>
      </w:r>
      <w:r>
        <w:rPr>
          <w:rStyle w:val="NormalTok"/>
        </w:rPr>
        <w:t xml:space="preserve">{</w:t>
      </w:r>
      <w:r>
        <w:rPr>
          <w:rStyle w:val="ExtensionTok"/>
        </w:rPr>
        <w:t xml:space="preserve">equation</w:t>
      </w:r>
      <w:r>
        <w:rPr>
          <w:rStyle w:val="NormalTok"/>
        </w:rPr>
        <w:t xml:space="preserve">}</w:t>
      </w:r>
      <w:r>
        <w:rPr>
          <w:rStyle w:val="SpecialStringTok"/>
        </w:rPr>
        <w:t xml:space="preserve"> </w:t>
      </w:r>
      <w:r>
        <w:br/>
      </w:r>
      <w:r>
        <w:rPr>
          <w:rStyle w:val="SpecialStringTok"/>
        </w:rPr>
        <w:t xml:space="preserve">  f</w:t>
      </w:r>
      <w:r>
        <w:rPr>
          <w:rStyle w:val="SpecialCharTok"/>
        </w:rPr>
        <w:t xml:space="preserve">\left</w:t>
      </w:r>
      <w:r>
        <w:rPr>
          <w:rStyle w:val="SpecialStringTok"/>
        </w:rPr>
        <w:t xml:space="preserve">(k</w:t>
      </w:r>
      <w:r>
        <w:rPr>
          <w:rStyle w:val="SpecialCharTok"/>
        </w:rPr>
        <w:t xml:space="preserve">\right</w:t>
      </w:r>
      <w:r>
        <w:rPr>
          <w:rStyle w:val="SpecialStringTok"/>
        </w:rPr>
        <w:t xml:space="preserve">) = </w:t>
      </w:r>
      <w:r>
        <w:rPr>
          <w:rStyle w:val="SpecialCharTok"/>
        </w:rPr>
        <w:t xml:space="preserve">\binom</w:t>
      </w:r>
      <w:r>
        <w:rPr>
          <w:rStyle w:val="SpecialStringTok"/>
        </w:rPr>
        <w:t xml:space="preserve">{n}{k} p^k</w:t>
      </w:r>
      <w:r>
        <w:rPr>
          <w:rStyle w:val="SpecialCharTok"/>
        </w:rPr>
        <w:t xml:space="preserve">\left</w:t>
      </w:r>
      <w:r>
        <w:rPr>
          <w:rStyle w:val="SpecialStringTok"/>
        </w:rPr>
        <w:t xml:space="preserve">(1-p</w:t>
      </w:r>
      <w:r>
        <w:rPr>
          <w:rStyle w:val="SpecialCharTok"/>
        </w:rPr>
        <w:t xml:space="preserve">\right</w:t>
      </w:r>
      <w:r>
        <w:rPr>
          <w:rStyle w:val="SpecialStringTok"/>
        </w:rPr>
        <w:t xml:space="preserve">)^{n-k}</w:t>
      </w:r>
      <w:r>
        <w:br/>
      </w:r>
      <w:r>
        <w:rPr>
          <w:rStyle w:val="SpecialStringTok"/>
        </w:rPr>
        <w:t xml:space="preserve">  (</w:t>
      </w:r>
      <w:r>
        <w:rPr>
          <w:rStyle w:val="SpecialCharTok"/>
        </w:rPr>
        <w:t xml:space="preserve">\#</w:t>
      </w:r>
      <w:r>
        <w:rPr>
          <w:rStyle w:val="SpecialStringTok"/>
        </w:rPr>
        <w:t xml:space="preserve">eq:binom)</w:t>
      </w:r>
      <w:r>
        <w:br/>
      </w:r>
      <w:r>
        <w:rPr>
          <w:rStyle w:val="KeywordTok"/>
        </w:rPr>
        <w:t xml:space="preserve">\end</w:t>
      </w:r>
      <w:r>
        <w:rPr>
          <w:rStyle w:val="NormalTok"/>
        </w:rPr>
        <w:t xml:space="preserve">{</w:t>
      </w:r>
      <w:r>
        <w:rPr>
          <w:rStyle w:val="ExtensionTok"/>
        </w:rPr>
        <w:t xml:space="preserve">equation</w:t>
      </w:r>
      <w:r>
        <w:rPr>
          <w:rStyle w:val="NormalTok"/>
        </w:rPr>
        <w:t xml:space="preserve">} </w:t>
      </w:r>
    </w:p>
    <w:p>
      <w:pPr>
        <w:pStyle w:val="FirstParagraph"/>
      </w:pPr>
      <w:r>
        <w:t xml:space="preserve">Becomes:</w:t>
      </w:r>
    </w:p>
    <w:p>
      <w:pPr>
        <w:pStyle w:val="BodyText"/>
      </w:pPr>
      <m:oMathPara>
        <m:oMathParaPr>
          <m:jc m:val="center"/>
        </m:oMathParaPr>
        <m:oMath>
          <m:r>
            <m:t>f</m:t>
          </m:r>
          <m:d>
            <m:dPr>
              <m:begChr m:val="("/>
              <m:endChr m:val=")"/>
              <m:grow/>
            </m:dPr>
            <m:e>
              <m:r>
                <m:t>k</m:t>
              </m:r>
            </m:e>
          </m:d>
          <m:r>
            <m:t>=</m:t>
          </m:r>
          <m:d>
            <m:dPr>
              <m:begChr m:val="("/>
              <m:endChr m:val=")"/>
              <m:grow/>
            </m:dPr>
            <m:e>
              <m:f>
                <m:fPr>
                  <m:type m:val="noBar"/>
                </m:fPr>
                <m:num>
                  <m:r>
                    <m:t>n</m:t>
                  </m:r>
                </m:num>
                <m:den>
                  <m:r>
                    <m:t>k</m:t>
                  </m:r>
                </m:den>
              </m:f>
            </m:e>
          </m:d>
          <m:sSup>
            <m:e>
              <m:r>
                <m:t>p</m:t>
              </m:r>
            </m:e>
            <m:sup>
              <m:r>
                <m:t>k</m:t>
              </m:r>
            </m:sup>
          </m:sSup>
          <m:sSup>
            <m:e>
              <m:d>
                <m:dPr>
                  <m:begChr m:val="("/>
                  <m:endChr m:val=")"/>
                  <m:grow/>
                </m:dPr>
                <m:e>
                  <m:r>
                    <m:t>1</m:t>
                  </m:r>
                  <m:r>
                    <m:t>−</m:t>
                  </m:r>
                  <m:r>
                    <m:t>p</m:t>
                  </m:r>
                </m:e>
              </m:d>
            </m:e>
            <m:sup>
              <m:r>
                <m:t>n</m:t>
              </m:r>
              <m:r>
                <m:t>−</m:t>
              </m:r>
              <m:r>
                <m:t>k</m:t>
              </m:r>
            </m:sup>
          </m:sSup>
          <m:r>
            <m:t>(</m:t>
          </m:r>
          <m:r>
            <m:t>#</m:t>
          </m:r>
          <m:r>
            <m:t>e</m:t>
          </m:r>
          <m:r>
            <m:t>q</m:t>
          </m:r>
          <m:r>
            <m:t>:</m:t>
          </m:r>
          <m:r>
            <m:t>b</m:t>
          </m:r>
          <m:r>
            <m:t>i</m:t>
          </m:r>
          <m:r>
            <m:t>n</m:t>
          </m:r>
          <m:r>
            <m:t>o</m:t>
          </m:r>
          <m:r>
            <m:t>m</m:t>
          </m:r>
          <m:r>
            <m:t>)</m:t>
          </m:r>
        </m:oMath>
      </m:oMathPara>
    </w:p>
    <w:p>
      <w:pPr>
        <w:pStyle w:val="FirstParagraph"/>
      </w:pPr>
      <w:r>
        <w:t xml:space="preserve">For more (e.g. how to theorems), see e.g. the documentation on</w:t>
      </w:r>
      <w:r>
        <w:t xml:space="preserve"> </w:t>
      </w:r>
      <w:hyperlink r:id="rId47">
        <w:r>
          <w:rPr>
            <w:rStyle w:val="Hyperlink"/>
          </w:rPr>
          <w:t xml:space="preserve">bookdown.org</w:t>
        </w:r>
      </w:hyperlink>
    </w:p>
    <w:p>
      <w:pPr>
        <w:pStyle w:val="Heading2"/>
      </w:pPr>
      <w:bookmarkStart w:id="48" w:name="additional-resources"/>
      <w:r>
        <w:t xml:space="preserve">1.2	Additional resources</w:t>
      </w:r>
      <w:bookmarkEnd w:id="48"/>
    </w:p>
    <w:p>
      <w:pPr>
        <w:numPr>
          <w:numId w:val="1014"/>
          <w:ilvl w:val="0"/>
        </w:numPr>
      </w:pPr>
      <w:r>
        <w:rPr>
          <w:i/>
        </w:rPr>
        <w:t xml:space="preserve">R Markdown: The Definitive Guide</w:t>
      </w:r>
      <w:r>
        <w:t xml:space="preserve"> </w:t>
      </w:r>
      <w:r>
        <w:t xml:space="preserve">-</w:t>
      </w:r>
      <w:r>
        <w:t xml:space="preserve"> </w:t>
      </w:r>
      <w:hyperlink r:id="rId49">
        <w:r>
          <w:rPr>
            <w:rStyle w:val="Hyperlink"/>
          </w:rPr>
          <w:t xml:space="preserve">https://bookdown.org/yihui/rmarkdown/</w:t>
        </w:r>
      </w:hyperlink>
    </w:p>
    <w:p>
      <w:pPr>
        <w:numPr>
          <w:numId w:val="1014"/>
          <w:ilvl w:val="0"/>
        </w:numPr>
      </w:pPr>
      <w:r>
        <w:rPr>
          <w:i/>
        </w:rPr>
        <w:t xml:space="preserve">R for Data Science</w:t>
      </w:r>
      <w:r>
        <w:t xml:space="preserve"> </w:t>
      </w:r>
      <w:r>
        <w:t xml:space="preserve">-</w:t>
      </w:r>
      <w:r>
        <w:t xml:space="preserve"> </w:t>
      </w:r>
      <w:hyperlink r:id="rId50">
        <w:r>
          <w:rPr>
            <w:rStyle w:val="Hyperlink"/>
          </w:rPr>
          <w:t xml:space="preserve">https://r4ds.had.co.nz</w:t>
        </w:r>
      </w:hyperlink>
    </w:p>
    <w:p>
      <w:pPr>
        <w:pStyle w:val="Heading1"/>
      </w:pPr>
      <w:bookmarkStart w:id="51" w:name="code"/>
      <w:r>
        <w:t xml:space="preserve">2	Adding code</w:t>
      </w:r>
      <w:bookmarkEnd w:id="51"/>
    </w:p>
    <w:p>
      <w:pPr>
        <w:pStyle w:val="FirstParagraph"/>
      </w:pPr>
    </w:p>
    <w:p>
      <w:pPr>
        <w:pStyle w:val="BodyText"/>
      </w:pPr>
      <w:r>
        <w:t xml:space="preserve">The magic of R Markdown is that we can add code within our document to make it dynamic.</w:t>
      </w:r>
    </w:p>
    <w:p>
      <w:pPr>
        <w:pStyle w:val="BodyText"/>
      </w:pPr>
      <w:r>
        <w:t xml:space="preserve">We do this either as</w:t>
      </w:r>
      <w:r>
        <w:t xml:space="preserve"> </w:t>
      </w:r>
      <w:r>
        <w:rPr>
          <w:i/>
        </w:rPr>
        <w:t xml:space="preserve">code chunks</w:t>
      </w:r>
      <w:r>
        <w:t xml:space="preserve"> </w:t>
      </w:r>
      <w:r>
        <w:t xml:space="preserve">(generally used for loading libraries and data, performing calculations, and adding images, plots, and tables), or</w:t>
      </w:r>
      <w:r>
        <w:t xml:space="preserve"> </w:t>
      </w:r>
      <w:r>
        <w:rPr>
          <w:i/>
        </w:rPr>
        <w:t xml:space="preserve">inline code</w:t>
      </w:r>
      <w:r>
        <w:t xml:space="preserve"> </w:t>
      </w:r>
      <w:r>
        <w:t xml:space="preserve">(generally used for dynamically reporting results within our text).</w:t>
      </w:r>
    </w:p>
    <w:p>
      <w:pPr>
        <w:pStyle w:val="Heading2"/>
      </w:pPr>
      <w:bookmarkStart w:id="52" w:name="code-chunks"/>
      <w:r>
        <w:t xml:space="preserve">2.1	Code chunks</w:t>
      </w:r>
      <w:bookmarkEnd w:id="52"/>
    </w:p>
    <w:p>
      <w:pPr>
        <w:pStyle w:val="FirstParagraph"/>
      </w:pPr>
      <w:r>
        <w:t xml:space="preserve">The syntax of a code chunk is shown in Figure</w:t>
      </w:r>
      <w:r>
        <w:t xml:space="preserve"> </w:t>
      </w:r>
      <w:r>
        <w:t xml:space="preserve">2.1</w:t>
      </w:r>
      <w:r>
        <w:t xml:space="preserve">.</w:t>
      </w:r>
    </w:p>
    <w:p>
      <w:pPr>
        <w:pStyle w:val="CaptionedFigure"/>
      </w:pPr>
      <w:r>
        <w:drawing>
          <wp:inline>
            <wp:extent cx="5334000" cy="2026214"/>
            <wp:effectExtent b="0" l="0" r="0" t="0"/>
            <wp:docPr descr="Figure 2.1: Code chunk syntax" title="" id="1" name="Picture"/>
            <a:graphic>
              <a:graphicData uri="http://schemas.openxmlformats.org/drawingml/2006/picture">
                <pic:pic>
                  <pic:nvPicPr>
                    <pic:cNvPr descr="figures/chunk-parts.png" id="0" name="Picture"/>
                    <pic:cNvPicPr>
                      <a:picLocks noChangeArrowheads="1" noChangeAspect="1"/>
                    </pic:cNvPicPr>
                  </pic:nvPicPr>
                  <pic:blipFill>
                    <a:blip r:embed="rId53"/>
                    <a:stretch>
                      <a:fillRect/>
                    </a:stretch>
                  </pic:blipFill>
                  <pic:spPr bwMode="auto">
                    <a:xfrm>
                      <a:off x="0" y="0"/>
                      <a:ext cx="5334000" cy="2026214"/>
                    </a:xfrm>
                    <a:prstGeom prst="rect">
                      <a:avLst/>
                    </a:prstGeom>
                    <a:noFill/>
                    <a:ln w="9525">
                      <a:noFill/>
                      <a:headEnd/>
                      <a:tailEnd/>
                    </a:ln>
                  </pic:spPr>
                </pic:pic>
              </a:graphicData>
            </a:graphic>
          </wp:inline>
        </w:drawing>
      </w:r>
    </w:p>
    <w:p>
      <w:pPr>
        <w:pStyle w:val="ImageCaption"/>
      </w:pPr>
      <w:r>
        <w:t xml:space="preserve">Figure 2.1: Code chunk syntax</w:t>
      </w:r>
    </w:p>
    <w:p>
      <w:pPr>
        <w:pStyle w:val="BodyText"/>
      </w:pPr>
      <w:r>
        <w:t xml:space="preserve">Common chunk options include (see e.g. </w:t>
      </w:r>
      <w:hyperlink r:id="rId54">
        <w:r>
          <w:rPr>
            <w:rStyle w:val="Hyperlink"/>
          </w:rPr>
          <w:t xml:space="preserve">bookdown.org</w:t>
        </w:r>
      </w:hyperlink>
      <w:r>
        <w:t xml:space="preserve">):</w:t>
      </w:r>
    </w:p>
    <w:p>
      <w:pPr>
        <w:pStyle w:val="Compact"/>
        <w:numPr>
          <w:numId w:val="1015"/>
          <w:ilvl w:val="0"/>
        </w:numPr>
      </w:pPr>
      <w:r>
        <w:rPr>
          <w:rStyle w:val="VerbatimChar"/>
        </w:rPr>
        <w:t xml:space="preserve">echo</w:t>
      </w:r>
      <w:r>
        <w:t xml:space="preserve">: whether or not to display code in knitted output</w:t>
      </w:r>
    </w:p>
    <w:p>
      <w:pPr>
        <w:pStyle w:val="Compact"/>
        <w:numPr>
          <w:numId w:val="1015"/>
          <w:ilvl w:val="0"/>
        </w:numPr>
      </w:pPr>
      <w:r>
        <w:rPr>
          <w:rStyle w:val="VerbatimChar"/>
        </w:rPr>
        <w:t xml:space="preserve">eval</w:t>
      </w:r>
      <w:r>
        <w:t xml:space="preserve">: whether or to to run the code in the chunk when knitting</w:t>
      </w:r>
    </w:p>
    <w:p>
      <w:pPr>
        <w:pStyle w:val="Compact"/>
        <w:numPr>
          <w:numId w:val="1015"/>
          <w:ilvl w:val="0"/>
        </w:numPr>
      </w:pPr>
      <w:r>
        <w:rPr>
          <w:rStyle w:val="VerbatimChar"/>
        </w:rPr>
        <w:t xml:space="preserve">include</w:t>
      </w:r>
      <w:r>
        <w:t xml:space="preserve">: wheter to include anything from the from a code chunk in the output document</w:t>
      </w:r>
    </w:p>
    <w:p>
      <w:pPr>
        <w:pStyle w:val="Compact"/>
        <w:numPr>
          <w:numId w:val="1015"/>
          <w:ilvl w:val="0"/>
        </w:numPr>
      </w:pPr>
      <w:r>
        <w:rPr>
          <w:rStyle w:val="VerbatimChar"/>
        </w:rPr>
        <w:t xml:space="preserve">fig.cap</w:t>
      </w:r>
      <w:r>
        <w:t xml:space="preserve">: figure caption</w:t>
      </w:r>
    </w:p>
    <w:p>
      <w:pPr>
        <w:pStyle w:val="Compact"/>
        <w:numPr>
          <w:numId w:val="1015"/>
          <w:ilvl w:val="0"/>
        </w:numPr>
      </w:pPr>
      <w:r>
        <w:rPr>
          <w:rStyle w:val="VerbatimChar"/>
        </w:rPr>
        <w:t xml:space="preserve">fig.scap</w:t>
      </w:r>
      <w:r>
        <w:t xml:space="preserve">: short figure caption, which will be used in the</w:t>
      </w:r>
      <w:r>
        <w:t xml:space="preserve"> </w:t>
      </w:r>
      <w:r>
        <w:t xml:space="preserve">‘</w:t>
      </w:r>
      <w:r>
        <w:t xml:space="preserve">List of Figures</w:t>
      </w:r>
      <w:r>
        <w:t xml:space="preserve">’</w:t>
      </w:r>
      <w:r>
        <w:t xml:space="preserve"> </w:t>
      </w:r>
      <w:r>
        <w:t xml:space="preserve">in the PDF front matter</w:t>
      </w:r>
    </w:p>
    <w:p>
      <w:pPr>
        <w:pStyle w:val="FirstParagraph"/>
      </w:pPr>
      <w:r>
        <w:rPr>
          <w:b/>
        </w:rPr>
        <w:t xml:space="preserve">IMPORTANT</w:t>
      </w:r>
      <w:r>
        <w:t xml:space="preserve">: Do</w:t>
      </w:r>
      <w:r>
        <w:t xml:space="preserve"> </w:t>
      </w:r>
      <w:r>
        <w:rPr>
          <w:i/>
        </w:rPr>
        <w:t xml:space="preserve">not</w:t>
      </w:r>
      <w:r>
        <w:t xml:space="preserve"> </w:t>
      </w:r>
      <w:r>
        <w:t xml:space="preserve">use underscoores in your chunk labels - if you do, you are likely to get an error in PDF output saying something like</w:t>
      </w:r>
      <w:r>
        <w:t xml:space="preserve"> </w:t>
      </w:r>
      <w:r>
        <w:t xml:space="preserve">“</w:t>
      </w:r>
      <w:r>
        <w:t xml:space="preserve">! Package caption Error: \caption outside float</w:t>
      </w:r>
      <w:r>
        <w:t xml:space="preserve">”</w:t>
      </w:r>
      <w:r>
        <w:t xml:space="preserve">.</w:t>
      </w:r>
    </w:p>
    <w:p>
      <w:pPr>
        <w:pStyle w:val="Heading3"/>
      </w:pPr>
      <w:bookmarkStart w:id="55" w:name="setup-chunks"/>
      <w:r>
        <w:t xml:space="preserve">2.1.1	Setup chunks</w:t>
      </w:r>
      <w:bookmarkEnd w:id="55"/>
    </w:p>
    <w:p>
      <w:pPr>
        <w:pStyle w:val="FirstParagraph"/>
      </w:pPr>
      <w:r>
        <w:t xml:space="preserve">An R Markdown document usually begins with a chunk that is used to</w:t>
      </w:r>
      <w:r>
        <w:t xml:space="preserve"> </w:t>
      </w:r>
      <w:r>
        <w:rPr>
          <w:b/>
        </w:rPr>
        <w:t xml:space="preserve">load libraries</w:t>
      </w:r>
      <w:r>
        <w:t xml:space="preserve">, and to</w:t>
      </w:r>
      <w:r>
        <w:t xml:space="preserve"> </w:t>
      </w:r>
      <w:r>
        <w:rPr>
          <w:b/>
        </w:rPr>
        <w:t xml:space="preserve">set default chunk options</w:t>
      </w:r>
      <w:r>
        <w:t xml:space="preserve"> </w:t>
      </w:r>
      <w:r>
        <w:t xml:space="preserve">with</w:t>
      </w:r>
      <w:r>
        <w:t xml:space="preserve"> </w:t>
      </w:r>
      <w:r>
        <w:rPr>
          <w:rStyle w:val="VerbatimChar"/>
        </w:rPr>
        <w:t xml:space="preserve">knitr::opts_chunk$set</w:t>
      </w:r>
      <w:r>
        <w:t xml:space="preserve">.</w:t>
      </w:r>
    </w:p>
    <w:p>
      <w:pPr>
        <w:pStyle w:val="BodyText"/>
      </w:pPr>
      <w:r>
        <w:t xml:space="preserve">In your thesis, this will probably happen in</w:t>
      </w:r>
      <w:r>
        <w:t xml:space="preserve"> </w:t>
      </w:r>
      <w:r>
        <w:rPr>
          <w:b/>
        </w:rPr>
        <w:t xml:space="preserve">index.Rmd</w:t>
      </w:r>
      <w:r>
        <w:t xml:space="preserve"> </w:t>
      </w:r>
      <w:r>
        <w:t xml:space="preserve">and/or as opening chunks in each of your chapters.</w:t>
      </w:r>
    </w:p>
    <w:p>
      <w:pPr>
        <w:pStyle w:val="SourceCode"/>
      </w:pPr>
      <w:r>
        <w:rPr>
          <w:rStyle w:val="VerbatimChar"/>
        </w:rPr>
        <w:t xml:space="preserve">```{r setup, include=FALSE}</w:t>
      </w:r>
      <w:r>
        <w:br/>
      </w:r>
      <w:r>
        <w:rPr>
          <w:rStyle w:val="VerbatimChar"/>
        </w:rPr>
        <w:t xml:space="preserve"># don't show code unless we explicitly set echo = TRUE</w:t>
      </w:r>
      <w:r>
        <w:br/>
      </w:r>
      <w:r>
        <w:rPr>
          <w:rStyle w:val="VerbatimChar"/>
        </w:rPr>
        <w:t xml:space="preserve">knitr::opts_chunk$set(echo = FALSE)</w:t>
      </w:r>
      <w:r>
        <w:br/>
      </w:r>
      <w:r>
        <w:br/>
      </w:r>
      <w:r>
        <w:rPr>
          <w:rStyle w:val="VerbatimChar"/>
        </w:rPr>
        <w:t xml:space="preserve">library(tidyverse)</w:t>
      </w:r>
      <w:r>
        <w:br/>
      </w:r>
      <w:r>
        <w:rPr>
          <w:rStyle w:val="VerbatimChar"/>
        </w:rPr>
        <w:t xml:space="preserve">```</w:t>
      </w:r>
    </w:p>
    <w:p>
      <w:pPr>
        <w:pStyle w:val="Heading3"/>
      </w:pPr>
      <w:bookmarkStart w:id="56" w:name="including-images"/>
      <w:r>
        <w:t xml:space="preserve">2.1.2	Including images</w:t>
      </w:r>
      <w:bookmarkEnd w:id="56"/>
    </w:p>
    <w:p>
      <w:pPr>
        <w:pStyle w:val="FirstParagraph"/>
      </w:pPr>
      <w:r>
        <w:t xml:space="preserve">Code chunks are also used for including images, with</w:t>
      </w:r>
      <w:r>
        <w:t xml:space="preserve"> </w:t>
      </w:r>
      <w:r>
        <w:rPr>
          <w:rStyle w:val="VerbatimChar"/>
        </w:rPr>
        <w:t xml:space="preserve">include_graphics</w:t>
      </w:r>
      <w:r>
        <w:t xml:space="preserve"> </w:t>
      </w:r>
      <w:r>
        <w:t xml:space="preserve">from the</w:t>
      </w:r>
      <w:r>
        <w:t xml:space="preserve"> </w:t>
      </w:r>
      <w:r>
        <w:rPr>
          <w:rStyle w:val="VerbatimChar"/>
        </w:rPr>
        <w:t xml:space="preserve">knitr</w:t>
      </w:r>
      <w:r>
        <w:t xml:space="preserve"> </w:t>
      </w:r>
      <w:r>
        <w:t xml:space="preserve">package, as in Figure</w:t>
      </w:r>
      <w:r>
        <w:t xml:space="preserve"> </w:t>
      </w:r>
      <w:r>
        <w:t xml:space="preserve">2.2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"figures/beltcrest.png"</w:t>
      </w:r>
      <w:r>
        <w:rPr>
          <w:rStyle w:val="NormalTok"/>
        </w:rPr>
        <w:t xml:space="preserve">)</w:t>
      </w:r>
    </w:p>
    <w:p>
      <w:pPr>
        <w:pStyle w:val="CaptionedFigure"/>
      </w:pPr>
      <w:r>
        <w:drawing>
          <wp:inline>
            <wp:extent cx="1474641" cy="1767738"/>
            <wp:effectExtent b="0" l="0" r="0" t="0"/>
            <wp:docPr descr="Figure 2.2: Oxford logo" title="" id="1" name="Picture"/>
            <a:graphic>
              <a:graphicData uri="http://schemas.openxmlformats.org/drawingml/2006/picture">
                <pic:pic>
                  <pic:nvPicPr>
                    <pic:cNvPr descr="figures/beltcrest.png" id="0" name="Picture"/>
                    <pic:cNvPicPr>
                      <a:picLocks noChangeArrowheads="1" noChangeAspect="1"/>
                    </pic:cNvPicPr>
                  </pic:nvPicPr>
                  <pic:blipFill>
                    <a:blip r:embed="rId57"/>
                    <a:stretch>
                      <a:fillRect/>
                    </a:stretch>
                  </pic:blipFill>
                  <pic:spPr bwMode="auto">
                    <a:xfrm>
                      <a:off x="0" y="0"/>
                      <a:ext cx="1474641" cy="1767738"/>
                    </a:xfrm>
                    <a:prstGeom prst="rect">
                      <a:avLst/>
                    </a:prstGeom>
                    <a:noFill/>
                    <a:ln w="9525">
                      <a:noFill/>
                      <a:headEnd/>
                      <a:tailEnd/>
                    </a:ln>
                  </pic:spPr>
                </pic:pic>
              </a:graphicData>
            </a:graphic>
          </wp:inline>
        </w:drawing>
      </w:r>
    </w:p>
    <w:p>
      <w:pPr>
        <w:pStyle w:val="ImageCaption"/>
      </w:pPr>
      <w:r>
        <w:t xml:space="preserve">Figure 2.2: Oxford logo</w:t>
      </w:r>
    </w:p>
    <w:p>
      <w:pPr>
        <w:pStyle w:val="BodyText"/>
      </w:pPr>
      <w:r>
        <w:t xml:space="preserve">Useful chunk options for figures include:</w:t>
      </w:r>
    </w:p>
    <w:p>
      <w:pPr>
        <w:pStyle w:val="Compact"/>
        <w:numPr>
          <w:numId w:val="1016"/>
          <w:ilvl w:val="0"/>
        </w:numPr>
      </w:pPr>
      <w:r>
        <w:rPr>
          <w:rStyle w:val="VerbatimChar"/>
        </w:rPr>
        <w:t xml:space="preserve">out.width</w:t>
      </w:r>
      <w:r>
        <w:t xml:space="preserve"> </w:t>
      </w:r>
      <w:r>
        <w:t xml:space="preserve">(use with a percentage) for setting the image size</w:t>
      </w:r>
    </w:p>
    <w:p>
      <w:pPr>
        <w:pStyle w:val="Compact"/>
        <w:numPr>
          <w:numId w:val="1016"/>
          <w:ilvl w:val="0"/>
        </w:numPr>
      </w:pPr>
      <w:r>
        <w:t xml:space="preserve">if you’ve got an image that gets waaay to big in your output, it will be constrained to the page width by setting</w:t>
      </w:r>
      <w:r>
        <w:t xml:space="preserve"> </w:t>
      </w:r>
      <w:r>
        <w:rPr>
          <w:rStyle w:val="VerbatimChar"/>
        </w:rPr>
        <w:t xml:space="preserve">out.width = "100%"</w:t>
      </w:r>
    </w:p>
    <w:p>
      <w:pPr>
        <w:pStyle w:val="Heading4"/>
      </w:pPr>
      <w:bookmarkStart w:id="58" w:name="figure-rotation"/>
      <w:r>
        <w:t xml:space="preserve">Figure rotation</w:t>
      </w:r>
      <w:bookmarkEnd w:id="58"/>
    </w:p>
    <w:p>
      <w:pPr>
        <w:pStyle w:val="FirstParagraph"/>
      </w:pPr>
      <w:r>
        <w:t xml:space="preserve">You can use the chunk option</w:t>
      </w:r>
      <w:r>
        <w:t xml:space="preserve"> </w:t>
      </w:r>
      <w:r>
        <w:rPr>
          <w:rStyle w:val="VerbatimChar"/>
        </w:rPr>
        <w:t xml:space="preserve">out.extra</w:t>
      </w:r>
      <w:r>
        <w:t xml:space="preserve"> </w:t>
      </w:r>
      <w:r>
        <w:t xml:space="preserve">to rotate images.</w:t>
      </w:r>
    </w:p>
    <w:p>
      <w:pPr>
        <w:pStyle w:val="BodyText"/>
      </w:pPr>
      <w:r>
        <w:t xml:space="preserve">The syntax is different for LaTeX and HTML, so for ease we might start by assigning the right string to a variable that depends on the format you’re outputting to:</w:t>
      </w:r>
    </w:p>
    <w:p>
      <w:pPr>
        <w:pStyle w:val="SourceCode"/>
      </w:pPr>
      <w:r>
        <w:rPr>
          <w:rStyle w:val="ControlFlowTok"/>
        </w:rPr>
        <w:t xml:space="preserve">if</w:t>
      </w:r>
      <w:r>
        <w:rPr>
          <w:rStyle w:val="NormalTok"/>
        </w:rPr>
        <w:t xml:space="preserve"> (knitr</w:t>
      </w:r>
      <w:r>
        <w:rPr>
          <w:rStyle w:val="OperatorTok"/>
        </w:rPr>
        <w:t xml:space="preserve">::</w:t>
      </w:r>
      <w:r>
        <w:rPr>
          <w:rStyle w:val="NormalTok"/>
        </w:rPr>
        <w:t xml:space="preserve">opts_knit</w:t>
      </w:r>
      <w:r>
        <w:rPr>
          <w:rStyle w:val="OperatorTok"/>
        </w:rPr>
        <w:t xml:space="preserve">$</w:t>
      </w:r>
      <w:r>
        <w:rPr>
          <w:rStyle w:val="KeywordTok"/>
        </w:rPr>
        <w:t xml:space="preserve">get</w:t>
      </w:r>
      <w:r>
        <w:rPr>
          <w:rStyle w:val="NormalTok"/>
        </w:rPr>
        <w:t xml:space="preserve">(</w:t>
      </w:r>
      <w:r>
        <w:rPr>
          <w:rStyle w:val="StringTok"/>
        </w:rPr>
        <w:t xml:space="preserve">'rmarkdown.pandoc.to'</w:t>
      </w:r>
      <w:r>
        <w:rPr>
          <w:rStyle w:val="NormalTok"/>
        </w:rPr>
        <w:t xml:space="preserve">) </w:t>
      </w:r>
      <w:r>
        <w:rPr>
          <w:rStyle w:val="OperatorTok"/>
        </w:rPr>
        <w:t xml:space="preserve">==</w:t>
      </w:r>
      <w:r>
        <w:rPr>
          <w:rStyle w:val="StringTok"/>
        </w:rPr>
        <w:t xml:space="preserve"> 'latex'</w:t>
      </w:r>
      <w:r>
        <w:rPr>
          <w:rStyle w:val="NormalTok"/>
        </w:rPr>
        <w:t xml:space="preserve">){</w:t>
      </w:r>
      <w:r>
        <w:br/>
      </w:r>
      <w:r>
        <w:rPr>
          <w:rStyle w:val="NormalTok"/>
        </w:rPr>
        <w:t xml:space="preserve">  rotate180 &lt;-</w:t>
      </w:r>
      <w:r>
        <w:rPr>
          <w:rStyle w:val="StringTok"/>
        </w:rPr>
        <w:t xml:space="preserve"> "angle=180"</w:t>
      </w:r>
      <w:r>
        <w:br/>
      </w:r>
      <w:r>
        <w:rPr>
          <w:rStyle w:val="NormalTok"/>
        </w:rPr>
        <w:t xml:space="preserve">} </w:t>
      </w:r>
      <w:r>
        <w:rPr>
          <w:rStyle w:val="ControlFlowTok"/>
        </w:rPr>
        <w:t xml:space="preserve">else</w:t>
      </w:r>
      <w:r>
        <w:rPr>
          <w:rStyle w:val="NormalTok"/>
        </w:rPr>
        <w:t xml:space="preserve"> {</w:t>
      </w:r>
      <w:r>
        <w:br/>
      </w:r>
      <w:r>
        <w:rPr>
          <w:rStyle w:val="NormalTok"/>
        </w:rPr>
        <w:t xml:space="preserve">  rotate180 &lt;-</w:t>
      </w:r>
      <w:r>
        <w:rPr>
          <w:rStyle w:val="StringTok"/>
        </w:rPr>
        <w:t xml:space="preserve"> "style='transform:rotate(180deg);'"</w:t>
      </w:r>
      <w:r>
        <w:br/>
      </w:r>
      <w:r>
        <w:rPr>
          <w:rStyle w:val="NormalTok"/>
        </w:rPr>
        <w:t xml:space="preserve">}</w:t>
      </w:r>
    </w:p>
    <w:p>
      <w:pPr>
        <w:pStyle w:val="FirstParagraph"/>
      </w:pPr>
      <w:r>
        <w:t xml:space="preserve">Then you can reference that variable as the value of</w:t>
      </w:r>
      <w:r>
        <w:t xml:space="preserve"> </w:t>
      </w:r>
      <w:r>
        <w:rPr>
          <w:rStyle w:val="VerbatimChar"/>
        </w:rPr>
        <w:t xml:space="preserve">out.extra</w:t>
      </w:r>
      <w:r>
        <w:t xml:space="preserve"> </w:t>
      </w:r>
      <w:r>
        <w:t xml:space="preserve">to rotate images, as in Figure</w:t>
      </w:r>
      <w:r>
        <w:t xml:space="preserve"> </w:t>
      </w:r>
      <w:r>
        <w:t xml:space="preserve">2.3</w:t>
      </w:r>
      <w:r>
        <w:t xml:space="preserve">.</w:t>
      </w:r>
    </w:p>
    <w:p>
      <w:pPr>
        <w:pStyle w:val="CaptionedFigure"/>
      </w:pPr>
      <w:r>
        <w:drawing>
          <wp:inline>
            <wp:extent cx="1474641" cy="1767738"/>
            <wp:effectExtent b="0" l="0" r="0" t="0"/>
            <wp:docPr descr="Figure 2.3: Oxford logo, rotated" title="" id="1" name="Picture"/>
            <a:graphic>
              <a:graphicData uri="http://schemas.openxmlformats.org/drawingml/2006/picture">
                <pic:pic>
                  <pic:nvPicPr>
                    <pic:cNvPr descr="figures/beltcrest.png" id="0" name="Picture"/>
                    <pic:cNvPicPr>
                      <a:picLocks noChangeArrowheads="1" noChangeAspect="1"/>
                    </pic:cNvPicPr>
                  </pic:nvPicPr>
                  <pic:blipFill>
                    <a:blip r:embed="rId57"/>
                    <a:stretch>
                      <a:fillRect/>
                    </a:stretch>
                  </pic:blipFill>
                  <pic:spPr bwMode="auto">
                    <a:xfrm>
                      <a:off x="0" y="0"/>
                      <a:ext cx="1474641" cy="1767738"/>
                    </a:xfrm>
                    <a:prstGeom prst="rect">
                      <a:avLst/>
                    </a:prstGeom>
                    <a:noFill/>
                    <a:ln w="9525">
                      <a:noFill/>
                      <a:headEnd/>
                      <a:tailEnd/>
                    </a:ln>
                  </pic:spPr>
                </pic:pic>
              </a:graphicData>
            </a:graphic>
          </wp:inline>
        </w:drawing>
      </w:r>
    </w:p>
    <w:p>
      <w:pPr>
        <w:pStyle w:val="ImageCaption"/>
      </w:pPr>
      <w:r>
        <w:t xml:space="preserve">Figure 2.3: Oxford logo, rotated</w:t>
      </w:r>
    </w:p>
    <w:p>
      <w:pPr>
        <w:pStyle w:val="Heading3"/>
      </w:pPr>
      <w:bookmarkStart w:id="59" w:name="including-plots"/>
      <w:r>
        <w:t xml:space="preserve">2.1.3	Including plots</w:t>
      </w:r>
      <w:bookmarkEnd w:id="59"/>
    </w:p>
    <w:p>
      <w:pPr>
        <w:pStyle w:val="FirstParagraph"/>
      </w:pPr>
      <w:r>
        <w:t xml:space="preserve">Similarly, code chunks are used for including dynamically generated plots.</w:t>
      </w:r>
      <w:r>
        <w:t xml:space="preserve"> </w:t>
      </w:r>
      <w:r>
        <w:t xml:space="preserve">You use ordinary code in R or other languages - Figure</w:t>
      </w:r>
      <w:r>
        <w:t xml:space="preserve"> </w:t>
      </w:r>
      <w:r>
        <w:t xml:space="preserve">2.4</w:t>
      </w:r>
      <w:r>
        <w:t xml:space="preserve"> </w:t>
      </w:r>
      <w:r>
        <w:t xml:space="preserve">shows a plot of the</w:t>
      </w:r>
      <w:r>
        <w:t xml:space="preserve"> </w:t>
      </w:r>
      <w:r>
        <w:rPr>
          <w:rStyle w:val="VerbatimChar"/>
        </w:rPr>
        <w:t xml:space="preserve">cars</w:t>
      </w:r>
      <w:r>
        <w:t xml:space="preserve"> </w:t>
      </w:r>
      <w:r>
        <w:t xml:space="preserve">dataset of stopping distances for cars at various speeds (this dataset is built in to</w:t>
      </w:r>
      <w:r>
        <w:t xml:space="preserve"> </w:t>
      </w:r>
      <w:r>
        <w:rPr>
          <w:b/>
        </w:rPr>
        <w:t xml:space="preserve">R</w:t>
      </w:r>
      <w:r>
        <w:t xml:space="preserve">).</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speed, </w:t>
      </w:r>
      <w:r>
        <w:rPr>
          <w:rStyle w:val="DataTypeTok"/>
        </w:rPr>
        <w:t xml:space="preserve">y =</w:t>
      </w:r>
      <w:r>
        <w:rPr>
          <w:rStyle w:val="NormalTok"/>
        </w:rPr>
        <w:t xml:space="preserve"> dist)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CaptionedFigure"/>
      </w:pPr>
      <w:r>
        <w:drawing>
          <wp:inline>
            <wp:extent cx="4620126" cy="3696101"/>
            <wp:effectExtent b="0" l="0" r="0" t="0"/>
            <wp:docPr descr="Figure 2.4: A ggplot of car stuff" title="" id="1" name="Picture"/>
            <a:graphic>
              <a:graphicData uri="http://schemas.openxmlformats.org/drawingml/2006/picture">
                <pic:pic>
                  <pic:nvPicPr>
                    <pic:cNvPr descr="_main_files/figure-docx/cars-plo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2.4: A ggplot of car stuff</w:t>
      </w:r>
    </w:p>
    <w:p>
      <w:pPr>
        <w:pStyle w:val="BodyText"/>
      </w:pPr>
      <w:r>
        <w:t xml:space="preserve">Under the hood, plots are included in your document in the same way as images - when you build the book or knit a chapter, the plot is automatically generated from your code, saved as an image, then included into the output document.</w:t>
      </w:r>
    </w:p>
    <w:p>
      <w:pPr>
        <w:pStyle w:val="Heading3"/>
      </w:pPr>
      <w:bookmarkStart w:id="61" w:name="including-tables"/>
      <w:r>
        <w:t xml:space="preserve">2.1.4	Including tables</w:t>
      </w:r>
      <w:bookmarkEnd w:id="61"/>
    </w:p>
    <w:p>
      <w:pPr>
        <w:pStyle w:val="FirstParagraph"/>
      </w:pPr>
      <w:r>
        <w:t xml:space="preserve">Tables are usually included with the</w:t>
      </w:r>
      <w:r>
        <w:t xml:space="preserve"> </w:t>
      </w:r>
      <w:r>
        <w:rPr>
          <w:rStyle w:val="VerbatimChar"/>
        </w:rPr>
        <w:t xml:space="preserve">kable</w:t>
      </w:r>
      <w:r>
        <w:t xml:space="preserve"> </w:t>
      </w:r>
      <w:r>
        <w:t xml:space="preserve">function from the</w:t>
      </w:r>
      <w:r>
        <w:t xml:space="preserve"> </w:t>
      </w:r>
      <w:r>
        <w:rPr>
          <w:rStyle w:val="VerbatimChar"/>
        </w:rPr>
        <w:t xml:space="preserve">knitr</w:t>
      </w:r>
      <w:r>
        <w:t xml:space="preserve"> </w:t>
      </w:r>
      <w:r>
        <w:t xml:space="preserve">package.</w:t>
      </w:r>
    </w:p>
    <w:p>
      <w:pPr>
        <w:pStyle w:val="BodyText"/>
      </w:pPr>
      <w:r>
        <w:t xml:space="preserve">Table</w:t>
      </w:r>
      <w:r>
        <w:t xml:space="preserve"> </w:t>
      </w:r>
      <w:r>
        <w:t xml:space="preserve">2.1</w:t>
      </w:r>
      <w:r>
        <w:t xml:space="preserve"> </w:t>
      </w:r>
      <w:r>
        <w:t xml:space="preserve">shows the first rows of that cars data - read in your own data, then use this approach to automatically generate tables.</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caption =</w:t>
      </w:r>
      <w:r>
        <w:rPr>
          <w:rStyle w:val="NormalTok"/>
        </w:rPr>
        <w:t xml:space="preserve"> </w:t>
      </w:r>
      <w:r>
        <w:rPr>
          <w:rStyle w:val="StringTok"/>
        </w:rPr>
        <w:t xml:space="preserve">"A knitr kable table"</w:t>
      </w:r>
      <w:r>
        <w:rPr>
          <w:rStyle w:val="NormalTok"/>
        </w:rPr>
        <w:t xml:space="preserve">)</w:t>
      </w:r>
    </w:p>
    <w:p>
      <w:pPr>
        <w:pStyle w:val="TableCaption"/>
      </w:pPr>
      <w:r>
        <w:t xml:space="preserve">Table 2.1: A knitr kable table</w:t>
      </w:r>
    </w:p>
    <w:tbl>
      <w:tblPr>
        <w:tblStyle w:val="Table"/>
        <w:tblW w:type="pct" w:w="0.0"/>
        <w:tblLook w:firstRow="1"/>
        <w:tblCaption w:val="Table 2.1: A knitr kable table"/>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r>
        <w:tc>
          <w:p>
            <w:pPr>
              <w:pStyle w:val="Compact"/>
              <w:jc w:val="right"/>
            </w:pPr>
            <w:r>
              <w:t xml:space="preserve">9</w:t>
            </w:r>
          </w:p>
        </w:tc>
        <w:tc>
          <w:p>
            <w:pPr>
              <w:pStyle w:val="Compact"/>
              <w:jc w:val="right"/>
            </w:pPr>
            <w:r>
              <w:t xml:space="preserve">10</w:t>
            </w:r>
          </w:p>
        </w:tc>
      </w:tr>
    </w:tbl>
    <w:p>
      <w:pPr>
        <w:pStyle w:val="Compact"/>
        <w:numPr>
          <w:numId w:val="1017"/>
          <w:ilvl w:val="0"/>
        </w:numPr>
      </w:pPr>
      <w:r>
        <w:t xml:space="preserve">Gotcha: when using</w:t>
      </w:r>
      <w:r>
        <w:t xml:space="preserve"> </w:t>
      </w:r>
      <w:hyperlink r:id="rId62">
        <w:r>
          <w:rPr>
            <w:rStyle w:val="VerbatimChar"/>
            <w:rStyle w:val="Hyperlink"/>
          </w:rPr>
          <w:t xml:space="preserve">kable</w:t>
        </w:r>
      </w:hyperlink>
      <w:r>
        <w:t xml:space="preserve">, captions are set inside the</w:t>
      </w:r>
      <w:r>
        <w:t xml:space="preserve"> </w:t>
      </w:r>
      <w:r>
        <w:rPr>
          <w:rStyle w:val="VerbatimChar"/>
        </w:rPr>
        <w:t xml:space="preserve">kable</w:t>
      </w:r>
      <w:r>
        <w:t xml:space="preserve"> </w:t>
      </w:r>
      <w:r>
        <w:t xml:space="preserve">function</w:t>
      </w:r>
    </w:p>
    <w:p>
      <w:pPr>
        <w:pStyle w:val="Compact"/>
        <w:numPr>
          <w:numId w:val="1017"/>
          <w:ilvl w:val="0"/>
        </w:numPr>
      </w:pPr>
      <w:r>
        <w:t xml:space="preserve">The</w:t>
      </w:r>
      <w:r>
        <w:t xml:space="preserve"> </w:t>
      </w:r>
      <w:r>
        <w:rPr>
          <w:rStyle w:val="VerbatimChar"/>
        </w:rPr>
        <w:t xml:space="preserve">kable</w:t>
      </w:r>
      <w:r>
        <w:t xml:space="preserve"> </w:t>
      </w:r>
      <w:r>
        <w:t xml:space="preserve">package is often used with the</w:t>
      </w:r>
      <w:r>
        <w:t xml:space="preserve"> </w:t>
      </w:r>
      <w:hyperlink r:id="rId63">
        <w:r>
          <w:rPr>
            <w:rStyle w:val="VerbatimChar"/>
            <w:rStyle w:val="Hyperlink"/>
          </w:rPr>
          <w:t xml:space="preserve">kableExtra</w:t>
        </w:r>
      </w:hyperlink>
      <w:r>
        <w:t xml:space="preserve"> </w:t>
      </w:r>
      <w:r>
        <w:t xml:space="preserve">package</w:t>
      </w:r>
    </w:p>
    <w:p>
      <w:pPr>
        <w:pStyle w:val="Heading3"/>
      </w:pPr>
      <w:bookmarkStart w:id="64" w:name="a-note-on-content-positioning"/>
      <w:r>
        <w:t xml:space="preserve">2.1.5	A note on content positioning</w:t>
      </w:r>
      <w:bookmarkEnd w:id="64"/>
    </w:p>
    <w:p>
      <w:pPr>
        <w:pStyle w:val="FirstParagraph"/>
      </w:pPr>
      <w:r>
        <w:t xml:space="preserve">One thing that may be annoying is the way</w:t>
      </w:r>
      <w:r>
        <w:t xml:space="preserve"> </w:t>
      </w:r>
      <w:r>
        <w:rPr>
          <w:i/>
        </w:rPr>
        <w:t xml:space="preserve">R Markdown</w:t>
      </w:r>
      <w:r>
        <w:t xml:space="preserve"> </w:t>
      </w:r>
      <w:r>
        <w:t xml:space="preserve">handles</w:t>
      </w:r>
      <w:r>
        <w:t xml:space="preserve"> </w:t>
      </w:r>
      <w:r>
        <w:t xml:space="preserve">“</w:t>
      </w:r>
      <w:r>
        <w:t xml:space="preserve">floats</w:t>
      </w:r>
      <w:r>
        <w:t xml:space="preserve">”</w:t>
      </w:r>
      <w:r>
        <w:t xml:space="preserve"> </w:t>
      </w:r>
      <w:r>
        <w:t xml:space="preserve">like tables and figures.</w:t>
      </w:r>
    </w:p>
    <w:p>
      <w:pPr>
        <w:pStyle w:val="BodyText"/>
      </w:pPr>
      <w:r>
        <w:t xml:space="preserve">In your PDF output, LaTeX will try to find the best place to put your object based on the text around it and until you’re really, truly done writing you should just leave it where it lies.</w:t>
      </w:r>
    </w:p>
    <w:p>
      <w:pPr>
        <w:pStyle w:val="BodyText"/>
      </w:pPr>
      <w:r>
        <w:t xml:space="preserve">When the time comes for you to make final tweaks to content positioning, read the relevant</w:t>
      </w:r>
      <w:r>
        <w:t xml:space="preserve"> </w:t>
      </w:r>
      <w:hyperlink r:id="rId49">
        <w:r>
          <w:rPr>
            <w:rStyle w:val="Hyperlink"/>
          </w:rPr>
          <w:t xml:space="preserve">R Markdown documentation</w:t>
        </w:r>
      </w:hyperlink>
      <w:r>
        <w:t xml:space="preserve"> </w:t>
      </w:r>
      <w:r>
        <w:t xml:space="preserve">to see if there are easy ways to do what you want.</w:t>
      </w:r>
    </w:p>
    <w:p>
      <w:pPr>
        <w:pStyle w:val="BodyText"/>
      </w:pPr>
      <w:r>
        <w:t xml:space="preserve">If you have very specific needs, you might have to read up on LaTeX (</w:t>
      </w:r>
      <w:hyperlink r:id="rId65">
        <w:r>
          <w:rPr>
            <w:rStyle w:val="Hyperlink"/>
          </w:rPr>
          <w:t xml:space="preserve">https://en.wikibooks.org/wiki/LaTeX/Floats,_Figures_and_Captions</w:t>
        </w:r>
      </w:hyperlink>
      <w:r>
        <w:t xml:space="preserve">) for your PDF output and/or on how to style HTML documents with CSS for your gitbook output.</w:t>
      </w:r>
    </w:p>
    <w:p>
      <w:pPr>
        <w:pStyle w:val="Heading2"/>
      </w:pPr>
      <w:bookmarkStart w:id="66" w:name="inline-code-1"/>
      <w:r>
        <w:t xml:space="preserve">2.2	Inline code</w:t>
      </w:r>
      <w:bookmarkEnd w:id="66"/>
    </w:p>
    <w:p>
      <w:pPr>
        <w:pStyle w:val="FirstParagraph"/>
      </w:pPr>
      <w:r>
        <w:t xml:space="preserve">‘</w:t>
      </w:r>
      <w:r>
        <w:t xml:space="preserve">Inline code</w:t>
      </w:r>
      <w:r>
        <w:t xml:space="preserve">’</w:t>
      </w:r>
      <w:r>
        <w:t xml:space="preserve"> </w:t>
      </w:r>
      <w:r>
        <w:t xml:space="preserve">simply means inclusion of code inside text.</w:t>
      </w:r>
    </w:p>
    <w:p>
      <w:pPr>
        <w:pStyle w:val="BodyText"/>
      </w:pPr>
      <w:r>
        <w:t xml:space="preserve">The syntax for doing this is</w:t>
      </w:r>
      <w:r>
        <w:t xml:space="preserve"> </w:t>
      </w:r>
      <w:r>
        <w:rPr>
          <w:rStyle w:val="VerbatimChar"/>
        </w:rPr>
        <w:t xml:space="preserve">`r R_CODE`</w:t>
      </w:r>
    </w:p>
    <w:p>
      <w:pPr>
        <w:pStyle w:val="BodyText"/>
      </w:pPr>
      <w:r>
        <w:t xml:space="preserve">For example,</w:t>
      </w:r>
      <w:r>
        <w:t xml:space="preserve"> </w:t>
      </w:r>
      <w:r>
        <w:rPr>
          <w:rStyle w:val="VerbatimChar"/>
        </w:rPr>
        <w:t xml:space="preserve">`r 4 + 4`</w:t>
      </w:r>
      <w:r>
        <w:t xml:space="preserve"> </w:t>
      </w:r>
      <w:r>
        <w:t xml:space="preserve">would output 8 in your text.</w:t>
      </w:r>
    </w:p>
    <w:p>
      <w:pPr>
        <w:pStyle w:val="BodyText"/>
      </w:pPr>
      <w:r>
        <w:t xml:space="preserve">You will usually use this in parts of your thesis where you report results - read in data or results in a code chunk, store things you want to report in a variable, then insert the value of that variable in your text.</w:t>
      </w:r>
    </w:p>
    <w:p>
      <w:pPr>
        <w:pStyle w:val="BodyText"/>
      </w:pPr>
      <w:r>
        <w:t xml:space="preserve">For example, we might assign the number of rows in the</w:t>
      </w:r>
      <w:r>
        <w:t xml:space="preserve"> </w:t>
      </w:r>
      <w:r>
        <w:rPr>
          <w:rStyle w:val="VerbatimChar"/>
        </w:rPr>
        <w:t xml:space="preserve">cars</w:t>
      </w:r>
      <w:r>
        <w:t xml:space="preserve"> </w:t>
      </w:r>
      <w:r>
        <w:t xml:space="preserve">dataset to a variable:</w:t>
      </w:r>
    </w:p>
    <w:p>
      <w:pPr>
        <w:pStyle w:val="SourceCode"/>
      </w:pPr>
      <w:r>
        <w:rPr>
          <w:rStyle w:val="NormalTok"/>
        </w:rPr>
        <w:t xml:space="preserve">num_car_observations &lt;-</w:t>
      </w:r>
      <w:r>
        <w:rPr>
          <w:rStyle w:val="StringTok"/>
        </w:rPr>
        <w:t xml:space="preserve"> </w:t>
      </w:r>
      <w:r>
        <w:rPr>
          <w:rStyle w:val="KeywordTok"/>
        </w:rPr>
        <w:t xml:space="preserve">nrow</w:t>
      </w:r>
      <w:r>
        <w:rPr>
          <w:rStyle w:val="NormalTok"/>
        </w:rPr>
        <w:t xml:space="preserve">(cars)</w:t>
      </w:r>
    </w:p>
    <w:p>
      <w:pPr>
        <w:pStyle w:val="FirstParagraph"/>
      </w:pPr>
      <w:r>
        <w:t xml:space="preserve">We might then write:</w:t>
      </w:r>
      <w:r>
        <w:br/>
      </w:r>
      <w:r>
        <w:t xml:space="preserve">“</w:t>
      </w:r>
      <w:r>
        <w:t xml:space="preserve">In the</w:t>
      </w:r>
      <w:r>
        <w:t xml:space="preserve"> </w:t>
      </w:r>
      <w:r>
        <w:rPr>
          <w:rStyle w:val="VerbatimChar"/>
        </w:rPr>
        <w:t xml:space="preserve">cars</w:t>
      </w:r>
      <w:r>
        <w:t xml:space="preserve"> </w:t>
      </w:r>
      <w:r>
        <w:t xml:space="preserve">dataset, we have</w:t>
      </w:r>
      <w:r>
        <w:t xml:space="preserve"> </w:t>
      </w:r>
      <w:r>
        <w:rPr>
          <w:rStyle w:val="VerbatimChar"/>
        </w:rPr>
        <w:t xml:space="preserve">`r num_car_observations`</w:t>
      </w:r>
      <w:r>
        <w:t xml:space="preserve"> </w:t>
      </w:r>
      <w:r>
        <w:t xml:space="preserve">observations.</w:t>
      </w:r>
      <w:r>
        <w:t xml:space="preserve">”</w:t>
      </w:r>
    </w:p>
    <w:p>
      <w:pPr>
        <w:pStyle w:val="BodyText"/>
      </w:pPr>
      <w:r>
        <w:t xml:space="preserve">Which would output:</w:t>
      </w:r>
      <w:r>
        <w:br/>
      </w:r>
      <w:r>
        <w:t xml:space="preserve">“</w:t>
      </w:r>
      <w:r>
        <w:t xml:space="preserve">In the</w:t>
      </w:r>
      <w:r>
        <w:t xml:space="preserve"> </w:t>
      </w:r>
      <w:r>
        <w:rPr>
          <w:rStyle w:val="VerbatimChar"/>
        </w:rPr>
        <w:t xml:space="preserve">cars</w:t>
      </w:r>
      <w:r>
        <w:t xml:space="preserve"> </w:t>
      </w:r>
      <w:r>
        <w:t xml:space="preserve">dataset, we have 50 observations.</w:t>
      </w:r>
      <w:r>
        <w:t xml:space="preserve">”</w:t>
      </w:r>
    </w:p>
    <w:p>
      <w:pPr>
        <w:pStyle w:val="Heading3"/>
      </w:pPr>
      <w:bookmarkStart w:id="67" w:name="X338e55482544632066b47e6807df0475a7c3f24"/>
      <w:r>
        <w:t xml:space="preserve">2.2.1	Referring to results computed in other languages than R</w:t>
      </w:r>
      <w:bookmarkEnd w:id="67"/>
    </w:p>
    <w:p>
      <w:pPr>
        <w:pStyle w:val="FirstParagraph"/>
      </w:pPr>
      <w:r>
        <w:t xml:space="preserve">I’ve commented the below section out, to avoid compilation errors from the</w:t>
      </w:r>
      <w:r>
        <w:t xml:space="preserve"> </w:t>
      </w:r>
      <w:r>
        <w:rPr>
          <w:rStyle w:val="VerbatimChar"/>
        </w:rPr>
        <w:t xml:space="preserve">reticulate</w:t>
      </w:r>
      <w:r>
        <w:t xml:space="preserve"> </w:t>
      </w:r>
      <w:r>
        <w:t xml:space="preserve">package being unable to find a python installation (after I installed MacOS Catalina,</w:t>
      </w:r>
      <w:r>
        <w:t xml:space="preserve"> </w:t>
      </w:r>
      <w:r>
        <w:rPr>
          <w:rStyle w:val="VerbatimChar"/>
        </w:rPr>
        <w:t xml:space="preserve">reticulate</w:t>
      </w:r>
      <w:r>
        <w:t xml:space="preserve"> </w:t>
      </w:r>
      <w:r>
        <w:t xml:space="preserve">was unable to select a python version on my system, and I had to set it manually with</w:t>
      </w:r>
      <w:r>
        <w:t xml:space="preserve"> </w:t>
      </w:r>
      <w:r>
        <w:rPr>
          <w:rStyle w:val="VerbatimChar"/>
        </w:rPr>
        <w:t xml:space="preserve">use_python</w:t>
      </w:r>
      <w:r>
        <w:t xml:space="preserve">).</w:t>
      </w:r>
    </w:p>
    <w:p>
      <w:pPr>
        <w:pStyle w:val="BodyText"/>
      </w:pPr>
      <w:r>
        <w:t xml:space="preserve">If you need to use other langauges, have a look at the content I commented out by the end of the</w:t>
      </w:r>
      <w:r>
        <w:t xml:space="preserve"> </w:t>
      </w:r>
      <w:r>
        <w:rPr>
          <w:b/>
        </w:rPr>
        <w:t xml:space="preserve">02-rmd-basics-code.Rmd</w:t>
      </w:r>
      <w:r>
        <w:t xml:space="preserve"> </w:t>
      </w:r>
      <w:r>
        <w:t xml:space="preserve">file, which gives an example of using Python in your R Markdown file.</w:t>
      </w:r>
    </w:p>
    <w:p>
      <w:pPr>
        <w:pStyle w:val="Heading1"/>
      </w:pPr>
      <w:bookmarkStart w:id="68" w:name="cites-and-refs"/>
      <w:r>
        <w:t xml:space="preserve">3	Citations and cross-references</w:t>
      </w:r>
      <w:bookmarkEnd w:id="68"/>
    </w:p>
    <w:p>
      <w:pPr>
        <w:pStyle w:val="FirstParagraph"/>
      </w:pPr>
    </w:p>
    <w:p>
      <w:pPr>
        <w:pStyle w:val="Heading2"/>
      </w:pPr>
      <w:bookmarkStart w:id="69" w:name="citations"/>
      <w:r>
        <w:t xml:space="preserve">3.1	Citations</w:t>
      </w:r>
      <w:bookmarkEnd w:id="69"/>
    </w:p>
    <w:p>
      <w:pPr>
        <w:pStyle w:val="FirstParagraph"/>
      </w:pPr>
      <w:r>
        <w:t xml:space="preserve">The usual way to include citations in an</w:t>
      </w:r>
      <w:r>
        <w:t xml:space="preserve"> </w:t>
      </w:r>
      <w:r>
        <w:rPr>
          <w:i/>
        </w:rPr>
        <w:t xml:space="preserve">R Markdown</w:t>
      </w:r>
      <w:r>
        <w:t xml:space="preserve"> </w:t>
      </w:r>
      <w:r>
        <w:t xml:space="preserve">document is to put references in a plain text file with the extension</w:t>
      </w:r>
      <w:r>
        <w:t xml:space="preserve"> </w:t>
      </w:r>
      <w:r>
        <w:rPr>
          <w:b/>
        </w:rPr>
        <w:t xml:space="preserve">.bib</w:t>
      </w:r>
      <w:r>
        <w:t xml:space="preserve">, in</w:t>
      </w:r>
      <w:r>
        <w:t xml:space="preserve"> </w:t>
      </w:r>
      <w:r>
        <w:rPr>
          <w:b/>
        </w:rPr>
        <w:t xml:space="preserve">BibTex</w:t>
      </w:r>
      <w:r>
        <w:t xml:space="preserve"> </w:t>
      </w:r>
      <w:r>
        <w:t xml:space="preserve">format.</w:t>
      </w:r>
      <w:r>
        <w:rPr>
          <w:rStyle w:val="FootnoteReference"/>
        </w:rPr>
        <w:footnoteReference w:id="70"/>
      </w:r>
      <w:r>
        <w:t xml:space="preserve"> </w:t>
      </w:r>
      <w:r>
        <w:t xml:space="preserve">Then reference the path to this file in</w:t>
      </w:r>
      <w:r>
        <w:t xml:space="preserve"> </w:t>
      </w:r>
      <w:r>
        <w:rPr>
          <w:b/>
        </w:rPr>
        <w:t xml:space="preserve">index.Rmd</w:t>
      </w:r>
      <w:r>
        <w:t xml:space="preserve">’s YAML header with</w:t>
      </w:r>
      <w:r>
        <w:t xml:space="preserve"> </w:t>
      </w:r>
      <w:r>
        <w:rPr>
          <w:rStyle w:val="VerbatimChar"/>
        </w:rPr>
        <w:t xml:space="preserve">bibliography: example.bib</w:t>
      </w:r>
      <w:r>
        <w:t xml:space="preserve">.</w:t>
      </w:r>
    </w:p>
    <w:p>
      <w:pPr>
        <w:pStyle w:val="BodyText"/>
      </w:pPr>
      <w:r>
        <w:t xml:space="preserve">Most reference managers can create a .bib file with you references automatically.</w:t>
      </w:r>
      <w:r>
        <w:t xml:space="preserve"> </w:t>
      </w:r>
      <w:r>
        <w:t xml:space="preserve">However, the</w:t>
      </w:r>
      <w:r>
        <w:t xml:space="preserve"> </w:t>
      </w:r>
      <w:r>
        <w:rPr>
          <w:b/>
        </w:rPr>
        <w:t xml:space="preserve">by far</w:t>
      </w:r>
      <w:r>
        <w:t xml:space="preserve"> </w:t>
      </w:r>
      <w:r>
        <w:t xml:space="preserve">best reference manager to use with</w:t>
      </w:r>
      <w:r>
        <w:t xml:space="preserve"> </w:t>
      </w:r>
      <w:r>
        <w:rPr>
          <w:i/>
        </w:rPr>
        <w:t xml:space="preserve">R Markdown</w:t>
      </w:r>
      <w:r>
        <w:t xml:space="preserve"> </w:t>
      </w:r>
      <w:r>
        <w:t xml:space="preserve">is</w:t>
      </w:r>
      <w:r>
        <w:t xml:space="preserve"> </w:t>
      </w:r>
      <w:hyperlink r:id="rId72">
        <w:r>
          <w:rPr>
            <w:rStyle w:val="Hyperlink"/>
          </w:rPr>
          <w:t xml:space="preserve">Zotero</w:t>
        </w:r>
      </w:hyperlink>
      <w:r>
        <w:t xml:space="preserve"> </w:t>
      </w:r>
      <w:r>
        <w:t xml:space="preserve">with the</w:t>
      </w:r>
      <w:r>
        <w:t xml:space="preserve"> </w:t>
      </w:r>
      <w:hyperlink r:id="rId73">
        <w:r>
          <w:rPr>
            <w:rStyle w:val="Hyperlink"/>
          </w:rPr>
          <w:t xml:space="preserve">Better BibTex plug-in</w:t>
        </w:r>
      </w:hyperlink>
      <w:r>
        <w:t xml:space="preserve">, because the</w:t>
      </w:r>
      <w:r>
        <w:t xml:space="preserve"> </w:t>
      </w:r>
      <w:r>
        <w:rPr>
          <w:rStyle w:val="VerbatimChar"/>
        </w:rPr>
        <w:t xml:space="preserve">citr</w:t>
      </w:r>
      <w:r>
        <w:t xml:space="preserve"> </w:t>
      </w:r>
      <w:r>
        <w:t xml:space="preserve">plugin for RStudio (see below) can read references directly from your Zotero library!</w:t>
      </w:r>
    </w:p>
    <w:p>
      <w:pPr>
        <w:pStyle w:val="BodyText"/>
      </w:pPr>
      <w:r>
        <w:t xml:space="preserve">Here is an example of an entry in a</w:t>
      </w:r>
      <w:r>
        <w:t xml:space="preserve"> </w:t>
      </w:r>
      <w:r>
        <w:rPr>
          <w:b/>
        </w:rPr>
        <w:t xml:space="preserve">.bib</w:t>
      </w:r>
      <w:r>
        <w:t xml:space="preserve"> </w:t>
      </w:r>
      <w:r>
        <w:t xml:space="preserve">file:</w:t>
      </w:r>
    </w:p>
    <w:p>
      <w:pPr>
        <w:pStyle w:val="SourceCode"/>
      </w:pPr>
      <w:r>
        <w:rPr>
          <w:rStyle w:val="VariableTok"/>
        </w:rPr>
        <w:t xml:space="preserve">@article</w:t>
      </w:r>
      <w:r>
        <w:rPr>
          <w:rStyle w:val="NormalTok"/>
        </w:rPr>
        <w:t xml:space="preserve">{</w:t>
      </w:r>
      <w:r>
        <w:rPr>
          <w:rStyle w:val="OtherTok"/>
        </w:rPr>
        <w:t xml:space="preserve">Shea2014</w:t>
      </w:r>
      <w:r>
        <w:rPr>
          <w:rStyle w:val="NormalTok"/>
        </w:rPr>
        <w:t xml:space="preserve">,</w:t>
      </w:r>
      <w:r>
        <w:br/>
      </w:r>
      <w:r>
        <w:rPr>
          <w:rStyle w:val="NormalTok"/>
        </w:rPr>
        <w:t xml:space="preserve">  </w:t>
      </w:r>
      <w:r>
        <w:rPr>
          <w:rStyle w:val="DataTypeTok"/>
        </w:rPr>
        <w:t xml:space="preserve">author</w:t>
      </w:r>
      <w:r>
        <w:rPr>
          <w:rStyle w:val="NormalTok"/>
        </w:rPr>
        <w:t xml:space="preserve"> =        {Shea, Nicholas and Boldt, Annika},</w:t>
      </w:r>
      <w:r>
        <w:br/>
      </w:r>
      <w:r>
        <w:rPr>
          <w:rStyle w:val="NormalTok"/>
        </w:rPr>
        <w:t xml:space="preserve">  </w:t>
      </w:r>
      <w:r>
        <w:rPr>
          <w:rStyle w:val="DataTypeTok"/>
        </w:rPr>
        <w:t xml:space="preserve">journal</w:t>
      </w:r>
      <w:r>
        <w:rPr>
          <w:rStyle w:val="NormalTok"/>
        </w:rPr>
        <w:t xml:space="preserve"> =       {Trends in Cognitive Sciences},</w:t>
      </w:r>
      <w:r>
        <w:br/>
      </w:r>
      <w:r>
        <w:rPr>
          <w:rStyle w:val="NormalTok"/>
        </w:rPr>
        <w:t xml:space="preserve">  </w:t>
      </w:r>
      <w:r>
        <w:rPr>
          <w:rStyle w:val="DataTypeTok"/>
        </w:rPr>
        <w:t xml:space="preserve">pages</w:t>
      </w:r>
      <w:r>
        <w:rPr>
          <w:rStyle w:val="NormalTok"/>
        </w:rPr>
        <w:t xml:space="preserve"> =         {186--193},</w:t>
      </w:r>
      <w:r>
        <w:br/>
      </w:r>
      <w:r>
        <w:rPr>
          <w:rStyle w:val="NormalTok"/>
        </w:rPr>
        <w:t xml:space="preserve">  </w:t>
      </w:r>
      <w:r>
        <w:rPr>
          <w:rStyle w:val="DataTypeTok"/>
        </w:rPr>
        <w:t xml:space="preserve">title</w:t>
      </w:r>
      <w:r>
        <w:rPr>
          <w:rStyle w:val="NormalTok"/>
        </w:rPr>
        <w:t xml:space="preserve"> =         {{Supra-personal cognitive control}},</w:t>
      </w:r>
      <w:r>
        <w:br/>
      </w:r>
      <w:r>
        <w:rPr>
          <w:rStyle w:val="NormalTok"/>
        </w:rPr>
        <w:t xml:space="preserve">  </w:t>
      </w:r>
      <w:r>
        <w:rPr>
          <w:rStyle w:val="DataTypeTok"/>
        </w:rPr>
        <w:t xml:space="preserve">volume</w:t>
      </w:r>
      <w:r>
        <w:rPr>
          <w:rStyle w:val="NormalTok"/>
        </w:rPr>
        <w:t xml:space="preserve"> =        {18},</w:t>
      </w:r>
      <w:r>
        <w:br/>
      </w:r>
      <w:r>
        <w:rPr>
          <w:rStyle w:val="NormalTok"/>
        </w:rPr>
        <w:t xml:space="preserve">  </w:t>
      </w:r>
      <w:r>
        <w:rPr>
          <w:rStyle w:val="DataTypeTok"/>
        </w:rPr>
        <w:t xml:space="preserve">year</w:t>
      </w:r>
      <w:r>
        <w:rPr>
          <w:rStyle w:val="NormalTok"/>
        </w:rPr>
        <w:t xml:space="preserve"> =          {2014},</w:t>
      </w:r>
      <w:r>
        <w:br/>
      </w:r>
      <w:r>
        <w:rPr>
          <w:rStyle w:val="NormalTok"/>
        </w:rPr>
        <w:t xml:space="preserve">  </w:t>
      </w:r>
      <w:r>
        <w:rPr>
          <w:rStyle w:val="DataTypeTok"/>
        </w:rPr>
        <w:t xml:space="preserve">doi</w:t>
      </w:r>
      <w:r>
        <w:rPr>
          <w:rStyle w:val="NormalTok"/>
        </w:rPr>
        <w:t xml:space="preserve"> =           {10.1016/j.tics.2014.01.006},</w:t>
      </w:r>
      <w:r>
        <w:br/>
      </w:r>
      <w:r>
        <w:rPr>
          <w:rStyle w:val="NormalTok"/>
        </w:rPr>
        <w:t xml:space="preserve">}</w:t>
      </w:r>
    </w:p>
    <w:p>
      <w:pPr>
        <w:pStyle w:val="FirstParagraph"/>
      </w:pPr>
      <w:r>
        <w:t xml:space="preserve">In this entry highlighed section,</w:t>
      </w:r>
      <w:r>
        <w:t xml:space="preserve"> </w:t>
      </w:r>
      <w:r>
        <w:t xml:space="preserve">‘</w:t>
      </w:r>
      <w:r>
        <w:t xml:space="preserve">Shea2014</w:t>
      </w:r>
      <w:r>
        <w:t xml:space="preserve">’</w:t>
      </w:r>
      <w:r>
        <w:t xml:space="preserve"> </w:t>
      </w:r>
      <w:r>
        <w:t xml:space="preserve">is the</w:t>
      </w:r>
      <w:r>
        <w:t xml:space="preserve"> </w:t>
      </w:r>
      <w:r>
        <w:rPr>
          <w:b/>
        </w:rPr>
        <w:t xml:space="preserve">citation identifier</w:t>
      </w:r>
      <w:r>
        <w:t xml:space="preserve">.</w:t>
      </w:r>
      <w:r>
        <w:t xml:space="preserve"> </w:t>
      </w:r>
      <w:r>
        <w:t xml:space="preserve">To default way to cite an entry in your text is with this syntax:</w:t>
      </w:r>
      <w:r>
        <w:t xml:space="preserve"> </w:t>
      </w:r>
      <w:r>
        <w:rPr>
          <w:rStyle w:val="VerbatimChar"/>
        </w:rPr>
        <w:t xml:space="preserve">[@citation-identifier]</w:t>
      </w:r>
      <w:r>
        <w:t xml:space="preserve">.</w:t>
      </w:r>
    </w:p>
    <w:p>
      <w:pPr>
        <w:pStyle w:val="BodyText"/>
      </w:pPr>
      <w:r>
        <w:t xml:space="preserve">So I might cite some things</w:t>
      </w:r>
      <w:r>
        <w:t xml:space="preserve"> </w:t>
      </w:r>
      <w:r>
        <w:t xml:space="preserve">(Shea et al.</w:t>
      </w:r>
      <w:r>
        <w:t xml:space="preserve"> </w:t>
      </w:r>
      <w:hyperlink w:anchor="ref-Shea2014">
        <w:r>
          <w:rPr>
            <w:rStyle w:val="Hyperlink"/>
          </w:rPr>
          <w:t xml:space="preserve">2014</w:t>
        </w:r>
      </w:hyperlink>
      <w:r>
        <w:t xml:space="preserve">; Lottridge et al.</w:t>
      </w:r>
      <w:r>
        <w:t xml:space="preserve"> </w:t>
      </w:r>
      <w:hyperlink w:anchor="ref-Lottridge2012">
        <w:r>
          <w:rPr>
            <w:rStyle w:val="Hyperlink"/>
          </w:rPr>
          <w:t xml:space="preserve">2012</w:t>
        </w:r>
      </w:hyperlink>
      <w:r>
        <w:t xml:space="preserve">)</w:t>
      </w:r>
      <w:r>
        <w:t xml:space="preserve">.</w:t>
      </w:r>
    </w:p>
    <w:p>
      <w:pPr>
        <w:pStyle w:val="Heading3"/>
      </w:pPr>
      <w:bookmarkStart w:id="74" w:name="pdf-output"/>
      <w:r>
        <w:t xml:space="preserve">3.1.1	PDF output</w:t>
      </w:r>
      <w:bookmarkEnd w:id="74"/>
    </w:p>
    <w:p>
      <w:pPr>
        <w:pStyle w:val="FirstParagraph"/>
      </w:pPr>
      <w:r>
        <w:t xml:space="preserve">In PDF output, the bibliography is handled by the OxThesis LaTeX template.</w:t>
      </w:r>
      <w:r>
        <w:t xml:space="preserve"> </w:t>
      </w:r>
      <w:r>
        <w:t xml:space="preserve">If you set</w:t>
      </w:r>
      <w:r>
        <w:t xml:space="preserve"> </w:t>
      </w:r>
      <w:r>
        <w:rPr>
          <w:rStyle w:val="VerbatimChar"/>
        </w:rPr>
        <w:t xml:space="preserve">bib-humanities: true</w:t>
      </w:r>
      <w:r>
        <w:t xml:space="preserve"> </w:t>
      </w:r>
      <w:r>
        <w:t xml:space="preserve">in</w:t>
      </w:r>
      <w:r>
        <w:t xml:space="preserve"> </w:t>
      </w:r>
      <w:r>
        <w:rPr>
          <w:b/>
        </w:rPr>
        <w:t xml:space="preserve">index.Rmd</w:t>
      </w:r>
      <w:r>
        <w:t xml:space="preserve">, then in-text references will be formatted as author-year; otherwise references will be shown as numbers.</w:t>
      </w:r>
    </w:p>
    <w:p>
      <w:pPr>
        <w:pStyle w:val="BodyText"/>
      </w:pPr>
      <w:r>
        <w:t xml:space="preserve">If you choose author-year formatting, a number of variations on the citation syntax are useful to know:</w:t>
      </w:r>
    </w:p>
    <w:p>
      <w:pPr>
        <w:pStyle w:val="Compact"/>
        <w:numPr>
          <w:numId w:val="1018"/>
          <w:ilvl w:val="0"/>
        </w:numPr>
      </w:pPr>
      <w:r>
        <w:t xml:space="preserve">Put author names outside the parenthesis</w:t>
      </w:r>
    </w:p>
    <w:p>
      <w:pPr>
        <w:pStyle w:val="Compact"/>
        <w:numPr>
          <w:numId w:val="1019"/>
          <w:ilvl w:val="1"/>
        </w:numPr>
      </w:pPr>
      <w:r>
        <w:t xml:space="preserve">This:</w:t>
      </w:r>
      <w:r>
        <w:t xml:space="preserve"> </w:t>
      </w:r>
      <w:r>
        <w:rPr>
          <w:rStyle w:val="VerbatimChar"/>
        </w:rPr>
        <w:t xml:space="preserve">@Shea2014 says blah.</w:t>
      </w:r>
    </w:p>
    <w:p>
      <w:pPr>
        <w:pStyle w:val="Compact"/>
        <w:numPr>
          <w:numId w:val="1019"/>
          <w:ilvl w:val="1"/>
        </w:numPr>
      </w:pPr>
      <w:r>
        <w:t xml:space="preserve">Becomes:</w:t>
      </w:r>
      <w:r>
        <w:t xml:space="preserve"> </w:t>
      </w:r>
      <w:r>
        <w:t xml:space="preserve">Shea et al. (</w:t>
      </w:r>
      <w:hyperlink w:anchor="ref-Shea2014">
        <w:r>
          <w:rPr>
            <w:rStyle w:val="Hyperlink"/>
          </w:rPr>
          <w:t xml:space="preserve">2014</w:t>
        </w:r>
      </w:hyperlink>
      <w:r>
        <w:t xml:space="preserve">)</w:t>
      </w:r>
      <w:r>
        <w:t xml:space="preserve"> </w:t>
      </w:r>
      <w:r>
        <w:t xml:space="preserve">says blah.</w:t>
      </w:r>
    </w:p>
    <w:p>
      <w:pPr>
        <w:pStyle w:val="Compact"/>
        <w:numPr>
          <w:numId w:val="1018"/>
          <w:ilvl w:val="0"/>
        </w:numPr>
      </w:pPr>
      <w:r>
        <w:t xml:space="preserve">Include only the citation-year (in parenthesis)</w:t>
      </w:r>
    </w:p>
    <w:p>
      <w:pPr>
        <w:pStyle w:val="Compact"/>
        <w:numPr>
          <w:numId w:val="1020"/>
          <w:ilvl w:val="1"/>
        </w:numPr>
      </w:pPr>
      <w:r>
        <w:t xml:space="preserve">This:</w:t>
      </w:r>
      <w:r>
        <w:t xml:space="preserve"> </w:t>
      </w:r>
      <w:r>
        <w:rPr>
          <w:rStyle w:val="VerbatimChar"/>
        </w:rPr>
        <w:t xml:space="preserve">Shea et al. says blah [-@Shea2014]</w:t>
      </w:r>
    </w:p>
    <w:p>
      <w:pPr>
        <w:pStyle w:val="Compact"/>
        <w:numPr>
          <w:numId w:val="1020"/>
          <w:ilvl w:val="1"/>
        </w:numPr>
      </w:pPr>
      <w:r>
        <w:t xml:space="preserve">Becomes: Shea et al. says blah</w:t>
      </w:r>
      <w:r>
        <w:t xml:space="preserve"> </w:t>
      </w:r>
      <w:r>
        <w:t xml:space="preserve">(</w:t>
      </w:r>
      <w:hyperlink w:anchor="ref-Shea2014">
        <w:r>
          <w:rPr>
            <w:rStyle w:val="Hyperlink"/>
          </w:rPr>
          <w:t xml:space="preserve">2014</w:t>
        </w:r>
      </w:hyperlink>
      <w:r>
        <w:t xml:space="preserve">)</w:t>
      </w:r>
    </w:p>
    <w:p>
      <w:pPr>
        <w:pStyle w:val="Compact"/>
        <w:numPr>
          <w:numId w:val="1018"/>
          <w:ilvl w:val="0"/>
        </w:numPr>
      </w:pPr>
      <w:r>
        <w:t xml:space="preserve">Add text and page or chapter references to the citation</w:t>
      </w:r>
    </w:p>
    <w:p>
      <w:pPr>
        <w:pStyle w:val="Compact"/>
        <w:numPr>
          <w:numId w:val="1021"/>
          <w:ilvl w:val="1"/>
        </w:numPr>
      </w:pPr>
      <w:r>
        <w:t xml:space="preserve">This:</w:t>
      </w:r>
      <w:r>
        <w:t xml:space="preserve"> </w:t>
      </w:r>
      <w:r>
        <w:rPr>
          <w:rStyle w:val="VerbatimChar"/>
        </w:rPr>
        <w:t xml:space="preserve">[see @Shea2014, pp. 33-35; also @Wu2016, ch. 1]</w:t>
      </w:r>
    </w:p>
    <w:p>
      <w:pPr>
        <w:pStyle w:val="Compact"/>
        <w:numPr>
          <w:numId w:val="1021"/>
          <w:ilvl w:val="1"/>
        </w:numPr>
      </w:pPr>
      <w:r>
        <w:t xml:space="preserve">Becomes: Blah blah</w:t>
      </w:r>
      <w:r>
        <w:t xml:space="preserve"> </w:t>
      </w:r>
      <w:r>
        <w:t xml:space="preserve">(see Shea et al.</w:t>
      </w:r>
      <w:r>
        <w:t xml:space="preserve"> </w:t>
      </w:r>
      <w:hyperlink w:anchor="ref-Shea2014">
        <w:r>
          <w:rPr>
            <w:rStyle w:val="Hyperlink"/>
          </w:rPr>
          <w:t xml:space="preserve">2014</w:t>
        </w:r>
      </w:hyperlink>
      <w:r>
        <w:t xml:space="preserve">, 33–35; also Wu</w:t>
      </w:r>
      <w:r>
        <w:t xml:space="preserve"> </w:t>
      </w:r>
      <w:hyperlink w:anchor="ref-Wu2016">
        <w:r>
          <w:rPr>
            <w:rStyle w:val="Hyperlink"/>
          </w:rPr>
          <w:t xml:space="preserve">2016</w:t>
        </w:r>
      </w:hyperlink>
      <w:r>
        <w:t xml:space="preserve">, ch. 1)</w:t>
      </w:r>
      <w:r>
        <w:t xml:space="preserve">.</w:t>
      </w:r>
    </w:p>
    <w:p>
      <w:pPr>
        <w:pStyle w:val="Heading3"/>
      </w:pPr>
      <w:bookmarkStart w:id="75" w:name="gitbook-output"/>
      <w:r>
        <w:t xml:space="preserve">3.1.2	Gitbook output</w:t>
      </w:r>
      <w:bookmarkEnd w:id="75"/>
    </w:p>
    <w:p>
      <w:pPr>
        <w:pStyle w:val="FirstParagraph"/>
      </w:pPr>
      <w:r>
        <w:t xml:space="preserve">In gitbook output, citations are by default inserted in the Chicago author-date format.</w:t>
      </w:r>
    </w:p>
    <w:p>
      <w:pPr>
        <w:pStyle w:val="BodyText"/>
      </w:pPr>
      <w:r>
        <w:t xml:space="preserve">To change the format, add</w:t>
      </w:r>
      <w:r>
        <w:t xml:space="preserve"> </w:t>
      </w:r>
      <w:r>
        <w:rPr>
          <w:rStyle w:val="VerbatimChar"/>
        </w:rPr>
        <w:t xml:space="preserve">csl: some-other-style.csl</w:t>
      </w:r>
      <w:r>
        <w:t xml:space="preserve"> </w:t>
      </w:r>
      <w:r>
        <w:t xml:space="preserve">in</w:t>
      </w:r>
      <w:r>
        <w:t xml:space="preserve"> </w:t>
      </w:r>
      <w:r>
        <w:rPr>
          <w:b/>
        </w:rPr>
        <w:t xml:space="preserve">index.Rmd</w:t>
      </w:r>
      <w:r>
        <w:t xml:space="preserve">’s YAML header.</w:t>
      </w:r>
      <w:r>
        <w:t xml:space="preserve"> </w:t>
      </w:r>
      <w:r>
        <w:t xml:space="preserve">You can browse through and download styles at</w:t>
      </w:r>
      <w:r>
        <w:t xml:space="preserve"> </w:t>
      </w:r>
      <w:hyperlink r:id="rId76">
        <w:r>
          <w:rPr>
            <w:rStyle w:val="Hyperlink"/>
          </w:rPr>
          <w:t xml:space="preserve">zotero.org/styles</w:t>
        </w:r>
      </w:hyperlink>
      <w:r>
        <w:t xml:space="preserve">.</w:t>
      </w:r>
    </w:p>
    <w:p>
      <w:pPr>
        <w:pStyle w:val="Heading3"/>
      </w:pPr>
      <w:bookmarkStart w:id="77" w:name="Xfc632405b49b271cf7fc0ed8cfa4481c34f789e"/>
      <w:r>
        <w:t xml:space="preserve">3.1.3	Insert references easily with the</w:t>
      </w:r>
      <w:r>
        <w:t xml:space="preserve"> </w:t>
      </w:r>
      <w:r>
        <w:rPr>
          <w:rStyle w:val="VerbatimChar"/>
        </w:rPr>
        <w:t xml:space="preserve">citr</w:t>
      </w:r>
      <w:r>
        <w:t xml:space="preserve"> </w:t>
      </w:r>
      <w:r>
        <w:t xml:space="preserve">add-in</w:t>
      </w:r>
      <w:bookmarkEnd w:id="77"/>
    </w:p>
    <w:p>
      <w:pPr>
        <w:pStyle w:val="FirstParagraph"/>
      </w:pPr>
      <w:r>
        <w:t xml:space="preserve">For an easy way to insert citations, try the</w:t>
      </w:r>
      <w:r>
        <w:t xml:space="preserve"> </w:t>
      </w:r>
      <w:hyperlink r:id="rId78">
        <w:r>
          <w:rPr>
            <w:rStyle w:val="VerbatimChar"/>
            <w:rStyle w:val="Hyperlink"/>
          </w:rPr>
          <w:t xml:space="preserve">citr</w:t>
        </w:r>
      </w:hyperlink>
      <w:r>
        <w:t xml:space="preserve"> </w:t>
      </w:r>
      <w:r>
        <w:t xml:space="preserve">RStudio add-in (Figure</w:t>
      </w:r>
      <w:r>
        <w:t xml:space="preserve"> </w:t>
      </w:r>
      <w:r>
        <w:t xml:space="preserve">3.1</w:t>
      </w:r>
      <w:r>
        <w:t xml:space="preserve">).</w:t>
      </w:r>
      <w:r>
        <w:t xml:space="preserve"> </w:t>
      </w:r>
      <w:r>
        <w:t xml:space="preserve">You can install this add-in by typing</w:t>
      </w:r>
      <w:r>
        <w:t xml:space="preserve"> </w:t>
      </w:r>
      <w:r>
        <w:rPr>
          <w:rStyle w:val="VerbatimChar"/>
        </w:rPr>
        <w:t xml:space="preserve">install.packages("citr")</w:t>
      </w:r>
      <w:r>
        <w:t xml:space="preserve"> </w:t>
      </w:r>
      <w:r>
        <w:t xml:space="preserve">in the R Console.</w:t>
      </w:r>
    </w:p>
    <w:p>
      <w:pPr>
        <w:pStyle w:val="CaptionedFigure"/>
      </w:pPr>
      <w:r>
        <w:drawing>
          <wp:inline>
            <wp:extent cx="5334000" cy="4660151"/>
            <wp:effectExtent b="0" l="0" r="0" t="0"/>
            <wp:docPr descr="Figure 3.1: The citr add-in" title="" id="1" name="Picture"/>
            <a:graphic>
              <a:graphicData uri="http://schemas.openxmlformats.org/drawingml/2006/picture">
                <pic:pic>
                  <pic:nvPicPr>
                    <pic:cNvPr descr="figures/citr.png" id="0" name="Picture"/>
                    <pic:cNvPicPr>
                      <a:picLocks noChangeArrowheads="1" noChangeAspect="1"/>
                    </pic:cNvPicPr>
                  </pic:nvPicPr>
                  <pic:blipFill>
                    <a:blip r:embed="rId79"/>
                    <a:stretch>
                      <a:fillRect/>
                    </a:stretch>
                  </pic:blipFill>
                  <pic:spPr bwMode="auto">
                    <a:xfrm>
                      <a:off x="0" y="0"/>
                      <a:ext cx="5334000" cy="4660151"/>
                    </a:xfrm>
                    <a:prstGeom prst="rect">
                      <a:avLst/>
                    </a:prstGeom>
                    <a:noFill/>
                    <a:ln w="9525">
                      <a:noFill/>
                      <a:headEnd/>
                      <a:tailEnd/>
                    </a:ln>
                  </pic:spPr>
                </pic:pic>
              </a:graphicData>
            </a:graphic>
          </wp:inline>
        </w:drawing>
      </w:r>
    </w:p>
    <w:p>
      <w:pPr>
        <w:pStyle w:val="ImageCaption"/>
      </w:pPr>
      <w:r>
        <w:t xml:space="preserve">Figure 3.1: The</w:t>
      </w:r>
      <w:r>
        <w:t xml:space="preserve"> </w:t>
      </w:r>
      <w:r>
        <w:rPr>
          <w:rStyle w:val="VerbatimChar"/>
        </w:rPr>
        <w:t xml:space="preserve">citr</w:t>
      </w:r>
      <w:r>
        <w:t xml:space="preserve"> </w:t>
      </w:r>
      <w:r>
        <w:t xml:space="preserve">add-in</w:t>
      </w:r>
    </w:p>
    <w:p>
      <w:pPr>
        <w:pStyle w:val="Heading2"/>
      </w:pPr>
      <w:bookmarkStart w:id="80" w:name="cross-referencing"/>
      <w:r>
        <w:t xml:space="preserve">3.2	Cross-referencing</w:t>
      </w:r>
      <w:bookmarkEnd w:id="80"/>
    </w:p>
    <w:p>
      <w:pPr>
        <w:pStyle w:val="FirstParagraph"/>
      </w:pPr>
      <w:r>
        <w:t xml:space="preserve">We can make cross-references to</w:t>
      </w:r>
      <w:r>
        <w:t xml:space="preserve"> </w:t>
      </w:r>
      <w:r>
        <w:rPr>
          <w:b/>
        </w:rPr>
        <w:t xml:space="preserve">sections</w:t>
      </w:r>
      <w:r>
        <w:t xml:space="preserve"> </w:t>
      </w:r>
      <w:r>
        <w:t xml:space="preserve">within our document, as well as to</w:t>
      </w:r>
      <w:r>
        <w:t xml:space="preserve"> </w:t>
      </w:r>
      <w:r>
        <w:rPr>
          <w:b/>
        </w:rPr>
        <w:t xml:space="preserve">figures</w:t>
      </w:r>
      <w:r>
        <w:t xml:space="preserve"> </w:t>
      </w:r>
      <w:r>
        <w:t xml:space="preserve">(images and plots) and</w:t>
      </w:r>
      <w:r>
        <w:t xml:space="preserve"> </w:t>
      </w:r>
      <w:r>
        <w:rPr>
          <w:b/>
        </w:rPr>
        <w:t xml:space="preserve">tables</w:t>
      </w:r>
      <w:r>
        <w:t xml:space="preserve">.</w:t>
      </w:r>
    </w:p>
    <w:p>
      <w:pPr>
        <w:pStyle w:val="BodyText"/>
      </w:pPr>
      <w:r>
        <w:t xml:space="preserve">The general cross-referencing syntax is</w:t>
      </w:r>
      <w:r>
        <w:t xml:space="preserve"> </w:t>
      </w:r>
      <w:r>
        <w:rPr>
          <w:rStyle w:val="VerbatimChar"/>
          <w:b/>
        </w:rPr>
        <w:t xml:space="preserve">\@ref(label)</w:t>
      </w:r>
    </w:p>
    <w:p>
      <w:pPr>
        <w:pStyle w:val="Heading3"/>
      </w:pPr>
      <w:bookmarkStart w:id="81" w:name="section-references"/>
      <w:r>
        <w:t xml:space="preserve">3.2.1	Section references</w:t>
      </w:r>
      <w:bookmarkEnd w:id="81"/>
    </w:p>
    <w:p>
      <w:pPr>
        <w:pStyle w:val="FirstParagraph"/>
      </w:pPr>
      <w:r>
        <w:t xml:space="preserve">Headers are automatically assigned a reference label, which is the text in lower caps separated by dashes. For example,</w:t>
      </w:r>
      <w:r>
        <w:t xml:space="preserve"> </w:t>
      </w:r>
      <w:r>
        <w:rPr>
          <w:rStyle w:val="VerbatimChar"/>
        </w:rPr>
        <w:t xml:space="preserve"># My header</w:t>
      </w:r>
      <w:r>
        <w:t xml:space="preserve"> </w:t>
      </w:r>
      <w:r>
        <w:t xml:space="preserve">is automatically given the label</w:t>
      </w:r>
      <w:r>
        <w:t xml:space="preserve"> </w:t>
      </w:r>
      <w:r>
        <w:rPr>
          <w:rStyle w:val="VerbatimChar"/>
        </w:rPr>
        <w:t xml:space="preserve">my-header</w:t>
      </w:r>
      <w:r>
        <w:t xml:space="preserve">. So</w:t>
      </w:r>
      <w:r>
        <w:t xml:space="preserve"> </w:t>
      </w:r>
      <w:r>
        <w:rPr>
          <w:rStyle w:val="VerbatimChar"/>
        </w:rPr>
        <w:t xml:space="preserve"># My header</w:t>
      </w:r>
      <w:r>
        <w:t xml:space="preserve"> </w:t>
      </w:r>
      <w:r>
        <w:t xml:space="preserve">can be referenced with</w:t>
      </w:r>
      <w:r>
        <w:t xml:space="preserve"> </w:t>
      </w:r>
      <w:r>
        <w:rPr>
          <w:rStyle w:val="VerbatimChar"/>
        </w:rPr>
        <w:t xml:space="preserve">\@ref(my-section)</w:t>
      </w:r>
    </w:p>
    <w:p>
      <w:pPr>
        <w:pStyle w:val="BodyText"/>
      </w:pPr>
      <w:r>
        <w:t xml:space="preserve">Remember what we wrote in section</w:t>
      </w:r>
      <w:r>
        <w:t xml:space="preserve"> </w:t>
      </w:r>
      <w:r>
        <w:t xml:space="preserve">3.1</w:t>
      </w:r>
      <w:r>
        <w:t xml:space="preserve">?</w:t>
      </w:r>
    </w:p>
    <w:p>
      <w:pPr>
        <w:pStyle w:val="BodyText"/>
      </w:pPr>
      <w:r>
        <w:t xml:space="preserve">We can also use</w:t>
      </w:r>
      <w:r>
        <w:t xml:space="preserve"> </w:t>
      </w:r>
      <w:r>
        <w:rPr>
          <w:b/>
        </w:rPr>
        <w:t xml:space="preserve">hyperlink syntax</w:t>
      </w:r>
      <w:r>
        <w:t xml:space="preserve"> </w:t>
      </w:r>
      <w:r>
        <w:t xml:space="preserve">and add # before the label, though this is only guaranteed to work properly in HTML output:</w:t>
      </w:r>
    </w:p>
    <w:p>
      <w:pPr>
        <w:pStyle w:val="Compact"/>
        <w:numPr>
          <w:numId w:val="1022"/>
          <w:ilvl w:val="0"/>
        </w:numPr>
      </w:pPr>
      <w:r>
        <w:t xml:space="preserve">So if we write</w:t>
      </w:r>
      <w:r>
        <w:t xml:space="preserve"> </w:t>
      </w:r>
      <w:r>
        <w:rPr>
          <w:rStyle w:val="VerbatimChar"/>
        </w:rPr>
        <w:t xml:space="preserve">Remember what we wrote up in [the previous section](#citations)?</w:t>
      </w:r>
    </w:p>
    <w:p>
      <w:pPr>
        <w:pStyle w:val="Compact"/>
        <w:numPr>
          <w:numId w:val="1022"/>
          <w:ilvl w:val="0"/>
        </w:numPr>
      </w:pPr>
      <w:r>
        <w:t xml:space="preserve">It becomes Remember what we wrote up in</w:t>
      </w:r>
      <w:r>
        <w:t xml:space="preserve"> </w:t>
      </w:r>
      <w:hyperlink w:anchor="citations">
        <w:r>
          <w:rPr>
            <w:rStyle w:val="Hyperlink"/>
          </w:rPr>
          <w:t xml:space="preserve">the previous section</w:t>
        </w:r>
      </w:hyperlink>
      <w:r>
        <w:t xml:space="preserve">?</w:t>
      </w:r>
    </w:p>
    <w:p>
      <w:pPr>
        <w:pStyle w:val="Heading4"/>
      </w:pPr>
      <w:bookmarkStart w:id="82" w:name="creating-custom-labels"/>
      <w:r>
        <w:t xml:space="preserve">3.2.1.1	Creating custom labels</w:t>
      </w:r>
      <w:bookmarkEnd w:id="82"/>
    </w:p>
    <w:p>
      <w:pPr>
        <w:pStyle w:val="FirstParagraph"/>
      </w:pPr>
      <w:r>
        <w:t xml:space="preserve">It is a very good idea to create</w:t>
      </w:r>
      <w:r>
        <w:t xml:space="preserve"> </w:t>
      </w:r>
      <w:r>
        <w:rPr>
          <w:b/>
        </w:rPr>
        <w:t xml:space="preserve">custom labels</w:t>
      </w:r>
      <w:r>
        <w:t xml:space="preserve"> </w:t>
      </w:r>
      <w:r>
        <w:t xml:space="preserve">for our sections. This is because the automatically assigned labels will change when we change the titles of the sections - to avoid this, we can create the labels ourselves and leave them untouched if we change the section titles.</w:t>
      </w:r>
    </w:p>
    <w:p>
      <w:pPr>
        <w:pStyle w:val="BodyText"/>
      </w:pPr>
      <w:r>
        <w:t xml:space="preserve">We create custom labels by adding</w:t>
      </w:r>
      <w:r>
        <w:t xml:space="preserve"> </w:t>
      </w:r>
      <w:r>
        <w:rPr>
          <w:rStyle w:val="VerbatimChar"/>
        </w:rPr>
        <w:t xml:space="preserve">{#label}</w:t>
      </w:r>
      <w:r>
        <w:t xml:space="preserve"> </w:t>
      </w:r>
      <w:r>
        <w:t xml:space="preserve">after a header, e.g. </w:t>
      </w:r>
      <w:r>
        <w:rPr>
          <w:rStyle w:val="VerbatimChar"/>
        </w:rPr>
        <w:t xml:space="preserve"># My section {#my-label}</w:t>
      </w:r>
      <w:r>
        <w:t xml:space="preserve">.</w:t>
      </w:r>
      <w:r>
        <w:t xml:space="preserve"> </w:t>
      </w:r>
      <w:r>
        <w:t xml:space="preserve">See</w:t>
      </w:r>
      <w:r>
        <w:t xml:space="preserve"> </w:t>
      </w:r>
      <w:hyperlink w:anchor="cites-and-refs">
        <w:r>
          <w:rPr>
            <w:rStyle w:val="Hyperlink"/>
          </w:rPr>
          <w:t xml:space="preserve">our chapter title</w:t>
        </w:r>
      </w:hyperlink>
      <w:r>
        <w:t xml:space="preserve"> </w:t>
      </w:r>
      <w:r>
        <w:t xml:space="preserve">for an example. That was section</w:t>
      </w:r>
      <w:r>
        <w:t xml:space="preserve"> </w:t>
      </w:r>
      <w:r>
        <w:t xml:space="preserve">3</w:t>
      </w:r>
      <w:r>
        <w:t xml:space="preserve">.</w:t>
      </w:r>
    </w:p>
    <w:p>
      <w:pPr>
        <w:pStyle w:val="Heading3"/>
      </w:pPr>
      <w:bookmarkStart w:id="83" w:name="figure-image-and-plot-references"/>
      <w:r>
        <w:t xml:space="preserve">3.2.2	Figure (image and plot) references</w:t>
      </w:r>
      <w:bookmarkEnd w:id="83"/>
    </w:p>
    <w:p>
      <w:pPr>
        <w:pStyle w:val="Compact"/>
        <w:numPr>
          <w:numId w:val="1023"/>
          <w:ilvl w:val="0"/>
        </w:numPr>
      </w:pPr>
      <w:r>
        <w:t xml:space="preserve">To refer to figures (i.e. images and plots) use the syntax</w:t>
      </w:r>
      <w:r>
        <w:t xml:space="preserve"> </w:t>
      </w:r>
      <w:r>
        <w:rPr>
          <w:rStyle w:val="VerbatimChar"/>
        </w:rPr>
        <w:t xml:space="preserve">\@ref(fig:label)</w:t>
      </w:r>
    </w:p>
    <w:p>
      <w:pPr>
        <w:pStyle w:val="Compact"/>
        <w:numPr>
          <w:numId w:val="1023"/>
          <w:ilvl w:val="0"/>
        </w:numPr>
      </w:pPr>
      <w:r>
        <w:rPr>
          <w:b/>
        </w:rPr>
        <w:t xml:space="preserve">GOTCHA</w:t>
      </w:r>
      <w:r>
        <w:t xml:space="preserve">: Figures and tables must have captions if you wish to cross-reference them.</w:t>
      </w:r>
    </w:p>
    <w:p>
      <w:pPr>
        <w:pStyle w:val="FirstParagraph"/>
      </w:pPr>
      <w:r>
        <w:t xml:space="preserve">Let’s add an image: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"figures/captain.jpeg"</w:t>
      </w:r>
      <w:r>
        <w:rPr>
          <w:rStyle w:val="NormalTok"/>
        </w:rPr>
        <w:t xml:space="preserve">)</w:t>
      </w:r>
    </w:p>
    <w:p>
      <w:pPr>
        <w:pStyle w:val="CaptionedFigure"/>
      </w:pPr>
      <w:r>
        <w:drawing>
          <wp:inline>
            <wp:extent cx="5334000" cy="5430012"/>
            <wp:effectExtent b="0" l="0" r="0" t="0"/>
            <wp:docPr descr="Figure 3.2: A marvel-lous meme" title="" id="1" name="Picture"/>
            <a:graphic>
              <a:graphicData uri="http://schemas.openxmlformats.org/drawingml/2006/picture">
                <pic:pic>
                  <pic:nvPicPr>
                    <pic:cNvPr descr="figures/captain.jpeg" id="0" name="Picture"/>
                    <pic:cNvPicPr>
                      <a:picLocks noChangeArrowheads="1" noChangeAspect="1"/>
                    </pic:cNvPicPr>
                  </pic:nvPicPr>
                  <pic:blipFill>
                    <a:blip r:embed="rId84"/>
                    <a:stretch>
                      <a:fillRect/>
                    </a:stretch>
                  </pic:blipFill>
                  <pic:spPr bwMode="auto">
                    <a:xfrm>
                      <a:off x="0" y="0"/>
                      <a:ext cx="5334000" cy="5430012"/>
                    </a:xfrm>
                    <a:prstGeom prst="rect">
                      <a:avLst/>
                    </a:prstGeom>
                    <a:noFill/>
                    <a:ln w="9525">
                      <a:noFill/>
                      <a:headEnd/>
                      <a:tailEnd/>
                    </a:ln>
                  </pic:spPr>
                </pic:pic>
              </a:graphicData>
            </a:graphic>
          </wp:inline>
        </w:drawing>
      </w:r>
    </w:p>
    <w:p>
      <w:pPr>
        <w:pStyle w:val="ImageCaption"/>
      </w:pPr>
      <w:r>
        <w:t xml:space="preserve">Figure 3.2: A marvel-lous meme</w:t>
      </w:r>
    </w:p>
    <w:p>
      <w:pPr>
        <w:pStyle w:val="BodyText"/>
      </w:pPr>
      <w:r>
        <w:t xml:space="preserve">We refer to this image with</w:t>
      </w:r>
      <w:r>
        <w:t xml:space="preserve"> </w:t>
      </w:r>
      <w:r>
        <w:rPr>
          <w:rStyle w:val="VerbatimChar"/>
        </w:rPr>
        <w:t xml:space="preserve">\@ref(fig:captain)</w:t>
      </w:r>
      <w:r>
        <w:t xml:space="preserve">.</w:t>
      </w:r>
      <w:r>
        <w:t xml:space="preserve"> </w:t>
      </w:r>
      <w:r>
        <w:t xml:space="preserve">So Figure</w:t>
      </w:r>
      <w:r>
        <w:t xml:space="preserve"> </w:t>
      </w:r>
      <w:r>
        <w:t xml:space="preserve">3.2</w:t>
      </w:r>
      <w:r>
        <w:t xml:space="preserve"> </w:t>
      </w:r>
      <w:r>
        <w:t xml:space="preserve">is</w:t>
      </w:r>
      <w:r>
        <w:t xml:space="preserve"> </w:t>
      </w:r>
      <w:hyperlink w:anchor="fig:captain">
        <w:r>
          <w:rPr>
            <w:rStyle w:val="Hyperlink"/>
          </w:rPr>
          <w:t xml:space="preserve">this image</w:t>
        </w:r>
      </w:hyperlink>
      <w:r>
        <w:t xml:space="preserve">.</w:t>
      </w:r>
    </w:p>
    <w:p>
      <w:pPr>
        <w:pStyle w:val="BodyText"/>
      </w:pPr>
      <w:r>
        <w:t xml:space="preserve">And in Figure</w:t>
      </w:r>
      <w:r>
        <w:t xml:space="preserve"> </w:t>
      </w:r>
      <w:r>
        <w:t xml:space="preserve">2.4</w:t>
      </w:r>
      <w:r>
        <w:t xml:space="preserve"> </w:t>
      </w:r>
      <w:r>
        <w:t xml:space="preserve">we saw a</w:t>
      </w:r>
      <w:r>
        <w:t xml:space="preserve"> </w:t>
      </w:r>
      <w:hyperlink w:anchor="fig:cars-plot">
        <w:r>
          <w:rPr>
            <w:rStyle w:val="Hyperlink"/>
          </w:rPr>
          <w:t xml:space="preserve">cars plot</w:t>
        </w:r>
      </w:hyperlink>
      <w:r>
        <w:t xml:space="preserve">.</w:t>
      </w:r>
    </w:p>
    <w:p>
      <w:pPr>
        <w:pStyle w:val="Heading3"/>
      </w:pPr>
      <w:bookmarkStart w:id="85" w:name="table-references"/>
      <w:r>
        <w:t xml:space="preserve">3.2.3	Table references</w:t>
      </w:r>
      <w:bookmarkEnd w:id="85"/>
    </w:p>
    <w:p>
      <w:pPr>
        <w:pStyle w:val="Compact"/>
        <w:numPr>
          <w:numId w:val="1024"/>
          <w:ilvl w:val="0"/>
        </w:numPr>
      </w:pPr>
      <w:r>
        <w:t xml:space="preserve">To refer to tables use the syntax</w:t>
      </w:r>
      <w:r>
        <w:t xml:space="preserve"> </w:t>
      </w:r>
      <w:r>
        <w:rPr>
          <w:rStyle w:val="VerbatimChar"/>
        </w:rPr>
        <w:t xml:space="preserve">\@ref(tab:label)</w:t>
      </w:r>
    </w:p>
    <w:p>
      <w:pPr>
        <w:pStyle w:val="FirstParagraph"/>
      </w:pPr>
      <w:r>
        <w:t xml:space="preserve">Let’s include a table:</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(cars[</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caption=</w:t>
      </w:r>
      <w:r>
        <w:rPr>
          <w:rStyle w:val="StringTok"/>
        </w:rPr>
        <w:t xml:space="preserve">"Stopping cars"</w:t>
      </w:r>
      <w:r>
        <w:rPr>
          <w:rStyle w:val="NormalTok"/>
        </w:rPr>
        <w:t xml:space="preserve">)</w:t>
      </w:r>
    </w:p>
    <w:p>
      <w:pPr>
        <w:pStyle w:val="TableCaption"/>
      </w:pPr>
      <w:r>
        <w:t xml:space="preserve">Table 3.1: Stopping cars</w:t>
      </w:r>
    </w:p>
    <w:tbl>
      <w:tblPr>
        <w:tblStyle w:val="Table"/>
        <w:tblW w:type="pct" w:w="0.0"/>
        <w:tblLook w:firstRow="1"/>
        <w:tblCaption w:val="Table 3.1: Stopping cars"/>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bl>
    <w:p>
      <w:pPr>
        <w:pStyle w:val="BodyText"/>
      </w:pPr>
      <w:r>
        <w:t xml:space="preserve">We refer to this table with</w:t>
      </w:r>
      <w:r>
        <w:t xml:space="preserve"> </w:t>
      </w:r>
      <w:r>
        <w:rPr>
          <w:rStyle w:val="VerbatimChar"/>
        </w:rPr>
        <w:t xml:space="preserve">\@ref(tab:cars-table2)</w:t>
      </w:r>
      <w:r>
        <w:t xml:space="preserve">.</w:t>
      </w:r>
      <w:r>
        <w:t xml:space="preserve"> </w:t>
      </w:r>
      <w:r>
        <w:t xml:space="preserve">So Table</w:t>
      </w:r>
      <w:r>
        <w:t xml:space="preserve"> </w:t>
      </w:r>
      <w:r>
        <w:t xml:space="preserve">3.1</w:t>
      </w:r>
      <w:r>
        <w:t xml:space="preserve"> </w:t>
      </w:r>
      <w:r>
        <w:t xml:space="preserve">is</w:t>
      </w:r>
      <w:r>
        <w:t xml:space="preserve"> </w:t>
      </w:r>
      <w:hyperlink w:anchor="tab:cars-table2">
        <w:r>
          <w:rPr>
            <w:rStyle w:val="Hyperlink"/>
          </w:rPr>
          <w:t xml:space="preserve">this table</w:t>
        </w:r>
      </w:hyperlink>
      <w:r>
        <w:t xml:space="preserve">.</w:t>
      </w:r>
    </w:p>
    <w:p>
      <w:pPr>
        <w:pStyle w:val="BodyText"/>
      </w:pPr>
      <w:r>
        <w:t xml:space="preserve">And in Table</w:t>
      </w:r>
      <w:r>
        <w:t xml:space="preserve"> </w:t>
      </w:r>
      <w:r>
        <w:t xml:space="preserve">2.1</w:t>
      </w:r>
      <w:r>
        <w:t xml:space="preserve"> </w:t>
      </w:r>
      <w:r>
        <w:t xml:space="preserve">we saw more or less</w:t>
      </w:r>
      <w:r>
        <w:t xml:space="preserve"> </w:t>
      </w:r>
      <w:hyperlink w:anchor="tab:cars-table">
        <w:r>
          <w:rPr>
            <w:rStyle w:val="Hyperlink"/>
          </w:rPr>
          <w:t xml:space="preserve">the same cars table</w:t>
        </w:r>
      </w:hyperlink>
      <w:r>
        <w:t xml:space="preserve">.</w:t>
      </w:r>
    </w:p>
    <w:p>
      <w:pPr>
        <w:pStyle w:val="Heading3"/>
      </w:pPr>
      <w:bookmarkStart w:id="86" w:name="including-page-numbers"/>
      <w:r>
        <w:t xml:space="preserve">3.2.4	Including page numbers</w:t>
      </w:r>
      <w:bookmarkEnd w:id="86"/>
    </w:p>
    <w:p>
      <w:pPr>
        <w:pStyle w:val="FirstParagraph"/>
      </w:pPr>
      <w:r>
        <w:t xml:space="preserve">Finally, in the PDF output we might also want to include the page number of a reference, so that it’s easy to find in physical printed output.</w:t>
      </w:r>
      <w:r>
        <w:t xml:space="preserve"> </w:t>
      </w:r>
      <w:r>
        <w:t xml:space="preserve">LaTeX has a command for this, which looks like this:</w:t>
      </w:r>
      <w:r>
        <w:t xml:space="preserve"> </w:t>
      </w:r>
      <w:r>
        <w:rPr>
          <w:rStyle w:val="VerbatimChar"/>
        </w:rPr>
        <w:t xml:space="preserve">\pageref{fig/tab:label}</w:t>
      </w:r>
      <w:r>
        <w:t xml:space="preserve"> </w:t>
      </w:r>
      <w:r>
        <w:t xml:space="preserve">(note: curly braces, not parentheses)</w:t>
      </w:r>
    </w:p>
    <w:p>
      <w:pPr>
        <w:pStyle w:val="BodyText"/>
      </w:pPr>
      <w:r>
        <w:t xml:space="preserve">When we output to PDF, we can use raw LaTeX directly in our .Rmd files. So if we wanted to include the page of the cars plot we could write:</w:t>
      </w:r>
    </w:p>
    <w:p>
      <w:pPr>
        <w:pStyle w:val="Compact"/>
        <w:numPr>
          <w:numId w:val="1025"/>
          <w:ilvl w:val="0"/>
        </w:numPr>
      </w:pPr>
      <w:r>
        <w:t xml:space="preserve">This:</w:t>
      </w:r>
      <w:r>
        <w:t xml:space="preserve"> </w:t>
      </w:r>
      <w:r>
        <w:rPr>
          <w:rStyle w:val="VerbatimChar"/>
        </w:rPr>
        <w:t xml:space="preserve">Figure &lt;a href="#fig:cars-plot"&gt;2.4&lt;/a&gt; on page \pageref(fig:cars-plot)</w:t>
      </w:r>
    </w:p>
    <w:p>
      <w:pPr>
        <w:pStyle w:val="Compact"/>
        <w:numPr>
          <w:numId w:val="1025"/>
          <w:ilvl w:val="0"/>
        </w:numPr>
      </w:pPr>
      <w:r>
        <w:t xml:space="preserve">Becomes: Figure</w:t>
      </w:r>
      <w:r>
        <w:t xml:space="preserve"> </w:t>
      </w:r>
      <w:r>
        <w:t xml:space="preserve">2.4</w:t>
      </w:r>
      <w:r>
        <w:t xml:space="preserve"> </w:t>
      </w:r>
      <w:r>
        <w:t xml:space="preserve">on page</w:t>
      </w:r>
      <w:r>
        <w:t xml:space="preserve"> </w:t>
      </w:r>
    </w:p>
    <w:p>
      <w:pPr>
        <w:pStyle w:val="Heading4"/>
      </w:pPr>
      <w:bookmarkStart w:id="87" w:name="include-page-numbers-only-in-pdf-output"/>
      <w:r>
        <w:t xml:space="preserve">3.2.4.1	Include page numbers only in PDF output</w:t>
      </w:r>
      <w:bookmarkEnd w:id="87"/>
    </w:p>
    <w:p>
      <w:pPr>
        <w:pStyle w:val="FirstParagraph"/>
      </w:pPr>
      <w:r>
        <w:t xml:space="preserve">A problem here is that LaTeX commands don’t display in HTML output, so in the gitbook output we’d see simply</w:t>
      </w:r>
      <w:r>
        <w:t xml:space="preserve"> </w:t>
      </w:r>
      <w:r>
        <w:t xml:space="preserve">“</w:t>
      </w:r>
      <w:r>
        <w:t xml:space="preserve">Figure</w:t>
      </w:r>
      <w:r>
        <w:t xml:space="preserve"> </w:t>
      </w:r>
      <w:r>
        <w:t xml:space="preserve">2.4</w:t>
      </w:r>
      <w:r>
        <w:t xml:space="preserve"> </w:t>
      </w:r>
      <w:r>
        <w:t xml:space="preserve">on page</w:t>
      </w:r>
      <w:r>
        <w:t xml:space="preserve">”</w:t>
      </w:r>
      <w:r>
        <w:t xml:space="preserve">.</w:t>
      </w:r>
    </w:p>
    <w:p>
      <w:pPr>
        <w:pStyle w:val="BodyText"/>
      </w:pPr>
      <w:r>
        <w:t xml:space="preserve">One way to get around this is to use inline R code to insert the text, and use an</w:t>
      </w:r>
      <w:r>
        <w:t xml:space="preserve"> </w:t>
      </w:r>
      <w:r>
        <w:rPr>
          <w:rStyle w:val="VerbatimChar"/>
        </w:rPr>
        <w:t xml:space="preserve">ifelse</w:t>
      </w:r>
      <w:r>
        <w:t xml:space="preserve"> </w:t>
      </w:r>
      <w:r>
        <w:t xml:space="preserve">statement to check the output format and then insert the appropriate text.</w:t>
      </w:r>
    </w:p>
    <w:p>
      <w:pPr>
        <w:pStyle w:val="Compact"/>
        <w:numPr>
          <w:numId w:val="1026"/>
          <w:ilvl w:val="0"/>
        </w:numPr>
      </w:pPr>
      <w:r>
        <w:t xml:space="preserve">So this:</w:t>
      </w:r>
      <w:r>
        <w:t xml:space="preserve"> </w:t>
      </w:r>
      <w:r>
        <w:rPr>
          <w:rStyle w:val="VerbatimChar"/>
        </w:rPr>
        <w:t xml:space="preserve">`r ifelse(knitr::is_latex_output(), "Figure \&lt;a href="#fig:cars-plot"&gt;2.4&lt;/a&gt; on page \\pageref{fig:cars-plot}", "")`</w:t>
      </w:r>
    </w:p>
    <w:p>
      <w:pPr>
        <w:pStyle w:val="Compact"/>
        <w:numPr>
          <w:numId w:val="1026"/>
          <w:ilvl w:val="0"/>
        </w:numPr>
      </w:pPr>
      <w:r>
        <w:t xml:space="preserve">Inserts this (check this on both PDF and gitbook):</w:t>
      </w:r>
    </w:p>
    <w:p>
      <w:pPr>
        <w:pStyle w:val="FirstParagraph"/>
      </w:pPr>
      <w:r>
        <w:t xml:space="preserve">Note that we need to escape the backslash with another backslash here to get the correct output.</w:t>
      </w:r>
    </w:p>
    <w:p>
      <w:pPr>
        <w:pStyle w:val="Heading2"/>
      </w:pPr>
      <w:bookmarkStart w:id="88" w:name="Xe608b6134f427e3d40eb42485c175b4186d80b3"/>
      <w:r>
        <w:t xml:space="preserve">3.3	Customising your thesis’ front matter ’n stuff</w:t>
      </w:r>
      <w:bookmarkEnd w:id="88"/>
    </w:p>
    <w:p>
      <w:pPr>
        <w:pStyle w:val="Heading3"/>
      </w:pPr>
      <w:bookmarkStart w:id="89" w:name="X0bcfe97dee527d002d65ac7119dc53665a1d6fe"/>
      <w:r>
        <w:t xml:space="preserve">3.3.1	Shorten captions shown in the list of figures (PDF)</w:t>
      </w:r>
      <w:bookmarkEnd w:id="89"/>
    </w:p>
    <w:p>
      <w:pPr>
        <w:pStyle w:val="FirstParagraph"/>
      </w:pPr>
      <w:r>
        <w:t xml:space="preserve">You might want your list of figures (which follows the table of contents) to have shorter (or just different) figure descriptions than the actual figure captions.</w:t>
      </w:r>
    </w:p>
    <w:p>
      <w:pPr>
        <w:pStyle w:val="BodyText"/>
      </w:pPr>
      <w:r>
        <w:t xml:space="preserve">Do this using the chunk option</w:t>
      </w:r>
      <w:r>
        <w:t xml:space="preserve"> </w:t>
      </w:r>
      <w:r>
        <w:rPr>
          <w:rStyle w:val="VerbatimChar"/>
        </w:rPr>
        <w:t xml:space="preserve">fig.scap</w:t>
      </w:r>
      <w:r>
        <w:t xml:space="preserve"> </w:t>
      </w:r>
      <w:r>
        <w:t xml:space="preserve">(</w:t>
      </w:r>
      <w:r>
        <w:t xml:space="preserve">‘</w:t>
      </w:r>
      <w:r>
        <w:t xml:space="preserve">short caption</w:t>
      </w:r>
      <w:r>
        <w:t xml:space="preserve">’</w:t>
      </w:r>
      <w:r>
        <w:t xml:space="preserve">), for example</w:t>
      </w:r>
      <w:r>
        <w:t xml:space="preserve"> </w:t>
      </w:r>
      <w:r>
        <w:rPr>
          <w:rStyle w:val="VerbatimChar"/>
        </w:rPr>
        <w:t xml:space="preserve">{r captain-image, fig.cap="A very long and descriptive (and potentially boring) caption that doesn't fit in the list of figures, but helps the reader understand what the figure communicates.", fig.scap="A concise description for the list of figures"</w:t>
      </w:r>
    </w:p>
    <w:p>
      <w:pPr>
        <w:pStyle w:val="Heading3"/>
      </w:pPr>
      <w:bookmarkStart w:id="90" w:name="Xb90290aa3d55c6794e025bb501b26a702db762a"/>
      <w:r>
        <w:t xml:space="preserve">3.3.2	Shorten captions shown in the list of tables (PDF)</w:t>
      </w:r>
      <w:bookmarkEnd w:id="90"/>
    </w:p>
    <w:p>
      <w:pPr>
        <w:pStyle w:val="FirstParagraph"/>
      </w:pPr>
      <w:r>
        <w:t xml:space="preserve">You might want your list of tables (which follows the list of figures in your thesis front matter) to have shorter (or just different) table descriptions than the actual table captions.</w:t>
      </w:r>
    </w:p>
    <w:p>
      <w:pPr>
        <w:pStyle w:val="BodyText"/>
      </w:pPr>
      <w:r>
        <w:t xml:space="preserve">If you are using</w:t>
      </w:r>
      <w:r>
        <w:t xml:space="preserve"> </w:t>
      </w:r>
      <w:r>
        <w:rPr>
          <w:rStyle w:val="VerbatimChar"/>
        </w:rPr>
        <w:t xml:space="preserve">knitr::kable</w:t>
      </w:r>
      <w:r>
        <w:t xml:space="preserve"> </w:t>
      </w:r>
      <w:r>
        <w:t xml:space="preserve">to generate a table, you can do this with the argument</w:t>
      </w:r>
      <w:r>
        <w:t xml:space="preserve"> </w:t>
      </w:r>
      <w:r>
        <w:rPr>
          <w:rStyle w:val="VerbatimChar"/>
        </w:rPr>
        <w:t xml:space="preserve">caption.short</w:t>
      </w:r>
      <w:r>
        <w:t xml:space="preserve">, e.g.:</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(mtcars,</w:t>
      </w:r>
      <w:r>
        <w:br/>
      </w:r>
      <w:r>
        <w:rPr>
          <w:rStyle w:val="NormalTok"/>
        </w:rPr>
        <w:t xml:space="preserve">              </w:t>
      </w:r>
      <w:r>
        <w:rPr>
          <w:rStyle w:val="DataTypeTok"/>
        </w:rPr>
        <w:t xml:space="preserve">caption =</w:t>
      </w:r>
      <w:r>
        <w:rPr>
          <w:rStyle w:val="NormalTok"/>
        </w:rPr>
        <w:t xml:space="preserve"> </w:t>
      </w:r>
      <w:r>
        <w:rPr>
          <w:rStyle w:val="StringTok"/>
        </w:rPr>
        <w:t xml:space="preserve">"A very long and descriptive (and potentially</w:t>
      </w:r>
      <w:r>
        <w:br/>
      </w:r>
      <w:r>
        <w:rPr>
          <w:rStyle w:val="StringTok"/>
        </w:rPr>
        <w:t xml:space="preserve">              boring) caption that doesn't fit in the list of figures,</w:t>
      </w:r>
      <w:r>
        <w:br/>
      </w:r>
      <w:r>
        <w:rPr>
          <w:rStyle w:val="StringTok"/>
        </w:rPr>
        <w:t xml:space="preserve">              but helps the reader understand what the figure </w:t>
      </w:r>
      <w:r>
        <w:br/>
      </w:r>
      <w:r>
        <w:rPr>
          <w:rStyle w:val="StringTok"/>
        </w:rPr>
        <w:t xml:space="preserve">              communicates."</w:t>
      </w:r>
      <w:r>
        <w:rPr>
          <w:rStyle w:val="NormalTok"/>
        </w:rPr>
        <w:t xml:space="preserve">,</w:t>
      </w:r>
      <w:r>
        <w:br/>
      </w:r>
      <w:r>
        <w:rPr>
          <w:rStyle w:val="NormalTok"/>
        </w:rPr>
        <w:t xml:space="preserve">              </w:t>
      </w:r>
      <w:r>
        <w:rPr>
          <w:rStyle w:val="DataTypeTok"/>
        </w:rPr>
        <w:t xml:space="preserve">caption.short =</w:t>
      </w:r>
      <w:r>
        <w:rPr>
          <w:rStyle w:val="NormalTok"/>
        </w:rPr>
        <w:t xml:space="preserve"> </w:t>
      </w:r>
      <w:r>
        <w:rPr>
          <w:rStyle w:val="StringTok"/>
        </w:rPr>
        <w:t xml:space="preserve">"A concise description for the list of tables"</w:t>
      </w:r>
      <w:r>
        <w:rPr>
          <w:rStyle w:val="NormalTok"/>
        </w:rPr>
        <w:t xml:space="preserve">)</w:t>
      </w:r>
    </w:p>
    <w:p>
      <w:pPr>
        <w:pStyle w:val="Heading3"/>
      </w:pPr>
      <w:bookmarkStart w:id="91" w:name="shorting-the-running-header-pdf"/>
      <w:r>
        <w:t xml:space="preserve">3.3.3	Shorting the running header (PDF)</w:t>
      </w:r>
      <w:bookmarkEnd w:id="91"/>
    </w:p>
    <w:p>
      <w:pPr>
        <w:pStyle w:val="FirstParagraph"/>
      </w:pPr>
      <w:r>
        <w:t xml:space="preserve">You might want a chapter’s running header (i.e. the header showing the title of the current chapter at the top of page) to be shorter (or just different) to the actual chapter title.</w:t>
      </w:r>
    </w:p>
    <w:p>
      <w:pPr>
        <w:pStyle w:val="BodyText"/>
      </w:pPr>
      <w:r>
        <w:t xml:space="preserve">Do this by adding the latex command</w:t>
      </w:r>
      <w:r>
        <w:t xml:space="preserve"> </w:t>
      </w:r>
      <w:r>
        <w:rPr>
          <w:rStyle w:val="VerbatimChar"/>
        </w:rPr>
        <w:t xml:space="preserve">\chaptermark{My shorter version}</w:t>
      </w:r>
      <w:r>
        <w:t xml:space="preserve"> </w:t>
      </w:r>
      <w:r>
        <w:t xml:space="preserve">after your chapter title.</w:t>
      </w:r>
    </w:p>
    <w:p>
      <w:pPr>
        <w:pStyle w:val="BodyText"/>
      </w:pPr>
      <w:r>
        <w:t xml:space="preserve">For example, this chapter’s running header is simply</w:t>
      </w:r>
      <w:r>
        <w:t xml:space="preserve"> </w:t>
      </w:r>
      <w:r>
        <w:t xml:space="preserve">‘</w:t>
      </w:r>
      <w:r>
        <w:t xml:space="preserve">Cites and cross-refs</w:t>
      </w:r>
      <w:r>
        <w:t xml:space="preserve">’</w:t>
      </w:r>
      <w:r>
        <w:t xml:space="preserve">, because it begins like this:</w:t>
      </w:r>
    </w:p>
    <w:p>
      <w:pPr>
        <w:pStyle w:val="SourceCode"/>
      </w:pPr>
      <w:r>
        <w:rPr>
          <w:rStyle w:val="FunctionTok"/>
        </w:rPr>
        <w:t xml:space="preserve"># Citations and cross-references {#cites-and-refs}</w:t>
      </w:r>
      <w:r>
        <w:br/>
      </w:r>
      <w:r>
        <w:rPr>
          <w:rStyle w:val="NormalTok"/>
        </w:rPr>
        <w:t xml:space="preserve">\chaptermark{Cites and cross-refs}</w:t>
      </w:r>
    </w:p>
    <w:p>
      <w:pPr>
        <w:pStyle w:val="Heading1"/>
      </w:pPr>
      <w:bookmarkStart w:id="92" w:name="X7d3c59f619e54e7062bb837077e8015b4d49475"/>
      <w:r>
        <w:t xml:space="preserve">4	Final Notes on The OxThesis template and on collaboration</w:t>
      </w:r>
      <w:bookmarkEnd w:id="92"/>
    </w:p>
    <w:p>
      <w:pPr>
        <w:pStyle w:val="FirstParagraph"/>
      </w:pPr>
    </w:p>
    <w:p>
      <w:pPr>
        <w:pStyle w:val="Heading2"/>
      </w:pPr>
      <w:bookmarkStart w:id="93" w:name="beginning-chapters-with-quotes"/>
      <w:r>
        <w:t xml:space="preserve">4.1	Beginning chapters with quotes</w:t>
      </w:r>
      <w:bookmarkEnd w:id="93"/>
    </w:p>
    <w:p>
      <w:pPr>
        <w:pStyle w:val="FirstParagraph"/>
      </w:pPr>
      <w:r>
        <w:t xml:space="preserve">The OxThesis LaTeX template lets you inject some wittiness into your thesis by including a block of type</w:t>
      </w:r>
      <w:r>
        <w:t xml:space="preserve"> </w:t>
      </w:r>
      <w:r>
        <w:rPr>
          <w:rStyle w:val="VerbatimChar"/>
        </w:rPr>
        <w:t xml:space="preserve">savequote</w:t>
      </w:r>
      <w:r>
        <w:t xml:space="preserve"> </w:t>
      </w:r>
      <w:r>
        <w:t xml:space="preserve">at the beginning of chapters.</w:t>
      </w:r>
      <w:r>
        <w:t xml:space="preserve"> </w:t>
      </w:r>
      <w:r>
        <w:t xml:space="preserve">To do this, use the syntax</w:t>
      </w:r>
      <w:r>
        <w:t xml:space="preserve"> </w:t>
      </w:r>
      <w:r>
        <w:rPr>
          <w:rStyle w:val="VerbatimChar"/>
        </w:rPr>
        <w:t xml:space="preserve">```{block type='savequote'}</w:t>
      </w:r>
      <w:r>
        <w:t xml:space="preserve">.</w:t>
      </w:r>
      <w:r>
        <w:rPr>
          <w:rStyle w:val="FootnoteReference"/>
        </w:rPr>
        <w:footnoteReference w:id="94"/>
      </w:r>
    </w:p>
    <w:p>
      <w:pPr>
        <w:pStyle w:val="BodyText"/>
      </w:pPr>
      <w:r>
        <w:t xml:space="preserve">Add the reference for the quote with the chunk option</w:t>
      </w:r>
      <w:r>
        <w:t xml:space="preserve"> </w:t>
      </w:r>
      <w:r>
        <w:rPr>
          <w:rStyle w:val="VerbatimChar"/>
        </w:rPr>
        <w:t xml:space="preserve">quote_author="my author name"</w:t>
      </w:r>
      <w:r>
        <w:t xml:space="preserve">.</w:t>
      </w:r>
      <w:r>
        <w:t xml:space="preserve"> </w:t>
      </w:r>
      <w:r>
        <w:t xml:space="preserve">You will also want to add the chunk option</w:t>
      </w:r>
      <w:r>
        <w:t xml:space="preserve"> </w:t>
      </w:r>
      <w:r>
        <w:rPr>
          <w:rStyle w:val="VerbatimChar"/>
        </w:rPr>
        <w:t xml:space="preserve">include=knitr::is_latex_output()</w:t>
      </w:r>
      <w:r>
        <w:t xml:space="preserve"> </w:t>
      </w:r>
      <w:r>
        <w:t xml:space="preserve">so that quotes are only included in PDF output.</w:t>
      </w:r>
    </w:p>
    <w:p>
      <w:pPr>
        <w:pStyle w:val="BodyText"/>
      </w:pPr>
      <w:r>
        <w:t xml:space="preserve">It’s not possible to use markdown syntax inside chunk options, so if you want to e.g. italicise a book name in the reference use a</w:t>
      </w:r>
      <w:r>
        <w:t xml:space="preserve"> </w:t>
      </w:r>
      <w:hyperlink r:id="rId96">
        <w:r>
          <w:rPr>
            <w:rStyle w:val="Hyperlink"/>
          </w:rPr>
          <w:t xml:space="preserve">‘</w:t>
        </w:r>
        <w:r>
          <w:rPr>
            <w:rStyle w:val="Hyperlink"/>
          </w:rPr>
          <w:t xml:space="preserve">text reference</w:t>
        </w:r>
        <w:r>
          <w:rPr>
            <w:rStyle w:val="Hyperlink"/>
          </w:rPr>
          <w:t xml:space="preserve">’</w:t>
        </w:r>
      </w:hyperlink>
      <w:r>
        <w:t xml:space="preserve">: Create a named piece of text with</w:t>
      </w:r>
      <w:r>
        <w:t xml:space="preserve"> </w:t>
      </w:r>
      <w:r>
        <w:t xml:space="preserve">‘</w:t>
      </w:r>
      <w:r>
        <w:t xml:space="preserve">(ref:label-name) My text</w:t>
      </w:r>
      <w:r>
        <w:t xml:space="preserve">’</w:t>
      </w:r>
      <w:r>
        <w:t xml:space="preserve">, then point to this in the chunk option with</w:t>
      </w:r>
      <w:r>
        <w:t xml:space="preserve"> </w:t>
      </w:r>
      <w:r>
        <w:rPr>
          <w:rStyle w:val="VerbatimChar"/>
        </w:rPr>
        <w:t xml:space="preserve">quote_author='(ref:label-name)'</w:t>
      </w:r>
      <w:r>
        <w:t xml:space="preserve">.</w:t>
      </w:r>
    </w:p>
    <w:p>
      <w:pPr>
        <w:pStyle w:val="Heading2"/>
      </w:pPr>
      <w:bookmarkStart w:id="97" w:name="highlighting-corrections"/>
      <w:r>
        <w:t xml:space="preserve">4.2	Highlighting corrections</w:t>
      </w:r>
      <w:bookmarkEnd w:id="97"/>
    </w:p>
    <w:p>
      <w:pPr>
        <w:pStyle w:val="FirstParagraph"/>
      </w:pPr>
      <w:r>
        <w:t xml:space="preserve">For when it comes time to do corrections, you may want to highlight changes made when you submit a post-viva, corrected copy to your examiners so they can quickly verify you’ve completed the task.</w:t>
      </w:r>
      <w:r>
        <w:t xml:space="preserve"> </w:t>
      </w:r>
      <w:r>
        <w:t xml:space="preserve">You can do so like this:</w:t>
      </w:r>
    </w:p>
    <w:p>
      <w:pPr>
        <w:pStyle w:val="Heading3"/>
      </w:pPr>
      <w:bookmarkStart w:id="98" w:name="short-inline-corrections"/>
      <w:r>
        <w:t xml:space="preserve">4.2.1	Short, inline corrections</w:t>
      </w:r>
      <w:bookmarkEnd w:id="98"/>
    </w:p>
    <w:p>
      <w:pPr>
        <w:pStyle w:val="FirstParagraph"/>
      </w:pPr>
      <w:r>
        <w:t xml:space="preserve">Highlight</w:t>
      </w:r>
      <w:r>
        <w:t xml:space="preserve"> </w:t>
      </w:r>
      <w:r>
        <w:rPr>
          <w:b/>
        </w:rPr>
        <w:t xml:space="preserve">short, inline corrections</w:t>
      </w:r>
      <w:r>
        <w:t xml:space="preserve"> </w:t>
      </w:r>
      <w:r>
        <w:t xml:space="preserve">by doing</w:t>
      </w:r>
      <w:r>
        <w:t xml:space="preserve"> </w:t>
      </w:r>
      <w:r>
        <w:rPr>
          <w:rStyle w:val="VerbatimChar"/>
        </w:rPr>
        <w:t xml:space="preserve">[like this]{.correction}</w:t>
      </w:r>
      <w:r>
        <w:t xml:space="preserve"> </w:t>
      </w:r>
      <w:r>
        <w:t xml:space="preserve">— the text between the square brackets will then</w:t>
      </w:r>
      <w:r>
        <w:t xml:space="preserve"> </w:t>
      </w:r>
      <w:r>
        <w:t xml:space="preserve">be highlighted in blue</w:t>
      </w:r>
      <w:r>
        <w:t xml:space="preserve"> </w:t>
      </w:r>
      <w:r>
        <w:t xml:space="preserve">in the output.</w:t>
      </w:r>
    </w:p>
    <w:p>
      <w:pPr>
        <w:pStyle w:val="Heading3"/>
      </w:pPr>
      <w:bookmarkStart w:id="99" w:name="blocks-of-added-or-changed-material"/>
      <w:r>
        <w:t xml:space="preserve">4.2.2	Blocks of added or changed material</w:t>
      </w:r>
      <w:bookmarkEnd w:id="99"/>
    </w:p>
    <w:p>
      <w:pPr>
        <w:pStyle w:val="FirstParagraph"/>
      </w:pPr>
      <w:r>
        <w:t xml:space="preserve">Highlight entire</w:t>
      </w:r>
      <w:r>
        <w:t xml:space="preserve"> </w:t>
      </w:r>
      <w:r>
        <w:rPr>
          <w:b/>
        </w:rPr>
        <w:t xml:space="preserve">blocks of added or changed material</w:t>
      </w:r>
      <w:r>
        <w:t xml:space="preserve"> </w:t>
      </w:r>
      <w:r>
        <w:t xml:space="preserve">by putting them in a block of type</w:t>
      </w:r>
      <w:r>
        <w:t xml:space="preserve"> </w:t>
      </w:r>
      <w:r>
        <w:rPr>
          <w:rStyle w:val="VerbatimChar"/>
        </w:rPr>
        <w:t xml:space="preserve">correction</w:t>
      </w:r>
      <w:r>
        <w:t xml:space="preserve">, using the syntax</w:t>
      </w:r>
      <w:r>
        <w:t xml:space="preserve"> </w:t>
      </w:r>
      <w:r>
        <w:rPr>
          <w:rStyle w:val="VerbatimChar"/>
        </w:rPr>
        <w:t xml:space="preserve">```{block type='correction'}</w:t>
      </w:r>
      <w:r>
        <w:t xml:space="preserve">.</w:t>
      </w:r>
      <w:r>
        <w:rPr>
          <w:rStyle w:val="FootnoteReference"/>
        </w:rPr>
        <w:footnoteReference w:id="100"/>
      </w:r>
      <w:r>
        <w:t xml:space="preserve"> </w:t>
      </w:r>
      <w:r>
        <w:t xml:space="preserve">Like so:</w:t>
      </w:r>
    </w:p>
    <w:p>
      <w:pPr>
        <w:pStyle w:val="BodyText"/>
      </w:pPr>
      <w:r>
        <w:t xml:space="preserve">PK</w:t>
      </w:r>
      <w:r>
        <w:t xml:space="preserve"> </w:t>
      </w:r>
      <w:r>
        <w:t xml:space="preserve">q</w:t>
      </w:r>
    </w:p>
    <w:p>
      <w:pPr>
        <w:pStyle w:val="Heading3"/>
      </w:pPr>
      <w:bookmarkStart w:id="101" w:name="Xb90b3e56de880fbd85cea02a8c7abcf046a7867"/>
      <w:r>
        <w:t xml:space="preserve">4.2.3	Stopping corrections from being highlighted in the output</w:t>
      </w:r>
      <w:bookmarkEnd w:id="101"/>
    </w:p>
    <w:p>
      <w:pPr>
        <w:pStyle w:val="FirstParagraph"/>
      </w:pPr>
      <w:r>
        <w:t xml:space="preserve">For</w:t>
      </w:r>
      <w:r>
        <w:t xml:space="preserve"> </w:t>
      </w:r>
      <w:r>
        <w:rPr>
          <w:b/>
        </w:rPr>
        <w:t xml:space="preserve">PDF</w:t>
      </w:r>
      <w:r>
        <w:t xml:space="preserve"> </w:t>
      </w:r>
      <w:r>
        <w:t xml:space="preserve">output, go to</w:t>
      </w:r>
      <w:r>
        <w:t xml:space="preserve"> </w:t>
      </w:r>
      <w:r>
        <w:rPr>
          <w:b/>
        </w:rPr>
        <w:t xml:space="preserve">index.Rmd</w:t>
      </w:r>
      <w:r>
        <w:t xml:space="preserve"> </w:t>
      </w:r>
      <w:r>
        <w:t xml:space="preserve">and (i) set</w:t>
      </w:r>
      <w:r>
        <w:t xml:space="preserve"> </w:t>
      </w:r>
      <w:r>
        <w:rPr>
          <w:rStyle w:val="VerbatimChar"/>
        </w:rPr>
        <w:t xml:space="preserve">corrections: false</w:t>
      </w:r>
      <w:r>
        <w:t xml:space="preserve"> </w:t>
      </w:r>
      <w:r>
        <w:t xml:space="preserve">under</w:t>
      </w:r>
      <w:r>
        <w:t xml:space="preserve"> </w:t>
      </w:r>
      <w:r>
        <w:rPr>
          <w:rStyle w:val="VerbatimChar"/>
        </w:rPr>
        <w:t xml:space="preserve">params</w:t>
      </w:r>
      <w:r>
        <w:t xml:space="preserve"> </w:t>
      </w:r>
      <w:r>
        <w:t xml:space="preserve">in the YAML header (stops block of corrections from being highlighted), (ii) comment out</w:t>
      </w:r>
      <w:r>
        <w:t xml:space="preserve"> </w:t>
      </w:r>
      <w:r>
        <w:rPr>
          <w:rStyle w:val="VerbatimChar"/>
        </w:rPr>
        <w:t xml:space="preserve">pandoc_args: ["--lua-filter=scripts_and_filters/correction_filter.lua"]</w:t>
      </w:r>
      <w:r>
        <w:t xml:space="preserve"> </w:t>
      </w:r>
      <w:r>
        <w:t xml:space="preserve">(stops inline corrections from being highlighted).</w:t>
      </w:r>
    </w:p>
    <w:p>
      <w:pPr>
        <w:pStyle w:val="BodyText"/>
      </w:pPr>
      <w:r>
        <w:t xml:space="preserve">For</w:t>
      </w:r>
      <w:r>
        <w:t xml:space="preserve"> </w:t>
      </w:r>
      <w:r>
        <w:rPr>
          <w:b/>
        </w:rPr>
        <w:t xml:space="preserve">gitbook</w:t>
      </w:r>
      <w:r>
        <w:t xml:space="preserve"> </w:t>
      </w:r>
      <w:r>
        <w:t xml:space="preserve">output, go to</w:t>
      </w:r>
      <w:r>
        <w:t xml:space="preserve"> </w:t>
      </w:r>
      <w:r>
        <w:rPr>
          <w:b/>
        </w:rPr>
        <w:t xml:space="preserve">style.css</w:t>
      </w:r>
      <w:r>
        <w:t xml:space="preserve"> </w:t>
      </w:r>
      <w:r>
        <w:t xml:space="preserve">and comment out the styling for</w:t>
      </w:r>
      <w:r>
        <w:t xml:space="preserve"> </w:t>
      </w:r>
      <w:r>
        <w:rPr>
          <w:rStyle w:val="VerbatimChar"/>
        </w:rPr>
        <w:t xml:space="preserve">.correction</w:t>
      </w:r>
      <w:r>
        <w:t xml:space="preserve">.</w:t>
      </w:r>
    </w:p>
    <w:p>
      <w:pPr>
        <w:pStyle w:val="Heading2"/>
      </w:pPr>
      <w:bookmarkStart w:id="102" w:name="diving-in-to-the-oxthesis-latex-template"/>
      <w:r>
        <w:t xml:space="preserve">4.3	Diving in to the OxThesis LaTeX template</w:t>
      </w:r>
      <w:bookmarkEnd w:id="102"/>
    </w:p>
    <w:p>
      <w:pPr>
        <w:pStyle w:val="FirstParagraph"/>
      </w:pPr>
      <w:r>
        <w:t xml:space="preserve">For LaTeX minded people, you can read through</w:t>
      </w:r>
      <w:r>
        <w:t xml:space="preserve"> </w:t>
      </w:r>
      <w:r>
        <w:rPr>
          <w:b/>
        </w:rPr>
        <w:t xml:space="preserve">templates/template.tex</w:t>
      </w:r>
      <w:r>
        <w:t xml:space="preserve"> </w:t>
      </w:r>
      <w:r>
        <w:t xml:space="preserve">to see which additional customisation options are available as well as</w:t>
      </w:r>
      <w:r>
        <w:t xml:space="preserve"> </w:t>
      </w:r>
      <w:r>
        <w:rPr>
          <w:b/>
        </w:rPr>
        <w:t xml:space="preserve">templates/ociamthesis.cls</w:t>
      </w:r>
      <w:r>
        <w:t xml:space="preserve"> </w:t>
      </w:r>
      <w:r>
        <w:t xml:space="preserve">which supplies the base class.</w:t>
      </w:r>
      <w:r>
        <w:t xml:space="preserve"> </w:t>
      </w:r>
      <w:r>
        <w:t xml:space="preserve">For example,</w:t>
      </w:r>
      <w:r>
        <w:t xml:space="preserve"> </w:t>
      </w:r>
      <w:r>
        <w:rPr>
          <w:b/>
        </w:rPr>
        <w:t xml:space="preserve">template.tex</w:t>
      </w:r>
      <w:r>
        <w:t xml:space="preserve"> </w:t>
      </w:r>
      <w:r>
        <w:t xml:space="preserve">provides an option for master’s degree submissions, which changes identifying information to candidate number and includes a word count.</w:t>
      </w:r>
      <w:r>
        <w:t xml:space="preserve"> </w:t>
      </w:r>
      <w:r>
        <w:t xml:space="preserve">At the time of writing, you must set this directly in</w:t>
      </w:r>
      <w:r>
        <w:t xml:space="preserve"> </w:t>
      </w:r>
      <w:r>
        <w:rPr>
          <w:b/>
        </w:rPr>
        <w:t xml:space="preserve">template.tex</w:t>
      </w:r>
      <w:r>
        <w:t xml:space="preserve"> </w:t>
      </w:r>
      <w:r>
        <w:t xml:space="preserve">rather than from the YAML header in</w:t>
      </w:r>
      <w:r>
        <w:t xml:space="preserve"> </w:t>
      </w:r>
      <w:r>
        <w:rPr>
          <w:b/>
        </w:rPr>
        <w:t xml:space="preserve">index.Rmd</w:t>
      </w:r>
      <w:r>
        <w:t xml:space="preserve">.</w:t>
      </w:r>
    </w:p>
    <w:p>
      <w:pPr>
        <w:pStyle w:val="Heading2"/>
      </w:pPr>
      <w:bookmarkStart w:id="103" w:name="collaborative-writing"/>
      <w:r>
        <w:t xml:space="preserve">4.4	Collaborative writing</w:t>
      </w:r>
      <w:bookmarkEnd w:id="103"/>
    </w:p>
    <w:p>
      <w:pPr>
        <w:pStyle w:val="FirstParagraph"/>
      </w:pPr>
      <w:r>
        <w:t xml:space="preserve">Best practices for collaboration and change tracking when using R Markdown are still an open question.</w:t>
      </w:r>
      <w:r>
        <w:t xml:space="preserve"> </w:t>
      </w:r>
      <w:r>
        <w:t xml:space="preserve">In the blog post</w:t>
      </w:r>
      <w:r>
        <w:t xml:space="preserve"> </w:t>
      </w:r>
      <w:hyperlink r:id="rId104">
        <w:r>
          <w:rPr>
            <w:b/>
            <w:rStyle w:val="Hyperlink"/>
          </w:rPr>
          <w:t xml:space="preserve">One year to dissertate</w:t>
        </w:r>
      </w:hyperlink>
      <w:r>
        <w:t xml:space="preserve"> </w:t>
      </w:r>
      <w:r>
        <w:t xml:space="preserve">by Lucy D’Agostino, which I highly recommend, the author notes that she knits .Rmd files to a</w:t>
      </w:r>
      <w:r>
        <w:t xml:space="preserve"> </w:t>
      </w:r>
      <w:r>
        <w:rPr>
          <w:rStyle w:val="VerbatimChar"/>
        </w:rPr>
        <w:t xml:space="preserve">word_document</w:t>
      </w:r>
      <w:r>
        <w:t xml:space="preserve">, then uses the</w:t>
      </w:r>
      <w:r>
        <w:t xml:space="preserve"> </w:t>
      </w:r>
      <w:r>
        <w:rPr>
          <w:rStyle w:val="VerbatimChar"/>
        </w:rPr>
        <w:t xml:space="preserve">googledrive</w:t>
      </w:r>
      <w:r>
        <w:t xml:space="preserve"> </w:t>
      </w:r>
      <w:r>
        <w:t xml:space="preserve">R package to send this to Google Drive for comments / revisions from co-authors, then incorporates Google Drive suggestions</w:t>
      </w:r>
      <w:r>
        <w:t xml:space="preserve"> </w:t>
      </w:r>
      <w:r>
        <w:rPr>
          <w:i/>
        </w:rPr>
        <w:t xml:space="preserve">by hand</w:t>
      </w:r>
      <w:r>
        <w:t xml:space="preserve"> </w:t>
      </w:r>
      <w:r>
        <w:t xml:space="preserve">into the .Rmd source files.</w:t>
      </w:r>
      <w:r>
        <w:t xml:space="preserve"> </w:t>
      </w:r>
      <w:r>
        <w:t xml:space="preserve">This is a bit clunky, and there are ongoing discussions among the</w:t>
      </w:r>
      <w:r>
        <w:t xml:space="preserve"> </w:t>
      </w:r>
      <w:r>
        <w:rPr>
          <w:i/>
        </w:rPr>
        <w:t xml:space="preserve">R Markdown</w:t>
      </w:r>
      <w:r>
        <w:t xml:space="preserve"> </w:t>
      </w:r>
      <w:r>
        <w:t xml:space="preserve">developers about what the best way is to handle collaborative writing (see</w:t>
      </w:r>
      <w:r>
        <w:t xml:space="preserve"> </w:t>
      </w:r>
      <w:hyperlink r:id="rId105">
        <w:r>
          <w:rPr>
            <w:rStyle w:val="Hyperlink"/>
          </w:rPr>
          <w:t xml:space="preserve">issue #1463</w:t>
        </w:r>
      </w:hyperlink>
      <w:r>
        <w:t xml:space="preserve"> </w:t>
      </w:r>
      <w:r>
        <w:t xml:space="preserve">on GitHub, where</w:t>
      </w:r>
      <w:r>
        <w:t xml:space="preserve"> </w:t>
      </w:r>
      <w:hyperlink r:id="rId106">
        <w:r>
          <w:rPr>
            <w:rStyle w:val="Hyperlink"/>
          </w:rPr>
          <w:t xml:space="preserve">CriticMarkup</w:t>
        </w:r>
      </w:hyperlink>
      <w:r>
        <w:t xml:space="preserve"> </w:t>
      </w:r>
      <w:r>
        <w:t xml:space="preserve">is among the suggestions).</w:t>
      </w:r>
    </w:p>
    <w:p>
      <w:pPr>
        <w:pStyle w:val="BodyText"/>
      </w:pPr>
      <w:r>
        <w:t xml:space="preserve">For now, this is an open question in the community of R Markdown users.</w:t>
      </w:r>
      <w:r>
        <w:t xml:space="preserve"> </w:t>
      </w:r>
      <w:r>
        <w:t xml:space="preserve">I often knit to a format that can easily be imported to Google Docs for comments, then go over suggested revisions and manually incorporate them back in to the .Rmd source files.</w:t>
      </w:r>
      <w:r>
        <w:t xml:space="preserve"> </w:t>
      </w:r>
      <w:r>
        <w:t xml:space="preserve">For articles, I sometimes upload a near-final draft to</w:t>
      </w:r>
      <w:r>
        <w:t xml:space="preserve"> </w:t>
      </w:r>
      <w:hyperlink r:id="rId107">
        <w:r>
          <w:rPr>
            <w:rStyle w:val="Hyperlink"/>
          </w:rPr>
          <w:t xml:space="preserve">Overleaf</w:t>
        </w:r>
      </w:hyperlink>
      <w:r>
        <w:t xml:space="preserve">, then collaboratively make final edits to the</w:t>
      </w:r>
      <w:r>
        <w:t xml:space="preserve"> </w:t>
      </w:r>
      <w:r>
        <w:t xml:space="preserve"> file there.</w:t>
      </w:r>
      <w:r>
        <w:t xml:space="preserve"> </w:t>
      </w:r>
      <w:r>
        <w:t xml:space="preserve">I suspect some great solution will be developed in the not-to-distant future, probably by the RStudio team.</w:t>
      </w:r>
    </w:p>
    <w:p>
      <w:pPr>
        <w:pStyle w:val="Heading1"/>
      </w:pPr>
      <w:bookmarkStart w:id="108" w:name="customisations-and-extensions"/>
      <w:r>
        <w:t xml:space="preserve">5	Customisations and extensions</w:t>
      </w:r>
      <w:bookmarkEnd w:id="108"/>
    </w:p>
    <w:p>
      <w:pPr>
        <w:pStyle w:val="FirstParagraph"/>
      </w:pPr>
      <w:r>
        <w:t xml:space="preserve">This chapter describes a number of possible customizations to the</w:t>
      </w:r>
      <w:r>
        <w:t xml:space="preserve"> </w:t>
      </w:r>
      <w:r>
        <w:rPr>
          <w:rStyle w:val="VerbatimChar"/>
        </w:rPr>
        <w:t xml:space="preserve">oxforddown</w:t>
      </w:r>
      <w:r>
        <w:t xml:space="preserve"> </w:t>
      </w:r>
      <w:r>
        <w:t xml:space="preserve">thesis.</w:t>
      </w:r>
    </w:p>
    <w:p>
      <w:pPr>
        <w:pStyle w:val="Heading2"/>
      </w:pPr>
      <w:bookmarkStart w:id="109" w:name="embedding-pdf-documents-as-chapters"/>
      <w:r>
        <w:t xml:space="preserve">5.1	Embedding PDF documents as chapters</w:t>
      </w:r>
      <w:bookmarkEnd w:id="109"/>
    </w:p>
    <w:p>
      <w:pPr>
        <w:pStyle w:val="FirstParagraph"/>
      </w:pPr>
      <w:r>
        <w:t xml:space="preserve">You may want to embed existing PDF documents into the thesis, for example if your department allows a</w:t>
      </w:r>
      <w:r>
        <w:t xml:space="preserve"> </w:t>
      </w:r>
      <w:r>
        <w:t xml:space="preserve">‘</w:t>
      </w:r>
      <w:r>
        <w:t xml:space="preserve">portfolio</w:t>
      </w:r>
      <w:r>
        <w:t xml:space="preserve">’</w:t>
      </w:r>
      <w:r>
        <w:t xml:space="preserve"> </w:t>
      </w:r>
      <w:r>
        <w:t xml:space="preserve">style thesis and you need to include an existing typeset publication as a chapter.</w:t>
      </w:r>
    </w:p>
    <w:p>
      <w:pPr>
        <w:pStyle w:val="BodyText"/>
      </w:pPr>
      <w:r>
        <w:t xml:space="preserve">In gitbook output, you can simply use</w:t>
      </w:r>
      <w:r>
        <w:t xml:space="preserve"> </w:t>
      </w:r>
      <w:r>
        <w:rPr>
          <w:rStyle w:val="VerbatimChar"/>
        </w:rPr>
        <w:t xml:space="preserve">knitr::include_graphics</w:t>
      </w:r>
      <w:r>
        <w:t xml:space="preserve"> </w:t>
      </w:r>
      <w:r>
        <w:t xml:space="preserve">and it should include a scrollable (and downloadable) PDF.</w:t>
      </w:r>
      <w:r>
        <w:t xml:space="preserve"> </w:t>
      </w:r>
      <w:r>
        <w:t xml:space="preserve">You will probably want to set the chunk options</w:t>
      </w:r>
      <w:r>
        <w:t xml:space="preserve"> </w:t>
      </w:r>
      <w:r>
        <w:rPr>
          <w:rStyle w:val="VerbatimChar"/>
        </w:rPr>
        <w:t xml:space="preserve">out.width='100%'</w:t>
      </w:r>
      <w:r>
        <w:t xml:space="preserve"> </w:t>
      </w:r>
      <w:r>
        <w:t xml:space="preserve">and</w:t>
      </w:r>
      <w:r>
        <w:t xml:space="preserve"> </w:t>
      </w:r>
      <w:r>
        <w:rPr>
          <w:rStyle w:val="VerbatimChar"/>
        </w:rPr>
        <w:t xml:space="preserve">out.height='1000px'</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"figures/pdf_example/Lyngs2020_FB.pdf"</w:t>
      </w:r>
      <w:r>
        <w:rPr>
          <w:rStyle w:val="NormalTok"/>
        </w:rPr>
        <w:t xml:space="preserve">)</w:t>
      </w:r>
    </w:p>
    <w:p>
      <w:pPr>
        <w:pStyle w:val="FirstParagraph"/>
      </w:pPr>
    </w:p>
    <w:p>
      <w:pPr>
        <w:pStyle w:val="BodyText"/>
      </w:pPr>
      <w:r>
        <w:t xml:space="preserve">In LaTeX output, however, this approach can cause odd behaviour.</w:t>
      </w:r>
      <w:r>
        <w:t xml:space="preserve"> </w:t>
      </w:r>
      <w:r>
        <w:t xml:space="preserve">Therefore, when you build your thesis to PDF, split the PDF into an alphanumerically sorted sequence of</w:t>
      </w:r>
      <w:r>
        <w:t xml:space="preserve"> </w:t>
      </w:r>
      <w:r>
        <w:rPr>
          <w:b/>
        </w:rPr>
        <w:t xml:space="preserve">single-page</w:t>
      </w:r>
      <w:r>
        <w:t xml:space="preserve"> </w:t>
      </w:r>
      <w:r>
        <w:t xml:space="preserve">PDF files (you can do this automatically with the package</w:t>
      </w:r>
      <w:r>
        <w:t xml:space="preserve"> </w:t>
      </w:r>
      <w:r>
        <w:rPr>
          <w:rStyle w:val="VerbatimChar"/>
        </w:rPr>
        <w:t xml:space="preserve">pdftools</w:t>
      </w:r>
      <w:r>
        <w:t xml:space="preserve">). You can then use the appropriate LaTeX command to insert them, as shown below (for brevity, in the</w:t>
      </w:r>
      <w:r>
        <w:t xml:space="preserve"> </w:t>
      </w:r>
      <w:r>
        <w:rPr>
          <w:rStyle w:val="VerbatimChar"/>
        </w:rPr>
        <w:t xml:space="preserve">oxforddown</w:t>
      </w:r>
      <w:r>
        <w:t xml:space="preserve"> </w:t>
      </w:r>
      <w:r>
        <w:t xml:space="preserve">PDF sample content we’re only including two pages)</w:t>
      </w:r>
      <w:r>
        <w:t xml:space="preserve"> </w:t>
      </w:r>
      <w:r>
        <w:rPr>
          <w:i/>
        </w:rPr>
        <w:t xml:space="preserve">Note that the chunk option</w:t>
      </w:r>
      <w:r>
        <w:rPr>
          <w:i/>
        </w:rPr>
        <w:t xml:space="preserve"> </w:t>
      </w:r>
      <w:r>
        <w:rPr>
          <w:rStyle w:val="VerbatimChar"/>
          <w:i/>
        </w:rPr>
        <w:t xml:space="preserve">results='asis'</w:t>
      </w:r>
      <w:r>
        <w:rPr>
          <w:i/>
        </w:rPr>
        <w:t xml:space="preserve"> </w:t>
      </w:r>
      <w:r>
        <w:rPr>
          <w:i/>
        </w:rPr>
        <w:t xml:space="preserve">must be set.</w:t>
      </w:r>
      <w:r>
        <w:t xml:space="preserve"> </w:t>
      </w:r>
      <w:r>
        <w:t xml:space="preserve">You may also want to remove margins from the PDF files, which you can do with Adobe Acrobat (paid version) and likely other software.</w:t>
      </w:r>
    </w:p>
    <w:p>
      <w:pPr>
        <w:pStyle w:val="SourceCode"/>
      </w:pPr>
      <w:r>
        <w:rPr>
          <w:rStyle w:val="CommentTok"/>
        </w:rPr>
        <w:t xml:space="preserve"># install.packages(pdftools)</w:t>
      </w:r>
      <w:r>
        <w:br/>
      </w:r>
      <w:r>
        <w:rPr>
          <w:rStyle w:val="CommentTok"/>
        </w:rPr>
        <w:t xml:space="preserve"># split PDF into pages stored in figures/pdf_example/split/</w:t>
      </w:r>
      <w:r>
        <w:br/>
      </w:r>
      <w:r>
        <w:rPr>
          <w:rStyle w:val="CommentTok"/>
        </w:rPr>
        <w:t xml:space="preserve"># pdftools::pdf_split("figures/pdf_example/Lyngs2020_FB.pdf",</w:t>
      </w:r>
      <w:r>
        <w:br/>
      </w:r>
      <w:r>
        <w:rPr>
          <w:rStyle w:val="CommentTok"/>
        </w:rPr>
        <w:t xml:space="preserve">#        output = "figures/pdf_example/split/")</w:t>
      </w:r>
      <w:r>
        <w:br/>
      </w:r>
      <w:r>
        <w:br/>
      </w:r>
      <w:r>
        <w:rPr>
          <w:rStyle w:val="CommentTok"/>
        </w:rPr>
        <w:t xml:space="preserve"># grab the pages</w:t>
      </w:r>
      <w:r>
        <w:br/>
      </w:r>
      <w:r>
        <w:rPr>
          <w:rStyle w:val="NormalTok"/>
        </w:rPr>
        <w:t xml:space="preserve">pages &lt;-</w:t>
      </w:r>
      <w:r>
        <w:rPr>
          <w:rStyle w:val="StringTok"/>
        </w:rPr>
        <w:t xml:space="preserve"> </w:t>
      </w:r>
      <w:r>
        <w:rPr>
          <w:rStyle w:val="KeywordTok"/>
        </w:rPr>
        <w:t xml:space="preserve">list.files</w:t>
      </w:r>
      <w:r>
        <w:rPr>
          <w:rStyle w:val="NormalTok"/>
        </w:rPr>
        <w:t xml:space="preserve">(</w:t>
      </w:r>
      <w:r>
        <w:rPr>
          <w:rStyle w:val="StringTok"/>
        </w:rPr>
        <w:t xml:space="preserve">"figures/pdf_example/split"</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r>
      <w:r>
        <w:br/>
      </w:r>
      <w:r>
        <w:rPr>
          <w:rStyle w:val="CommentTok"/>
        </w:rPr>
        <w:t xml:space="preserve"># set how wide you want the inserted PDFs to be: </w:t>
      </w:r>
      <w:r>
        <w:br/>
      </w:r>
      <w:r>
        <w:rPr>
          <w:rStyle w:val="CommentTok"/>
        </w:rPr>
        <w:t xml:space="preserve"># 1.0 is 100 per cent of the oxforddown PDF page width;</w:t>
      </w:r>
      <w:r>
        <w:br/>
      </w:r>
      <w:r>
        <w:rPr>
          <w:rStyle w:val="CommentTok"/>
        </w:rPr>
        <w:t xml:space="preserve"># you may want to make it a bit bigger</w:t>
      </w:r>
      <w:r>
        <w:br/>
      </w:r>
      <w:r>
        <w:rPr>
          <w:rStyle w:val="NormalTok"/>
        </w:rPr>
        <w:t xml:space="preserve">pdf_width &lt;-</w:t>
      </w:r>
      <w:r>
        <w:rPr>
          <w:rStyle w:val="StringTok"/>
        </w:rPr>
        <w:t xml:space="preserve"> </w:t>
      </w:r>
      <w:r>
        <w:rPr>
          <w:rStyle w:val="FloatTok"/>
        </w:rPr>
        <w:t xml:space="preserve">1.2</w:t>
      </w:r>
      <w:r>
        <w:br/>
      </w:r>
      <w:r>
        <w:br/>
      </w:r>
      <w:r>
        <w:rPr>
          <w:rStyle w:val="CommentTok"/>
        </w:rPr>
        <w:t xml:space="preserve"># for each PDF page, insert it nicely and</w:t>
      </w:r>
      <w:r>
        <w:br/>
      </w:r>
      <w:r>
        <w:rPr>
          <w:rStyle w:val="CommentTok"/>
        </w:rPr>
        <w:t xml:space="preserve"># end with a page break</w:t>
      </w:r>
      <w:r>
        <w:br/>
      </w:r>
      <w:r>
        <w:rPr>
          <w:rStyle w:val="KeywordTok"/>
        </w:rPr>
        <w:t xml:space="preserve">cat</w:t>
      </w:r>
      <w:r>
        <w:rPr>
          <w:rStyle w:val="NormalTok"/>
        </w:rPr>
        <w:t xml:space="preserve">(stringr</w:t>
      </w:r>
      <w:r>
        <w:rPr>
          <w:rStyle w:val="OperatorTok"/>
        </w:rPr>
        <w:t xml:space="preserve">::</w:t>
      </w:r>
      <w:r>
        <w:rPr>
          <w:rStyle w:val="KeywordTok"/>
        </w:rPr>
        <w:t xml:space="preserve">str_c</w:t>
      </w:r>
      <w:r>
        <w:rPr>
          <w:rStyle w:val="NormalTok"/>
        </w:rPr>
        <w:t xml:space="preserve">(</w:t>
      </w:r>
      <w:r>
        <w:rPr>
          <w:rStyle w:val="StringTok"/>
        </w:rPr>
        <w:t xml:space="preserve">"</w:t>
      </w:r>
      <w:r>
        <w:rPr>
          <w:rStyle w:val="CharTok"/>
        </w:rPr>
        <w:t xml:space="preserve">\\</w:t>
      </w:r>
      <w:r>
        <w:rPr>
          <w:rStyle w:val="StringTok"/>
        </w:rPr>
        <w:t xml:space="preserve">newpage </w:t>
      </w:r>
      <w:r>
        <w:rPr>
          <w:rStyle w:val="CharTok"/>
        </w:rPr>
        <w:t xml:space="preserve">\\</w:t>
      </w:r>
      <w:r>
        <w:rPr>
          <w:rStyle w:val="StringTok"/>
        </w:rPr>
        <w:t xml:space="preserve">begin{center} </w:t>
      </w:r>
      <w:r>
        <w:rPr>
          <w:rStyle w:val="CharTok"/>
        </w:rPr>
        <w:t xml:space="preserve">\\</w:t>
      </w:r>
      <w:r>
        <w:rPr>
          <w:rStyle w:val="StringTok"/>
        </w:rPr>
        <w:t xml:space="preserve">makebox[</w:t>
      </w:r>
      <w:r>
        <w:rPr>
          <w:rStyle w:val="CharTok"/>
        </w:rPr>
        <w:t xml:space="preserve">\\</w:t>
      </w:r>
      <w:r>
        <w:rPr>
          <w:rStyle w:val="StringTok"/>
        </w:rPr>
        <w:t xml:space="preserve">linewidth][c]{</w:t>
      </w:r>
      <w:r>
        <w:rPr>
          <w:rStyle w:val="CharTok"/>
        </w:rPr>
        <w:t xml:space="preserve">\\</w:t>
      </w:r>
      <w:r>
        <w:rPr>
          <w:rStyle w:val="StringTok"/>
        </w:rPr>
        <w:t xml:space="preserve">includegraphics[width="</w:t>
      </w:r>
      <w:r>
        <w:rPr>
          <w:rStyle w:val="NormalTok"/>
        </w:rPr>
        <w:t xml:space="preserve">, pdf_width, </w:t>
      </w:r>
      <w:r>
        <w:rPr>
          <w:rStyle w:val="StringTok"/>
        </w:rPr>
        <w:t xml:space="preserve">"</w:t>
      </w:r>
      <w:r>
        <w:rPr>
          <w:rStyle w:val="CharTok"/>
        </w:rPr>
        <w:t xml:space="preserve">\\</w:t>
      </w:r>
      <w:r>
        <w:rPr>
          <w:rStyle w:val="StringTok"/>
        </w:rPr>
        <w:t xml:space="preserve">linewidth]{"</w:t>
      </w:r>
      <w:r>
        <w:rPr>
          <w:rStyle w:val="NormalTok"/>
        </w:rPr>
        <w:t xml:space="preserve">, pages, </w:t>
      </w:r>
      <w:r>
        <w:rPr>
          <w:rStyle w:val="StringTok"/>
        </w:rPr>
        <w:t xml:space="preserve">"}} </w:t>
      </w:r>
      <w:r>
        <w:rPr>
          <w:rStyle w:val="CharTok"/>
        </w:rPr>
        <w:t xml:space="preserve">\\</w:t>
      </w:r>
      <w:r>
        <w:rPr>
          <w:rStyle w:val="StringTok"/>
        </w:rPr>
        <w:t xml:space="preserve">end{center}"</w:t>
      </w:r>
      <w:r>
        <w:rPr>
          <w:rStyle w:val="NormalTok"/>
        </w:rPr>
        <w:t xml:space="preserve">))</w:t>
      </w:r>
    </w:p>
    <w:p>
      <w:pPr>
        <w:pStyle w:val="Heading2"/>
      </w:pPr>
      <w:bookmarkStart w:id="110" w:name="customizing-referencing"/>
      <w:r>
        <w:t xml:space="preserve">5.2	Customizing referencing</w:t>
      </w:r>
      <w:bookmarkEnd w:id="110"/>
    </w:p>
    <w:p>
      <w:pPr>
        <w:pStyle w:val="Heading3"/>
      </w:pPr>
      <w:bookmarkStart w:id="111" w:name="X09aa2b203ead92d9d49b63cbfc8314fccfd12fd"/>
      <w:r>
        <w:t xml:space="preserve">5.2.1	Using a .csl file with pandoc instead of biblatex</w:t>
      </w:r>
      <w:bookmarkEnd w:id="111"/>
    </w:p>
    <w:p>
      <w:pPr>
        <w:pStyle w:val="FirstParagraph"/>
      </w:pPr>
      <w:r>
        <w:t xml:space="preserve">The</w:t>
      </w:r>
      <w:r>
        <w:t xml:space="preserve"> </w:t>
      </w:r>
      <w:r>
        <w:rPr>
          <w:rStyle w:val="VerbatimChar"/>
        </w:rPr>
        <w:t xml:space="preserve">oxforddown</w:t>
      </w:r>
      <w:r>
        <w:t xml:space="preserve"> </w:t>
      </w:r>
      <w:r>
        <w:t xml:space="preserve">package uses biblatex in latex for referencing.</w:t>
      </w:r>
      <w:r>
        <w:t xml:space="preserve"> </w:t>
      </w:r>
      <w:r>
        <w:t xml:space="preserve">It is also possible to use pandoc for referencing by providing a .csl file in the YAML header of</w:t>
      </w:r>
      <w:r>
        <w:t xml:space="preserve"> </w:t>
      </w:r>
      <w:r>
        <w:rPr>
          <w:b/>
        </w:rPr>
        <w:t xml:space="preserve">index.Rmd</w:t>
      </w:r>
      <w:r>
        <w:t xml:space="preserve"> </w:t>
      </w:r>
      <w:r>
        <w:t xml:space="preserve">(likely requiring commenting out the biblatex code in</w:t>
      </w:r>
      <w:r>
        <w:t xml:space="preserve"> </w:t>
      </w:r>
      <w:r>
        <w:rPr>
          <w:b/>
        </w:rPr>
        <w:t xml:space="preserve">templates/template.tex</w:t>
      </w:r>
      <w:r>
        <w:t xml:space="preserve">).</w:t>
      </w:r>
      <w:r>
        <w:t xml:space="preserve"> </w:t>
      </w:r>
      <w:r>
        <w:t xml:space="preserve">This may be helpful for those who have a .csl file describing the referencing format for a particular journal.</w:t>
      </w:r>
      <w:r>
        <w:t xml:space="preserve"> </w:t>
      </w:r>
      <w:r>
        <w:t xml:space="preserve">However, note that this approach does not support chapter bibliographies (see Section</w:t>
      </w:r>
      <w:r>
        <w:t xml:space="preserve"> </w:t>
      </w:r>
      <w:r>
        <w:t xml:space="preserve">5.2.2</w:t>
      </w:r>
      <w:r>
        <w:t xml:space="preserve">).</w:t>
      </w:r>
    </w:p>
    <w:p>
      <w:pPr>
        <w:pStyle w:val="SourceCode"/>
      </w:pPr>
      <w:r>
        <w:rPr>
          <w:rStyle w:val="FunctionTok"/>
        </w:rPr>
        <w:t xml:space="preserve">csl</w:t>
      </w:r>
      <w:r>
        <w:rPr>
          <w:rStyle w:val="KeywordTok"/>
        </w:rPr>
        <w:t xml:space="preserve">:</w:t>
      </w:r>
      <w:r>
        <w:rPr>
          <w:rStyle w:val="AttributeTok"/>
        </w:rPr>
        <w:t xml:space="preserve"> ecology.csl</w:t>
      </w:r>
    </w:p>
    <w:p>
      <w:pPr>
        <w:pStyle w:val="Heading3"/>
      </w:pPr>
      <w:bookmarkStart w:id="112" w:name="biblatex-custom"/>
      <w:r>
        <w:t xml:space="preserve">5.2.2	Customizing biblatex and adding chapter bibliographies</w:t>
      </w:r>
      <w:bookmarkEnd w:id="112"/>
    </w:p>
    <w:p>
      <w:pPr>
        <w:pStyle w:val="FirstParagraph"/>
      </w:pPr>
      <w:r>
        <w:t xml:space="preserve">This section provides one example of customizing biblatex. Much of this code was combined from searches on Stack Exchange and other sources (e.g. </w:t>
      </w:r>
      <w:hyperlink r:id="rId113">
        <w:r>
          <w:rPr>
            <w:rStyle w:val="Hyperlink"/>
          </w:rPr>
          <w:t xml:space="preserve">here</w:t>
        </w:r>
      </w:hyperlink>
      <w:r>
        <w:t xml:space="preserve">).</w:t>
      </w:r>
    </w:p>
    <w:p>
      <w:pPr>
        <w:pStyle w:val="BodyText"/>
      </w:pPr>
      <w:r>
        <w:t xml:space="preserve">In</w:t>
      </w:r>
      <w:r>
        <w:t xml:space="preserve"> </w:t>
      </w:r>
      <w:r>
        <w:rPr>
          <w:b/>
        </w:rPr>
        <w:t xml:space="preserve">templates/template.tex</w:t>
      </w:r>
      <w:r>
        <w:t xml:space="preserve">, one can replace the existing biblatex calls with the following to achieve referencing that looks like this:</w:t>
      </w:r>
    </w:p>
    <w:p>
      <w:pPr>
        <w:pStyle w:val="BodyText"/>
      </w:pPr>
      <w:r>
        <w:t xml:space="preserve">(Charmantier and Gienapp 2014)</w:t>
      </w:r>
    </w:p>
    <w:p>
      <w:pPr>
        <w:pStyle w:val="BodyText"/>
      </w:pPr>
      <w:r>
        <w:t xml:space="preserve">Charmantier, A. and P. Gienapp (2014). Climate change and timing of avian breeding and migration: evolutionary versus plastic changes. Evolutionary Applications 7(1):15–28. doi: 10.1111/eva.12126.</w:t>
      </w:r>
    </w:p>
    <w:p>
      <w:pPr>
        <w:pStyle w:val="SourceCode"/>
      </w:pPr>
      <w:r>
        <w:rPr>
          <w:rStyle w:val="BuiltInTok"/>
        </w:rPr>
        <w:t xml:space="preserve">\usepackage</w:t>
      </w:r>
      <w:r>
        <w:rPr>
          <w:rStyle w:val="NormalTok"/>
        </w:rPr>
        <w:t xml:space="preserve">[backend=biber,</w:t>
      </w:r>
      <w:r>
        <w:br/>
      </w:r>
      <w:r>
        <w:rPr>
          <w:rStyle w:val="NormalTok"/>
        </w:rPr>
        <w:t xml:space="preserve">    bibencoding=utf8,</w:t>
      </w:r>
      <w:r>
        <w:br/>
      </w:r>
      <w:r>
        <w:rPr>
          <w:rStyle w:val="NormalTok"/>
        </w:rPr>
        <w:t xml:space="preserve">    refsection=chapter, </w:t>
      </w:r>
      <w:r>
        <w:rPr>
          <w:rStyle w:val="CommentTok"/>
        </w:rPr>
        <w:t xml:space="preserve">% referencing by chapter</w:t>
      </w:r>
      <w:r>
        <w:br/>
      </w:r>
      <w:r>
        <w:rPr>
          <w:rStyle w:val="NormalTok"/>
        </w:rPr>
        <w:t xml:space="preserve">    style=authoryear, </w:t>
      </w:r>
      <w:r>
        <w:br/>
      </w:r>
      <w:r>
        <w:rPr>
          <w:rStyle w:val="NormalTok"/>
        </w:rPr>
        <w:t xml:space="preserve">    firstinits=true,</w:t>
      </w:r>
      <w:r>
        <w:br/>
      </w:r>
      <w:r>
        <w:rPr>
          <w:rStyle w:val="NormalTok"/>
        </w:rPr>
        <w:t xml:space="preserve">    isbn=false,</w:t>
      </w:r>
      <w:r>
        <w:br/>
      </w:r>
      <w:r>
        <w:rPr>
          <w:rStyle w:val="NormalTok"/>
        </w:rPr>
        <w:t xml:space="preserve">    doi=true,</w:t>
      </w:r>
      <w:r>
        <w:br/>
      </w:r>
      <w:r>
        <w:rPr>
          <w:rStyle w:val="NormalTok"/>
        </w:rPr>
        <w:t xml:space="preserve">    url=false,</w:t>
      </w:r>
      <w:r>
        <w:br/>
      </w:r>
      <w:r>
        <w:rPr>
          <w:rStyle w:val="NormalTok"/>
        </w:rPr>
        <w:t xml:space="preserve">    eprint=false,</w:t>
      </w:r>
      <w:r>
        <w:br/>
      </w:r>
      <w:r>
        <w:rPr>
          <w:rStyle w:val="NormalTok"/>
        </w:rPr>
        <w:t xml:space="preserve">    related=false,</w:t>
      </w:r>
      <w:r>
        <w:br/>
      </w:r>
      <w:r>
        <w:rPr>
          <w:rStyle w:val="NormalTok"/>
        </w:rPr>
        <w:t xml:space="preserve">    dashed=false,</w:t>
      </w:r>
      <w:r>
        <w:br/>
      </w:r>
      <w:r>
        <w:rPr>
          <w:rStyle w:val="NormalTok"/>
        </w:rPr>
        <w:t xml:space="preserve">    clearlang=true,</w:t>
      </w:r>
      <w:r>
        <w:br/>
      </w:r>
      <w:r>
        <w:rPr>
          <w:rStyle w:val="NormalTok"/>
        </w:rPr>
        <w:t xml:space="preserve">    maxcitenames=2,</w:t>
      </w:r>
      <w:r>
        <w:br/>
      </w:r>
      <w:r>
        <w:rPr>
          <w:rStyle w:val="NormalTok"/>
        </w:rPr>
        <w:t xml:space="preserve">    mincitenames=1,</w:t>
      </w:r>
      <w:r>
        <w:br/>
      </w:r>
      <w:r>
        <w:rPr>
          <w:rStyle w:val="NormalTok"/>
        </w:rPr>
        <w:t xml:space="preserve">    maxbibnames=10,</w:t>
      </w:r>
      <w:r>
        <w:br/>
      </w:r>
      <w:r>
        <w:rPr>
          <w:rStyle w:val="NormalTok"/>
        </w:rPr>
        <w:t xml:space="preserve">    abbreviate=false,</w:t>
      </w:r>
      <w:r>
        <w:br/>
      </w:r>
      <w:r>
        <w:rPr>
          <w:rStyle w:val="NormalTok"/>
        </w:rPr>
        <w:t xml:space="preserve">    minbibnames=3,</w:t>
      </w:r>
      <w:r>
        <w:br/>
      </w:r>
      <w:r>
        <w:rPr>
          <w:rStyle w:val="NormalTok"/>
        </w:rPr>
        <w:t xml:space="preserve">    uniquelist=minyear,</w:t>
      </w:r>
      <w:r>
        <w:br/>
      </w:r>
      <w:r>
        <w:rPr>
          <w:rStyle w:val="NormalTok"/>
        </w:rPr>
        <w:t xml:space="preserve">    sortcites=true,</w:t>
      </w:r>
      <w:r>
        <w:br/>
      </w:r>
      <w:r>
        <w:rPr>
          <w:rStyle w:val="NormalTok"/>
        </w:rPr>
        <w:t xml:space="preserve">    date=year</w:t>
      </w:r>
      <w:r>
        <w:br/>
      </w:r>
      <w:r>
        <w:rPr>
          <w:rStyle w:val="NormalTok"/>
        </w:rPr>
        <w:t xml:space="preserve">]{</w:t>
      </w:r>
      <w:r>
        <w:rPr>
          <w:rStyle w:val="ExtensionTok"/>
        </w:rPr>
        <w:t xml:space="preserve">biblatex</w:t>
      </w:r>
      <w:r>
        <w:rPr>
          <w:rStyle w:val="NormalTok"/>
        </w:rPr>
        <w:t xml:space="preserve">}</w:t>
      </w:r>
      <w:r>
        <w:br/>
      </w:r>
      <w:r>
        <w:rPr>
          <w:rStyle w:val="FunctionTok"/>
        </w:rPr>
        <w:t xml:space="preserve">\AtEveryBibitem</w:t>
      </w:r>
      <w:r>
        <w:rPr>
          <w:rStyle w:val="NormalTok"/>
        </w:rPr>
        <w:t xml:space="preserve">{</w:t>
      </w:r>
      <w:r>
        <w:rPr>
          <w:rStyle w:val="CommentTok"/>
        </w:rPr>
        <w:t xml:space="preserve">%</w:t>
      </w:r>
      <w:r>
        <w:br/>
      </w:r>
      <w:r>
        <w:rPr>
          <w:rStyle w:val="NormalTok"/>
        </w:rPr>
        <w:t xml:space="preserve">  </w:t>
      </w:r>
      <w:r>
        <w:rPr>
          <w:rStyle w:val="FunctionTok"/>
        </w:rPr>
        <w:t xml:space="preserve">\clearlist</w:t>
      </w:r>
      <w:r>
        <w:rPr>
          <w:rStyle w:val="NormalTok"/>
        </w:rPr>
        <w:t xml:space="preserve">{language}</w:t>
      </w:r>
      <w:r>
        <w:rPr>
          <w:rStyle w:val="CommentTok"/>
        </w:rPr>
        <w:t xml:space="preserve">%</w:t>
      </w:r>
      <w:r>
        <w:br/>
      </w:r>
      <w:r>
        <w:rPr>
          <w:rStyle w:val="NormalTok"/>
        </w:rPr>
        <w:t xml:space="preserve">  </w:t>
      </w:r>
      <w:r>
        <w:rPr>
          <w:rStyle w:val="FunctionTok"/>
        </w:rPr>
        <w:t xml:space="preserve">\clearfield</w:t>
      </w:r>
      <w:r>
        <w:rPr>
          <w:rStyle w:val="NormalTok"/>
        </w:rPr>
        <w:t xml:space="preserve">{note}</w:t>
      </w:r>
      <w:r>
        <w:br/>
      </w:r>
      <w:r>
        <w:rPr>
          <w:rStyle w:val="NormalTok"/>
        </w:rPr>
        <w:t xml:space="preserve">}</w:t>
      </w:r>
      <w:r>
        <w:br/>
      </w:r>
      <w:r>
        <w:br/>
      </w:r>
      <w:r>
        <w:rPr>
          <w:rStyle w:val="FunctionTok"/>
        </w:rPr>
        <w:t xml:space="preserve">\DeclareFieldFormat</w:t>
      </w:r>
      <w:r>
        <w:rPr>
          <w:rStyle w:val="NormalTok"/>
        </w:rPr>
        <w:t xml:space="preserve">{titlecase}{</w:t>
      </w:r>
      <w:r>
        <w:rPr>
          <w:rStyle w:val="FunctionTok"/>
        </w:rPr>
        <w:t xml:space="preserve">\MakeTitleCase</w:t>
      </w:r>
      <w:r>
        <w:rPr>
          <w:rStyle w:val="NormalTok"/>
        </w:rPr>
        <w:t xml:space="preserve">{#1}}</w:t>
      </w:r>
      <w:r>
        <w:br/>
      </w:r>
      <w:r>
        <w:br/>
      </w:r>
      <w:r>
        <w:rPr>
          <w:rStyle w:val="FunctionTok"/>
        </w:rPr>
        <w:t xml:space="preserve">\newrobustcmd</w:t>
      </w:r>
      <w:r>
        <w:rPr>
          <w:rStyle w:val="NormalTok"/>
        </w:rPr>
        <w:t xml:space="preserve">{</w:t>
      </w:r>
      <w:r>
        <w:rPr>
          <w:rStyle w:val="FunctionTok"/>
        </w:rPr>
        <w:t xml:space="preserve">\MakeTitleCase</w:t>
      </w:r>
      <w:r>
        <w:rPr>
          <w:rStyle w:val="NormalTok"/>
        </w:rPr>
        <w:t xml:space="preserve">}[1]{</w:t>
      </w:r>
      <w:r>
        <w:rPr>
          <w:rStyle w:val="CommentTok"/>
        </w:rPr>
        <w:t xml:space="preserve">%</w:t>
      </w:r>
      <w:r>
        <w:br/>
      </w:r>
      <w:r>
        <w:rPr>
          <w:rStyle w:val="NormalTok"/>
        </w:rPr>
        <w:t xml:space="preserve">  </w:t>
      </w:r>
      <w:r>
        <w:rPr>
          <w:rStyle w:val="FunctionTok"/>
        </w:rPr>
        <w:t xml:space="preserve">\ifthenelse</w:t>
      </w:r>
      <w:r>
        <w:rPr>
          <w:rStyle w:val="NormalTok"/>
        </w:rPr>
        <w:t xml:space="preserve">{</w:t>
      </w:r>
      <w:r>
        <w:rPr>
          <w:rStyle w:val="FunctionTok"/>
        </w:rPr>
        <w:t xml:space="preserve">\ifcurrentfield</w:t>
      </w:r>
      <w:r>
        <w:rPr>
          <w:rStyle w:val="NormalTok"/>
        </w:rPr>
        <w:t xml:space="preserve">{booktitle}</w:t>
      </w:r>
      <w:r>
        <w:rPr>
          <w:rStyle w:val="FunctionTok"/>
        </w:rPr>
        <w:t xml:space="preserve">\OR\ifcurrentfield</w:t>
      </w:r>
      <w:r>
        <w:rPr>
          <w:rStyle w:val="NormalTok"/>
        </w:rPr>
        <w:t xml:space="preserve">{booksubtitle}</w:t>
      </w:r>
      <w:r>
        <w:rPr>
          <w:rStyle w:val="CommentTok"/>
        </w:rPr>
        <w:t xml:space="preserve">%</w:t>
      </w:r>
      <w:r>
        <w:br/>
      </w:r>
      <w:r>
        <w:rPr>
          <w:rStyle w:val="NormalTok"/>
        </w:rPr>
        <w:t xml:space="preserve">    </w:t>
      </w:r>
      <w:r>
        <w:rPr>
          <w:rStyle w:val="FunctionTok"/>
        </w:rPr>
        <w:t xml:space="preserve">\OR\ifcurrentfield</w:t>
      </w:r>
      <w:r>
        <w:rPr>
          <w:rStyle w:val="NormalTok"/>
        </w:rPr>
        <w:t xml:space="preserve">{maintitle}</w:t>
      </w:r>
      <w:r>
        <w:rPr>
          <w:rStyle w:val="FunctionTok"/>
        </w:rPr>
        <w:t xml:space="preserve">\OR\ifcurrentfield</w:t>
      </w:r>
      <w:r>
        <w:rPr>
          <w:rStyle w:val="NormalTok"/>
        </w:rPr>
        <w:t xml:space="preserve">{mainsubtitle}</w:t>
      </w:r>
      <w:r>
        <w:rPr>
          <w:rStyle w:val="CommentTok"/>
        </w:rPr>
        <w:t xml:space="preserve">%</w:t>
      </w:r>
      <w:r>
        <w:br/>
      </w:r>
      <w:r>
        <w:rPr>
          <w:rStyle w:val="NormalTok"/>
        </w:rPr>
        <w:t xml:space="preserve">    </w:t>
      </w:r>
      <w:r>
        <w:rPr>
          <w:rStyle w:val="FunctionTok"/>
        </w:rPr>
        <w:t xml:space="preserve">\OR\ifcurrentfield</w:t>
      </w:r>
      <w:r>
        <w:rPr>
          <w:rStyle w:val="NormalTok"/>
        </w:rPr>
        <w:t xml:space="preserve">{journaltitle}</w:t>
      </w:r>
      <w:r>
        <w:rPr>
          <w:rStyle w:val="FunctionTok"/>
        </w:rPr>
        <w:t xml:space="preserve">\OR\ifcurrentfield</w:t>
      </w:r>
      <w:r>
        <w:rPr>
          <w:rStyle w:val="NormalTok"/>
        </w:rPr>
        <w:t xml:space="preserve">{journalsubtitle}</w:t>
      </w:r>
      <w:r>
        <w:rPr>
          <w:rStyle w:val="CommentTok"/>
        </w:rPr>
        <w:t xml:space="preserve">%</w:t>
      </w:r>
      <w:r>
        <w:br/>
      </w:r>
      <w:r>
        <w:rPr>
          <w:rStyle w:val="NormalTok"/>
        </w:rPr>
        <w:t xml:space="preserve">    </w:t>
      </w:r>
      <w:r>
        <w:rPr>
          <w:rStyle w:val="FunctionTok"/>
        </w:rPr>
        <w:t xml:space="preserve">\OR\ifcurrentfield</w:t>
      </w:r>
      <w:r>
        <w:rPr>
          <w:rStyle w:val="NormalTok"/>
        </w:rPr>
        <w:t xml:space="preserve">{issuetitle}</w:t>
      </w:r>
      <w:r>
        <w:rPr>
          <w:rStyle w:val="FunctionTok"/>
        </w:rPr>
        <w:t xml:space="preserve">\OR\ifcurrentfield</w:t>
      </w:r>
      <w:r>
        <w:rPr>
          <w:rStyle w:val="NormalTok"/>
        </w:rPr>
        <w:t xml:space="preserve">{issuesubtitle}</w:t>
      </w:r>
      <w:r>
        <w:rPr>
          <w:rStyle w:val="CommentTok"/>
        </w:rPr>
        <w:t xml:space="preserve">%</w:t>
      </w:r>
      <w:r>
        <w:br/>
      </w:r>
      <w:r>
        <w:rPr>
          <w:rStyle w:val="NormalTok"/>
        </w:rPr>
        <w:t xml:space="preserve">    </w:t>
      </w:r>
      <w:r>
        <w:rPr>
          <w:rStyle w:val="FunctionTok"/>
        </w:rPr>
        <w:t xml:space="preserve">\OR\ifentrytype</w:t>
      </w:r>
      <w:r>
        <w:rPr>
          <w:rStyle w:val="NormalTok"/>
        </w:rPr>
        <w:t xml:space="preserve">{book}</w:t>
      </w:r>
      <w:r>
        <w:rPr>
          <w:rStyle w:val="FunctionTok"/>
        </w:rPr>
        <w:t xml:space="preserve">\OR\ifentrytype</w:t>
      </w:r>
      <w:r>
        <w:rPr>
          <w:rStyle w:val="NormalTok"/>
        </w:rPr>
        <w:t xml:space="preserve">{mvbook}</w:t>
      </w:r>
      <w:r>
        <w:rPr>
          <w:rStyle w:val="FunctionTok"/>
        </w:rPr>
        <w:t xml:space="preserve">\OR\ifentrytype</w:t>
      </w:r>
      <w:r>
        <w:rPr>
          <w:rStyle w:val="NormalTok"/>
        </w:rPr>
        <w:t xml:space="preserve">{bookinbook}</w:t>
      </w:r>
      <w:r>
        <w:rPr>
          <w:rStyle w:val="CommentTok"/>
        </w:rPr>
        <w:t xml:space="preserve">%</w:t>
      </w:r>
      <w:r>
        <w:br/>
      </w:r>
      <w:r>
        <w:rPr>
          <w:rStyle w:val="NormalTok"/>
        </w:rPr>
        <w:t xml:space="preserve">    </w:t>
      </w:r>
      <w:r>
        <w:rPr>
          <w:rStyle w:val="FunctionTok"/>
        </w:rPr>
        <w:t xml:space="preserve">\OR\ifentrytype</w:t>
      </w:r>
      <w:r>
        <w:rPr>
          <w:rStyle w:val="NormalTok"/>
        </w:rPr>
        <w:t xml:space="preserve">{booklet}</w:t>
      </w:r>
      <w:r>
        <w:rPr>
          <w:rStyle w:val="FunctionTok"/>
        </w:rPr>
        <w:t xml:space="preserve">\OR\ifentrytype</w:t>
      </w:r>
      <w:r>
        <w:rPr>
          <w:rStyle w:val="NormalTok"/>
        </w:rPr>
        <w:t xml:space="preserve">{suppbook}</w:t>
      </w:r>
      <w:r>
        <w:rPr>
          <w:rStyle w:val="CommentTok"/>
        </w:rPr>
        <w:t xml:space="preserve">%</w:t>
      </w:r>
      <w:r>
        <w:br/>
      </w:r>
      <w:r>
        <w:rPr>
          <w:rStyle w:val="NormalTok"/>
        </w:rPr>
        <w:t xml:space="preserve">    </w:t>
      </w:r>
      <w:r>
        <w:rPr>
          <w:rStyle w:val="FunctionTok"/>
        </w:rPr>
        <w:t xml:space="preserve">\OR\ifentrytype</w:t>
      </w:r>
      <w:r>
        <w:rPr>
          <w:rStyle w:val="NormalTok"/>
        </w:rPr>
        <w:t xml:space="preserve">{collection}</w:t>
      </w:r>
      <w:r>
        <w:rPr>
          <w:rStyle w:val="FunctionTok"/>
        </w:rPr>
        <w:t xml:space="preserve">\OR\ifentrytype</w:t>
      </w:r>
      <w:r>
        <w:rPr>
          <w:rStyle w:val="NormalTok"/>
        </w:rPr>
        <w:t xml:space="preserve">{mvcollection}</w:t>
      </w:r>
      <w:r>
        <w:rPr>
          <w:rStyle w:val="CommentTok"/>
        </w:rPr>
        <w:t xml:space="preserve">%</w:t>
      </w:r>
      <w:r>
        <w:br/>
      </w:r>
      <w:r>
        <w:rPr>
          <w:rStyle w:val="NormalTok"/>
        </w:rPr>
        <w:t xml:space="preserve">    </w:t>
      </w:r>
      <w:r>
        <w:rPr>
          <w:rStyle w:val="FunctionTok"/>
        </w:rPr>
        <w:t xml:space="preserve">\OR\ifentrytype</w:t>
      </w:r>
      <w:r>
        <w:rPr>
          <w:rStyle w:val="NormalTok"/>
        </w:rPr>
        <w:t xml:space="preserve">{suppcollection}</w:t>
      </w:r>
      <w:r>
        <w:rPr>
          <w:rStyle w:val="FunctionTok"/>
        </w:rPr>
        <w:t xml:space="preserve">\OR\ifentrytype</w:t>
      </w:r>
      <w:r>
        <w:rPr>
          <w:rStyle w:val="NormalTok"/>
        </w:rPr>
        <w:t xml:space="preserve">{manual}</w:t>
      </w:r>
      <w:r>
        <w:rPr>
          <w:rStyle w:val="CommentTok"/>
        </w:rPr>
        <w:t xml:space="preserve">%</w:t>
      </w:r>
      <w:r>
        <w:br/>
      </w:r>
      <w:r>
        <w:rPr>
          <w:rStyle w:val="NormalTok"/>
        </w:rPr>
        <w:t xml:space="preserve">    </w:t>
      </w:r>
      <w:r>
        <w:rPr>
          <w:rStyle w:val="FunctionTok"/>
        </w:rPr>
        <w:t xml:space="preserve">\OR\ifentrytype</w:t>
      </w:r>
      <w:r>
        <w:rPr>
          <w:rStyle w:val="NormalTok"/>
        </w:rPr>
        <w:t xml:space="preserve">{periodical}</w:t>
      </w:r>
      <w:r>
        <w:rPr>
          <w:rStyle w:val="FunctionTok"/>
        </w:rPr>
        <w:t xml:space="preserve">\OR\ifentrytype</w:t>
      </w:r>
      <w:r>
        <w:rPr>
          <w:rStyle w:val="NormalTok"/>
        </w:rPr>
        <w:t xml:space="preserve">{suppperiodical}</w:t>
      </w:r>
      <w:r>
        <w:rPr>
          <w:rStyle w:val="CommentTok"/>
        </w:rPr>
        <w:t xml:space="preserve">%</w:t>
      </w:r>
      <w:r>
        <w:br/>
      </w:r>
      <w:r>
        <w:rPr>
          <w:rStyle w:val="NormalTok"/>
        </w:rPr>
        <w:t xml:space="preserve">    </w:t>
      </w:r>
      <w:r>
        <w:rPr>
          <w:rStyle w:val="FunctionTok"/>
        </w:rPr>
        <w:t xml:space="preserve">\OR\ifentrytype</w:t>
      </w:r>
      <w:r>
        <w:rPr>
          <w:rStyle w:val="NormalTok"/>
        </w:rPr>
        <w:t xml:space="preserve">{proceedings}</w:t>
      </w:r>
      <w:r>
        <w:rPr>
          <w:rStyle w:val="FunctionTok"/>
        </w:rPr>
        <w:t xml:space="preserve">\OR\ifentrytype</w:t>
      </w:r>
      <w:r>
        <w:rPr>
          <w:rStyle w:val="NormalTok"/>
        </w:rPr>
        <w:t xml:space="preserve">{mvproceedings}</w:t>
      </w:r>
      <w:r>
        <w:rPr>
          <w:rStyle w:val="CommentTok"/>
        </w:rPr>
        <w:t xml:space="preserve">%</w:t>
      </w:r>
      <w:r>
        <w:br/>
      </w:r>
      <w:r>
        <w:rPr>
          <w:rStyle w:val="NormalTok"/>
        </w:rPr>
        <w:t xml:space="preserve">    </w:t>
      </w:r>
      <w:r>
        <w:rPr>
          <w:rStyle w:val="FunctionTok"/>
        </w:rPr>
        <w:t xml:space="preserve">\OR\ifentrytype</w:t>
      </w:r>
      <w:r>
        <w:rPr>
          <w:rStyle w:val="NormalTok"/>
        </w:rPr>
        <w:t xml:space="preserve">{reference}</w:t>
      </w:r>
      <w:r>
        <w:rPr>
          <w:rStyle w:val="FunctionTok"/>
        </w:rPr>
        <w:t xml:space="preserve">\OR\ifentrytype</w:t>
      </w:r>
      <w:r>
        <w:rPr>
          <w:rStyle w:val="NormalTok"/>
        </w:rPr>
        <w:t xml:space="preserve">{mvreference}</w:t>
      </w:r>
      <w:r>
        <w:rPr>
          <w:rStyle w:val="CommentTok"/>
        </w:rPr>
        <w:t xml:space="preserve">%</w:t>
      </w:r>
      <w:r>
        <w:br/>
      </w:r>
      <w:r>
        <w:rPr>
          <w:rStyle w:val="NormalTok"/>
        </w:rPr>
        <w:t xml:space="preserve">    </w:t>
      </w:r>
      <w:r>
        <w:rPr>
          <w:rStyle w:val="FunctionTok"/>
        </w:rPr>
        <w:t xml:space="preserve">\OR\ifentrytype</w:t>
      </w:r>
      <w:r>
        <w:rPr>
          <w:rStyle w:val="NormalTok"/>
        </w:rPr>
        <w:t xml:space="preserve">{report}</w:t>
      </w:r>
      <w:r>
        <w:rPr>
          <w:rStyle w:val="FunctionTok"/>
        </w:rPr>
        <w:t xml:space="preserve">\OR\ifentrytype</w:t>
      </w:r>
      <w:r>
        <w:rPr>
          <w:rStyle w:val="NormalTok"/>
        </w:rPr>
        <w:t xml:space="preserve">{thesis}}</w:t>
      </w:r>
      <w:r>
        <w:br/>
      </w:r>
      <w:r>
        <w:rPr>
          <w:rStyle w:val="NormalTok"/>
        </w:rPr>
        <w:t xml:space="preserve">    {#1}</w:t>
      </w:r>
      <w:r>
        <w:br/>
      </w:r>
      <w:r>
        <w:rPr>
          <w:rStyle w:val="NormalTok"/>
        </w:rPr>
        <w:t xml:space="preserve">    {</w:t>
      </w:r>
      <w:r>
        <w:rPr>
          <w:rStyle w:val="FunctionTok"/>
        </w:rPr>
        <w:t xml:space="preserve">\MakeSentenceCase</w:t>
      </w:r>
      <w:r>
        <w:rPr>
          <w:rStyle w:val="NormalTok"/>
        </w:rPr>
        <w:t xml:space="preserve">{#1}}}</w:t>
      </w:r>
      <w:r>
        <w:br/>
      </w:r>
      <w:r>
        <w:rPr>
          <w:rStyle w:val="NormalTok"/>
        </w:rPr>
        <w:t xml:space="preserve">    </w:t>
      </w:r>
      <w:r>
        <w:br/>
      </w:r>
      <w:r>
        <w:rPr>
          <w:rStyle w:val="CommentTok"/>
        </w:rPr>
        <w:t xml:space="preserve">% \renewbibmacro{in:}{}</w:t>
      </w:r>
      <w:r>
        <w:br/>
      </w:r>
      <w:r>
        <w:rPr>
          <w:rStyle w:val="CommentTok"/>
        </w:rPr>
        <w:t xml:space="preserve">% suppress "in" for articles</w:t>
      </w:r>
      <w:r>
        <w:br/>
      </w:r>
      <w:r>
        <w:rPr>
          <w:rStyle w:val="CommentTok"/>
        </w:rPr>
        <w:t xml:space="preserve">% </w:t>
      </w:r>
      <w:r>
        <w:br/>
      </w:r>
      <w:r>
        <w:rPr>
          <w:rStyle w:val="FunctionTok"/>
        </w:rPr>
        <w:t xml:space="preserve">\renewbibmacro</w:t>
      </w:r>
      <w:r>
        <w:rPr>
          <w:rStyle w:val="NormalTok"/>
        </w:rPr>
        <w:t xml:space="preserve">{in:}{</w:t>
      </w:r>
      <w:r>
        <w:rPr>
          <w:rStyle w:val="CommentTok"/>
        </w:rPr>
        <w:t xml:space="preserve">%</w:t>
      </w:r>
      <w:r>
        <w:br/>
      </w:r>
      <w:r>
        <w:rPr>
          <w:rStyle w:val="NormalTok"/>
        </w:rPr>
        <w:t xml:space="preserve">  </w:t>
      </w:r>
      <w:r>
        <w:rPr>
          <w:rStyle w:val="FunctionTok"/>
        </w:rPr>
        <w:t xml:space="preserve">\ifentrytype</w:t>
      </w:r>
      <w:r>
        <w:rPr>
          <w:rStyle w:val="NormalTok"/>
        </w:rPr>
        <w:t xml:space="preserve">{article}{}{</w:t>
      </w:r>
      <w:r>
        <w:rPr>
          <w:rStyle w:val="FunctionTok"/>
        </w:rPr>
        <w:t xml:space="preserve">\printtext</w:t>
      </w:r>
      <w:r>
        <w:rPr>
          <w:rStyle w:val="NormalTok"/>
        </w:rPr>
        <w:t xml:space="preserve">{</w:t>
      </w:r>
      <w:r>
        <w:rPr>
          <w:rStyle w:val="FunctionTok"/>
        </w:rPr>
        <w:t xml:space="preserve">\bibstring</w:t>
      </w:r>
      <w:r>
        <w:rPr>
          <w:rStyle w:val="NormalTok"/>
        </w:rPr>
        <w:t xml:space="preserve">{in}</w:t>
      </w:r>
      <w:r>
        <w:rPr>
          <w:rStyle w:val="FunctionTok"/>
        </w:rPr>
        <w:t xml:space="preserve">\intitlepunct</w:t>
      </w:r>
      <w:r>
        <w:rPr>
          <w:rStyle w:val="NormalTok"/>
        </w:rPr>
        <w:t xml:space="preserve">}}}</w:t>
      </w:r>
      <w:r>
        <w:br/>
      </w:r>
      <w:r>
        <w:rPr>
          <w:rStyle w:val="CommentTok"/>
        </w:rPr>
        <w:t xml:space="preserve">%-- no "quotes" around titles of chapters/article titles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{title}{#1}</w:t>
      </w:r>
      <w:r>
        <w:br/>
      </w:r>
      <w:r>
        <w:rPr>
          <w:rStyle w:val="CommentTok"/>
        </w:rPr>
        <w:t xml:space="preserve">%-- no punctuation after volume</w:t>
      </w:r>
      <w:r>
        <w:br/>
      </w:r>
      <w:r>
        <w:rPr>
          <w:rStyle w:val="FunctionTok"/>
        </w:rPr>
        <w:t xml:space="preserve">\DeclareFieldFormat</w:t>
      </w:r>
      <w:r>
        <w:rPr>
          <w:rStyle w:val="NormalTok"/>
        </w:rPr>
        <w:t xml:space="preserve">[article]</w:t>
      </w:r>
      <w:r>
        <w:br/>
      </w:r>
      <w:r>
        <w:rPr>
          <w:rStyle w:val="NormalTok"/>
        </w:rPr>
        <w:t xml:space="preserve">{volume}{{#1}}</w:t>
      </w:r>
      <w:r>
        <w:br/>
      </w:r>
      <w:r>
        <w:rPr>
          <w:rStyle w:val="CommentTok"/>
        </w:rPr>
        <w:t xml:space="preserve">%-- puts number/issue between brackets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{number}{</w:t>
      </w:r>
      <w:r>
        <w:rPr>
          <w:rStyle w:val="FunctionTok"/>
        </w:rPr>
        <w:t xml:space="preserve">\mkbibparens</w:t>
      </w:r>
      <w:r>
        <w:rPr>
          <w:rStyle w:val="NormalTok"/>
        </w:rPr>
        <w:t xml:space="preserve">{#1}} </w:t>
      </w:r>
      <w:r>
        <w:br/>
      </w:r>
      <w:r>
        <w:rPr>
          <w:rStyle w:val="CommentTok"/>
        </w:rPr>
        <w:t xml:space="preserve">%-- and then for articles directly the pages w/o any "pages" or "pp." </w:t>
      </w:r>
      <w:r>
        <w:br/>
      </w:r>
      <w:r>
        <w:rPr>
          <w:rStyle w:val="FunctionTok"/>
        </w:rPr>
        <w:t xml:space="preserve">\DeclareFieldFormat</w:t>
      </w:r>
      <w:r>
        <w:rPr>
          <w:rStyle w:val="NormalTok"/>
        </w:rPr>
        <w:t xml:space="preserve">[article]</w:t>
      </w:r>
      <w:r>
        <w:br/>
      </w:r>
      <w:r>
        <w:rPr>
          <w:rStyle w:val="NormalTok"/>
        </w:rPr>
        <w:t xml:space="preserve">{pages}{#1}</w:t>
      </w:r>
      <w:r>
        <w:br/>
      </w:r>
      <w:r>
        <w:rPr>
          <w:rStyle w:val="CommentTok"/>
        </w:rPr>
        <w:t xml:space="preserve">%-- for some types replace "pages" by "p."</w:t>
      </w:r>
      <w:r>
        <w:br/>
      </w:r>
      <w:r>
        <w:rPr>
          <w:rStyle w:val="FunctionTok"/>
        </w:rPr>
        <w:t xml:space="preserve">\DeclareFieldFormat</w:t>
      </w:r>
      <w:r>
        <w:rPr>
          <w:rStyle w:val="NormalTok"/>
        </w:rPr>
        <w:t xml:space="preserve">[inproceedings, incollection, inbook]</w:t>
      </w:r>
      <w:r>
        <w:br/>
      </w:r>
      <w:r>
        <w:rPr>
          <w:rStyle w:val="NormalTok"/>
        </w:rPr>
        <w:t xml:space="preserve">{pages}{p. #1}</w:t>
      </w:r>
      <w:r>
        <w:br/>
      </w:r>
      <w:r>
        <w:rPr>
          <w:rStyle w:val="CommentTok"/>
        </w:rPr>
        <w:t xml:space="preserve">%-- format 16(4):224--225 for articles</w:t>
      </w:r>
      <w:r>
        <w:br/>
      </w:r>
      <w:r>
        <w:rPr>
          <w:rStyle w:val="FunctionTok"/>
        </w:rPr>
        <w:t xml:space="preserve">\renewbibmacro</w:t>
      </w:r>
      <w:r>
        <w:rPr>
          <w:rStyle w:val="NormalTok"/>
        </w:rPr>
        <w:t xml:space="preserve">*{volume+number+eid}{</w:t>
      </w:r>
      <w:r>
        <w:br/>
      </w:r>
      <w:r>
        <w:rPr>
          <w:rStyle w:val="NormalTok"/>
        </w:rPr>
        <w:t xml:space="preserve">  </w:t>
      </w:r>
      <w:r>
        <w:rPr>
          <w:rStyle w:val="FunctionTok"/>
        </w:rPr>
        <w:t xml:space="preserve">\printfield</w:t>
      </w:r>
      <w:r>
        <w:rPr>
          <w:rStyle w:val="NormalTok"/>
        </w:rPr>
        <w:t xml:space="preserve">{volume}</w:t>
      </w:r>
      <w:r>
        <w:rPr>
          <w:rStyle w:val="CommentTok"/>
        </w:rPr>
        <w:t xml:space="preserve">%</w:t>
      </w:r>
      <w:r>
        <w:br/>
      </w:r>
      <w:r>
        <w:rPr>
          <w:rStyle w:val="NormalTok"/>
        </w:rPr>
        <w:t xml:space="preserve">  </w:t>
      </w:r>
      <w:r>
        <w:rPr>
          <w:rStyle w:val="FunctionTok"/>
        </w:rPr>
        <w:t xml:space="preserve">\printfield</w:t>
      </w:r>
      <w:r>
        <w:rPr>
          <w:rStyle w:val="NormalTok"/>
        </w:rPr>
        <w:t xml:space="preserve">{number}</w:t>
      </w:r>
      <w:r>
        <w:rPr>
          <w:rStyle w:val="CommentTok"/>
        </w:rPr>
        <w:t xml:space="preserve">%</w:t>
      </w:r>
      <w:r>
        <w:br/>
      </w:r>
      <w:r>
        <w:rPr>
          <w:rStyle w:val="NormalTok"/>
        </w:rPr>
        <w:t xml:space="preserve">  </w:t>
      </w:r>
      <w:r>
        <w:rPr>
          <w:rStyle w:val="FunctionTok"/>
        </w:rPr>
        <w:t xml:space="preserve">\printunit</w:t>
      </w:r>
      <w:r>
        <w:rPr>
          <w:rStyle w:val="NormalTok"/>
        </w:rPr>
        <w:t xml:space="preserve">{</w:t>
      </w:r>
      <w:r>
        <w:rPr>
          <w:rStyle w:val="FunctionTok"/>
        </w:rPr>
        <w:t xml:space="preserve">\addcolon</w:t>
      </w:r>
      <w:r>
        <w:rPr>
          <w:rStyle w:val="NormalTok"/>
        </w:rPr>
        <w:t xml:space="preserve">}</w:t>
      </w:r>
      <w:r>
        <w:br/>
      </w:r>
      <w:r>
        <w:rPr>
          <w:rStyle w:val="NormalTok"/>
        </w:rPr>
        <w:t xml:space="preserve">}</w:t>
      </w:r>
    </w:p>
    <w:p>
      <w:pPr>
        <w:pStyle w:val="FirstParagraph"/>
      </w:pPr>
      <w:r>
        <w:t xml:space="preserve">If you would like chapter bibliographies, in addition insert the following code at the end of each chapter, and comment out the entire REFERENCES section at the end of template.tex.</w:t>
      </w:r>
    </w:p>
    <w:p>
      <w:pPr>
        <w:pStyle w:val="SourceCode"/>
      </w:pPr>
      <w:r>
        <w:rPr>
          <w:rStyle w:val="FunctionTok"/>
        </w:rPr>
        <w:t xml:space="preserve">\printbibliography</w:t>
      </w:r>
      <w:r>
        <w:rPr>
          <w:rStyle w:val="NormalTok"/>
        </w:rPr>
        <w:t xml:space="preserve">[segment=</w:t>
      </w:r>
      <w:r>
        <w:rPr>
          <w:rStyle w:val="FunctionTok"/>
        </w:rPr>
        <w:t xml:space="preserve">\therefsection</w:t>
      </w:r>
      <w:r>
        <w:rPr>
          <w:rStyle w:val="NormalTok"/>
        </w:rPr>
        <w:t xml:space="preserve">,heading=subbibliography]</w:t>
      </w:r>
    </w:p>
    <w:p>
      <w:pPr>
        <w:pStyle w:val="Heading2"/>
      </w:pPr>
      <w:bookmarkStart w:id="114" w:name="customizing-the-page-headers-and-footers"/>
      <w:r>
        <w:t xml:space="preserve">5.3	Customizing the page headers and footers</w:t>
      </w:r>
      <w:bookmarkEnd w:id="114"/>
    </w:p>
    <w:p>
      <w:pPr>
        <w:pStyle w:val="FirstParagraph"/>
      </w:pPr>
      <w:r>
        <w:t xml:space="preserve">The following code, when it replaces the existing correpsonding code block in</w:t>
      </w:r>
      <w:r>
        <w:t xml:space="preserve"> </w:t>
      </w:r>
      <w:r>
        <w:rPr>
          <w:b/>
        </w:rPr>
        <w:t xml:space="preserve">ociamthesis.cls</w:t>
      </w:r>
      <w:r>
        <w:t xml:space="preserve">, puts chapter number and title centered in the header and page number in the footer, centered.</w:t>
      </w:r>
      <w:r>
        <w:t xml:space="preserve"> </w:t>
      </w:r>
      <w:r>
        <w:t xml:space="preserve">This may be desirable particularly when inserting PDF chapters, as the margins of the PDF may not exactly align with the left and right margins of the page, demarcated by the existing header and footer text.</w:t>
      </w:r>
      <w:r>
        <w:t xml:space="preserve"> </w:t>
      </w:r>
      <w:r>
        <w:t xml:space="preserve">In the following code block, the original code is commented out where replaced.</w:t>
      </w:r>
    </w:p>
    <w:p>
      <w:pPr>
        <w:pStyle w:val="SourceCode"/>
      </w:pPr>
      <w:r>
        <w:rPr>
          <w:rStyle w:val="BuiltInTok"/>
        </w:rPr>
        <w:t xml:space="preserve">\usepackage</w:t>
      </w:r>
      <w:r>
        <w:rPr>
          <w:rStyle w:val="NormalTok"/>
        </w:rPr>
        <w:t xml:space="preserve">{</w:t>
      </w:r>
      <w:r>
        <w:rPr>
          <w:rStyle w:val="ExtensionTok"/>
        </w:rPr>
        <w:t xml:space="preserve">fancyhdr</w:t>
      </w:r>
      <w:r>
        <w:rPr>
          <w:rStyle w:val="NormalTok"/>
        </w:rPr>
        <w:t xml:space="preserve">}</w:t>
      </w:r>
      <w:r>
        <w:br/>
      </w:r>
      <w:r>
        <w:rPr>
          <w:rStyle w:val="FunctionTok"/>
        </w:rPr>
        <w:t xml:space="preserve">\setlength</w:t>
      </w:r>
      <w:r>
        <w:rPr>
          <w:rStyle w:val="NormalTok"/>
        </w:rPr>
        <w:t xml:space="preserve">{</w:t>
      </w:r>
      <w:r>
        <w:rPr>
          <w:rStyle w:val="FunctionTok"/>
        </w:rPr>
        <w:t xml:space="preserve">\headheight</w:t>
      </w:r>
      <w:r>
        <w:rPr>
          <w:rStyle w:val="NormalTok"/>
        </w:rPr>
        <w:t xml:space="preserve">}{15pt}</w:t>
      </w:r>
      <w:r>
        <w:br/>
      </w:r>
      <w:r>
        <w:rPr>
          <w:rStyle w:val="FunctionTok"/>
        </w:rPr>
        <w:t xml:space="preserve">\fancyhf</w:t>
      </w:r>
      <w:r>
        <w:rPr>
          <w:rStyle w:val="NormalTok"/>
        </w:rPr>
        <w:t xml:space="preserve">{} </w:t>
      </w:r>
      <w:r>
        <w:rPr>
          <w:rStyle w:val="CommentTok"/>
        </w:rPr>
        <w:t xml:space="preserve">% clear the header and footers</w:t>
      </w:r>
      <w:r>
        <w:br/>
      </w:r>
      <w:r>
        <w:rPr>
          <w:rStyle w:val="FunctionTok"/>
        </w:rPr>
        <w:t xml:space="preserve">\pagestyle</w:t>
      </w:r>
      <w:r>
        <w:rPr>
          <w:rStyle w:val="NormalTok"/>
        </w:rPr>
        <w:t xml:space="preserve">{fancy}</w:t>
      </w:r>
      <w:r>
        <w:br/>
      </w:r>
      <w:r>
        <w:rPr>
          <w:rStyle w:val="FunctionTok"/>
        </w:rPr>
        <w:t xml:space="preserve">\renewcommand</w:t>
      </w:r>
      <w:r>
        <w:rPr>
          <w:rStyle w:val="NormalTok"/>
        </w:rPr>
        <w:t xml:space="preserve">{</w:t>
      </w:r>
      <w:r>
        <w:rPr>
          <w:rStyle w:val="ExtensionTok"/>
        </w:rPr>
        <w:t xml:space="preserve">\chaptermark</w:t>
      </w:r>
      <w:r>
        <w:rPr>
          <w:rStyle w:val="NormalTok"/>
        </w:rPr>
        <w:t xml:space="preserve">}[1]{</w:t>
      </w:r>
      <w:r>
        <w:rPr>
          <w:rStyle w:val="FunctionTok"/>
        </w:rPr>
        <w:t xml:space="preserve">\markboth</w:t>
      </w:r>
      <w:r>
        <w:rPr>
          <w:rStyle w:val="NormalTok"/>
        </w:rPr>
        <w:t xml:space="preserve">{</w:t>
      </w:r>
      <w:r>
        <w:rPr>
          <w:rStyle w:val="FunctionTok"/>
        </w:rPr>
        <w:t xml:space="preserve">\thechapter</w:t>
      </w:r>
      <w:r>
        <w:rPr>
          <w:rStyle w:val="NormalTok"/>
        </w:rPr>
        <w:t xml:space="preserve">. #1}{</w:t>
      </w:r>
      <w:r>
        <w:rPr>
          <w:rStyle w:val="FunctionTok"/>
        </w:rPr>
        <w:t xml:space="preserve">\thechapter</w:t>
      </w:r>
      <w:r>
        <w:rPr>
          <w:rStyle w:val="NormalTok"/>
        </w:rPr>
        <w:t xml:space="preserve">. #1}}</w:t>
      </w:r>
      <w:r>
        <w:br/>
      </w:r>
      <w:r>
        <w:rPr>
          <w:rStyle w:val="CommentTok"/>
        </w:rPr>
        <w:t xml:space="preserve">% \renewcommand{\chaptermark}[1]{\markboth{\thechapter. #1}{}}</w:t>
      </w:r>
      <w:r>
        <w:br/>
      </w:r>
      <w:r>
        <w:rPr>
          <w:rStyle w:val="FunctionTok"/>
        </w:rPr>
        <w:t xml:space="preserve">\renewcommand</w:t>
      </w:r>
      <w:r>
        <w:rPr>
          <w:rStyle w:val="NormalTok"/>
        </w:rPr>
        <w:t xml:space="preserve">{</w:t>
      </w:r>
      <w:r>
        <w:rPr>
          <w:rStyle w:val="ExtensionTok"/>
        </w:rPr>
        <w:t xml:space="preserve">\sectionmark</w:t>
      </w:r>
      <w:r>
        <w:rPr>
          <w:rStyle w:val="NormalTok"/>
        </w:rPr>
        <w:t xml:space="preserve">}[1]{</w:t>
      </w:r>
      <w:r>
        <w:rPr>
          <w:rStyle w:val="FunctionTok"/>
        </w:rPr>
        <w:t xml:space="preserve">\markright</w:t>
      </w:r>
      <w:r>
        <w:rPr>
          <w:rStyle w:val="NormalTok"/>
        </w:rPr>
        <w:t xml:space="preserve">{</w:t>
      </w:r>
      <w:r>
        <w:rPr>
          <w:rStyle w:val="FunctionTok"/>
        </w:rPr>
        <w:t xml:space="preserve">\thesection</w:t>
      </w:r>
      <w:r>
        <w:rPr>
          <w:rStyle w:val="NormalTok"/>
        </w:rPr>
        <w:t xml:space="preserve">. #1}}</w:t>
      </w:r>
      <w:r>
        <w:br/>
      </w:r>
      <w:r>
        <w:rPr>
          <w:rStyle w:val="FunctionTok"/>
        </w:rPr>
        <w:t xml:space="preserve">\renewcommand</w:t>
      </w:r>
      <w:r>
        <w:rPr>
          <w:rStyle w:val="NormalTok"/>
        </w:rPr>
        <w:t xml:space="preserve">{</w:t>
      </w:r>
      <w:r>
        <w:rPr>
          <w:rStyle w:val="ExtensionTok"/>
        </w:rPr>
        <w:t xml:space="preserve">\headrulewidth</w:t>
      </w:r>
      <w:r>
        <w:rPr>
          <w:rStyle w:val="NormalTok"/>
        </w:rPr>
        <w:t xml:space="preserve">}{0pt}</w:t>
      </w:r>
      <w:r>
        <w:br/>
      </w:r>
      <w:r>
        <w:rPr>
          <w:rStyle w:val="FunctionTok"/>
        </w:rPr>
        <w:t xml:space="preserve">\fancyhead</w:t>
      </w:r>
      <w:r>
        <w:rPr>
          <w:rStyle w:val="NormalTok"/>
        </w:rPr>
        <w:t xml:space="preserve">[CO]{</w:t>
      </w:r>
      <w:r>
        <w:rPr>
          <w:rStyle w:val="FunctionTok"/>
        </w:rPr>
        <w:t xml:space="preserve">\emph</w:t>
      </w:r>
      <w:r>
        <w:rPr>
          <w:rStyle w:val="NormalTok"/>
        </w:rPr>
        <w:t xml:space="preserve">{</w:t>
      </w:r>
      <w:r>
        <w:rPr>
          <w:rStyle w:val="FunctionTok"/>
        </w:rPr>
        <w:t xml:space="preserve">\leftmark</w:t>
      </w:r>
      <w:r>
        <w:rPr>
          <w:rStyle w:val="NormalTok"/>
        </w:rPr>
        <w:t xml:space="preserve">}}</w:t>
      </w:r>
      <w:r>
        <w:br/>
      </w:r>
      <w:r>
        <w:rPr>
          <w:rStyle w:val="FunctionTok"/>
        </w:rPr>
        <w:t xml:space="preserve">\fancyhead</w:t>
      </w:r>
      <w:r>
        <w:rPr>
          <w:rStyle w:val="NormalTok"/>
        </w:rPr>
        <w:t xml:space="preserve">[CE]{</w:t>
      </w:r>
      <w:r>
        <w:rPr>
          <w:rStyle w:val="FunctionTok"/>
        </w:rPr>
        <w:t xml:space="preserve">\emph</w:t>
      </w:r>
      <w:r>
        <w:rPr>
          <w:rStyle w:val="NormalTok"/>
        </w:rPr>
        <w:t xml:space="preserve">{</w:t>
      </w:r>
      <w:r>
        <w:rPr>
          <w:rStyle w:val="FunctionTok"/>
        </w:rPr>
        <w:t xml:space="preserve">\rightmark</w:t>
      </w:r>
      <w:r>
        <w:rPr>
          <w:rStyle w:val="NormalTok"/>
        </w:rPr>
        <w:t xml:space="preserve">}}</w:t>
      </w:r>
      <w:r>
        <w:br/>
      </w:r>
      <w:r>
        <w:rPr>
          <w:rStyle w:val="CommentTok"/>
        </w:rPr>
        <w:t xml:space="preserve">% \fancyhead[LO,RE]{}</w:t>
      </w:r>
      <w:r>
        <w:br/>
      </w:r>
      <w:r>
        <w:rPr>
          <w:rStyle w:val="CommentTok"/>
        </w:rPr>
        <w:t xml:space="preserve">% \fancyhead[LE,RO]{}</w:t>
      </w:r>
      <w:r>
        <w:br/>
      </w:r>
      <w:r>
        <w:rPr>
          <w:rStyle w:val="FunctionTok"/>
        </w:rPr>
        <w:t xml:space="preserve">\fancyfoot</w:t>
      </w:r>
      <w:r>
        <w:rPr>
          <w:rStyle w:val="NormalTok"/>
        </w:rPr>
        <w:t xml:space="preserve">[CO,CE]{</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FunctionTok"/>
        </w:rPr>
        <w:t xml:space="preserve">\fancypagestyle</w:t>
      </w:r>
      <w:r>
        <w:rPr>
          <w:rStyle w:val="NormalTok"/>
        </w:rPr>
        <w:t xml:space="preserve">{plain}{</w:t>
      </w:r>
      <w:r>
        <w:rPr>
          <w:rStyle w:val="FunctionTok"/>
        </w:rPr>
        <w:t xml:space="preserve">\fancyhf</w:t>
      </w:r>
      <w:r>
        <w:rPr>
          <w:rStyle w:val="NormalTok"/>
        </w:rPr>
        <w:t xml:space="preserve">{}</w:t>
      </w:r>
      <w:r>
        <w:rPr>
          <w:rStyle w:val="FunctionTok"/>
        </w:rPr>
        <w:t xml:space="preserve">\fancyfoot</w:t>
      </w:r>
      <w:r>
        <w:rPr>
          <w:rStyle w:val="NormalTok"/>
        </w:rPr>
        <w:t xml:space="preserve">[C]{</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CommentTok"/>
        </w:rPr>
        <w:t xml:space="preserve">% JEM fix header on cleared pages for openright</w:t>
      </w:r>
      <w:r>
        <w:br/>
      </w:r>
      <w:r>
        <w:rPr>
          <w:rStyle w:val="FunctionTok"/>
        </w:rPr>
        <w:t xml:space="preserve">\def</w:t>
      </w:r>
      <w:r>
        <w:rPr>
          <w:rStyle w:val="NormalTok"/>
        </w:rPr>
        <w:t xml:space="preserve">\cleardoublepage{\clearpage\if@twoside \ifodd\c@page\else</w:t>
      </w:r>
      <w:r>
        <w:br/>
      </w:r>
      <w:r>
        <w:rPr>
          <w:rStyle w:val="NormalTok"/>
        </w:rPr>
        <w:t xml:space="preserve">   \hbox{}</w:t>
      </w:r>
      <w:r>
        <w:br/>
      </w:r>
      <w:r>
        <w:rPr>
          <w:rStyle w:val="NormalTok"/>
        </w:rPr>
        <w:t xml:space="preserve">   </w:t>
      </w:r>
      <w:r>
        <w:rPr>
          <w:rStyle w:val="CommentTok"/>
        </w:rPr>
        <w:t xml:space="preserve">% \fancyhead[RE,LO]{}</w:t>
      </w:r>
      <w:r>
        <w:br/>
      </w:r>
      <w:r>
        <w:rPr>
          <w:rStyle w:val="NormalTok"/>
        </w:rPr>
        <w:t xml:space="preserve">   \fancyhead[CE,CO]{}</w:t>
      </w:r>
      <w:r>
        <w:br/>
      </w:r>
      <w:r>
        <w:rPr>
          <w:rStyle w:val="NormalTok"/>
        </w:rPr>
        <w:t xml:space="preserve">   \newpage</w:t>
      </w:r>
      <w:r>
        <w:br/>
      </w:r>
      <w:r>
        <w:rPr>
          <w:rStyle w:val="NormalTok"/>
        </w:rPr>
        <w:t xml:space="preserve">   \if@twocolumn\hbox{}\newpage</w:t>
      </w:r>
      <w:r>
        <w:br/>
      </w:r>
      <w:r>
        <w:rPr>
          <w:rStyle w:val="NormalTok"/>
        </w:rPr>
        <w:t xml:space="preserve">   \fi</w:t>
      </w:r>
      <w:r>
        <w:br/>
      </w:r>
      <w:r>
        <w:rPr>
          <w:rStyle w:val="NormalTok"/>
        </w:rPr>
        <w:t xml:space="preserve">   </w:t>
      </w:r>
      <w:r>
        <w:rPr>
          <w:rStyle w:val="CommentTok"/>
        </w:rPr>
        <w:t xml:space="preserve">% \fancyhead[LO]{\emph{\leftmark}} </w:t>
      </w:r>
      <w:r>
        <w:br/>
      </w:r>
      <w:r>
        <w:rPr>
          <w:rStyle w:val="NormalTok"/>
        </w:rPr>
        <w:t xml:space="preserve">   </w:t>
      </w:r>
      <w:r>
        <w:rPr>
          <w:rStyle w:val="CommentTok"/>
        </w:rPr>
        <w:t xml:space="preserve">% \fancyhead[RE]{\emph{\rightmark}} </w:t>
      </w:r>
      <w:r>
        <w:br/>
      </w:r>
      <w:r>
        <w:rPr>
          <w:rStyle w:val="NormalTok"/>
        </w:rPr>
        <w:t xml:space="preserve">   \fancyhead[CO]{\emph{\leftmark}} </w:t>
      </w:r>
      <w:r>
        <w:br/>
      </w:r>
      <w:r>
        <w:rPr>
          <w:rStyle w:val="NormalTok"/>
        </w:rPr>
        <w:t xml:space="preserve">   \fancyhead[CE]{\emph{\rightmark}} </w:t>
      </w:r>
      <w:r>
        <w:br/>
      </w:r>
      <w:r>
        <w:rPr>
          <w:rStyle w:val="NormalTok"/>
        </w:rPr>
        <w:t xml:space="preserve">   \fi\fi}</w:t>
      </w:r>
    </w:p>
    <w:p>
      <w:pPr>
        <w:pStyle w:val="Heading1"/>
      </w:pPr>
      <w:bookmarkStart w:id="115" w:name="conclusion"/>
      <w:r>
        <w:t xml:space="preserve">Conclusion</w:t>
      </w:r>
      <w:bookmarkEnd w:id="115"/>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p>
      <w:pPr>
        <w:pStyle w:val="Heading1"/>
      </w:pPr>
      <w:bookmarkStart w:id="116" w:name="references"/>
      <w:r>
        <w:t xml:space="preserve">References</w:t>
      </w:r>
      <w:bookmarkEnd w:id="116"/>
    </w:p>
    <w:bookmarkStart w:id="122" w:name="refs"/>
    <w:bookmarkStart w:id="118" w:name="ref-Lottridge2012"/>
    <w:p>
      <w:pPr>
        <w:pStyle w:val="Bibliography"/>
      </w:pPr>
      <w:r>
        <w:t xml:space="preserve">Lottridge, Danielle, Eli Marschner, Ellen Wang, Maria Romanovsky, and Clifford Nass. 2012. “Browser design impacts multitasking.” In</w:t>
      </w:r>
      <w:r>
        <w:t xml:space="preserve"> </w:t>
      </w:r>
      <w:r>
        <w:rPr>
          <w:i/>
        </w:rPr>
        <w:t xml:space="preserve">Proceedings of the Human Factors and Ergonomics Society 56th Annual Meeting</w:t>
      </w:r>
      <w:r>
        <w:t xml:space="preserve">.</w:t>
      </w:r>
      <w:r>
        <w:t xml:space="preserve"> </w:t>
      </w:r>
      <w:hyperlink r:id="rId117">
        <w:r>
          <w:rPr>
            <w:rStyle w:val="Hyperlink"/>
          </w:rPr>
          <w:t xml:space="preserve">https://doi.org/10.1177/1071181312561289</w:t>
        </w:r>
      </w:hyperlink>
      <w:r>
        <w:t xml:space="preserve">.</w:t>
      </w:r>
    </w:p>
    <w:bookmarkEnd w:id="118"/>
    <w:bookmarkStart w:id="120" w:name="ref-Shea2014"/>
    <w:p>
      <w:pPr>
        <w:pStyle w:val="Bibliography"/>
      </w:pPr>
      <w:r>
        <w:t xml:space="preserve">Shea, Nicholas, Annika Boldt, Dan Bang, Nick Yeung, Cecilia Heyes, and Chris D Frith. 2014. “Supra-personal cognitive control and metacognition.”</w:t>
      </w:r>
      <w:r>
        <w:t xml:space="preserve"> </w:t>
      </w:r>
      <w:r>
        <w:rPr>
          <w:i/>
        </w:rPr>
        <w:t xml:space="preserve">Trends in Cognitive Sciences</w:t>
      </w:r>
      <w:r>
        <w:t xml:space="preserve"> </w:t>
      </w:r>
      <w:r>
        <w:t xml:space="preserve">18 (4): 186–93.</w:t>
      </w:r>
      <w:r>
        <w:t xml:space="preserve"> </w:t>
      </w:r>
      <w:hyperlink r:id="rId119">
        <w:r>
          <w:rPr>
            <w:rStyle w:val="Hyperlink"/>
          </w:rPr>
          <w:t xml:space="preserve">https://doi.org/10.1016/j.tics.2014.01.006</w:t>
        </w:r>
      </w:hyperlink>
      <w:r>
        <w:t xml:space="preserve">.</w:t>
      </w:r>
    </w:p>
    <w:bookmarkEnd w:id="120"/>
    <w:bookmarkStart w:id="121" w:name="ref-Wu2016"/>
    <w:p>
      <w:pPr>
        <w:pStyle w:val="Bibliography"/>
      </w:pPr>
      <w:r>
        <w:t xml:space="preserve">Wu, Tim. 2016.</w:t>
      </w:r>
      <w:r>
        <w:t xml:space="preserve"> </w:t>
      </w:r>
      <w:r>
        <w:rPr>
          <w:i/>
        </w:rPr>
        <w:t xml:space="preserve">The Attention Merchants: The Epic Scramble to Get Inside Our Heads</w:t>
      </w:r>
      <w:r>
        <w:t xml:space="preserve">. Knopf Publishing Group.</w:t>
      </w:r>
    </w:p>
    <w:bookmarkEnd w:id="121"/>
    <w:bookmarkEnd w:id="122"/>
    <w:p>
      <w:pPr>
        <w:pStyle w:val="Heading1"/>
      </w:pPr>
      <w:bookmarkStart w:id="123" w:name="appendix-appendix"/>
      <w:r>
        <w:t xml:space="preserve">(APPENDIX) Appendix</w:t>
      </w:r>
      <w:bookmarkEnd w:id="123"/>
    </w:p>
    <w:p>
      <w:pPr>
        <w:pStyle w:val="Heading1"/>
      </w:pPr>
      <w:bookmarkStart w:id="124" w:name="the-first-appendix"/>
      <w:r>
        <w:t xml:space="preserve">6	The First Appendix</w:t>
      </w:r>
      <w:bookmarkEnd w:id="124"/>
    </w:p>
    <w:p>
      <w:pPr>
        <w:pStyle w:val="FirstParagraph"/>
      </w:pPr>
      <w:r>
        <w:t xml:space="preserve">This first appendix includes an R chunk that was hidden in the document (using</w:t>
      </w:r>
      <w:r>
        <w:t xml:space="preserve"> </w:t>
      </w:r>
      <w:r>
        <w:rPr>
          <w:rStyle w:val="VerbatimChar"/>
        </w:rPr>
        <w:t xml:space="preserve">echo = FALSE</w:t>
      </w:r>
      <w:r>
        <w:t xml:space="preserve">) to help with readibility:</w:t>
      </w:r>
    </w:p>
    <w:p>
      <w:pPr>
        <w:pStyle w:val="BodyText"/>
      </w:pPr>
      <w:r>
        <w:rPr>
          <w:b/>
        </w:rPr>
        <w:t xml:space="preserve">In 02-rmd-basics-code.Rmd</w:t>
      </w:r>
    </w:p>
    <w:p>
      <w:pPr>
        <w:pStyle w:val="SourceCode"/>
      </w:pPr>
      <w:r>
        <w:rPr>
          <w:rStyle w:val="KeywordTok"/>
        </w:rPr>
        <w:t xml:space="preserve">library</w:t>
      </w:r>
      <w:r>
        <w:rPr>
          <w:rStyle w:val="NormalTok"/>
        </w:rPr>
        <w:t xml:space="preserve">(tidyverse)</w:t>
      </w:r>
      <w:r>
        <w:br/>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"figures/chunk-parts.png"</w:t>
      </w:r>
      <w:r>
        <w:rPr>
          <w:rStyle w:val="NormalTok"/>
        </w:rPr>
        <w:t xml:space="preserve">)</w:t>
      </w:r>
    </w:p>
    <w:p>
      <w:pPr>
        <w:pStyle w:val="FirstParagraph"/>
      </w:pPr>
      <w:r>
        <w:rPr>
          <w:b/>
        </w:rPr>
        <w:t xml:space="preserve">And here’s another one from the same chapter, i.e. Chapter</w:t>
      </w:r>
      <w:r>
        <w:rPr>
          <w:b/>
        </w:rPr>
        <w:t xml:space="preserve"> </w:t>
      </w:r>
      <w:r>
        <w:rPr>
          <w:b/>
        </w:rPr>
        <w:t xml:space="preserve">2</w:t>
      </w:r>
      <w:r>
        <w:rPr>
          <w:b/>
        </w:rP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"figures/beltcrest.png"</w:t>
      </w:r>
      <w:r>
        <w:rPr>
          <w:rStyle w:val="NormalTok"/>
        </w:rPr>
        <w:t xml:space="preserve">)</w:t>
      </w:r>
    </w:p>
    <w:p>
      <w:pPr>
        <w:pStyle w:val="Heading1"/>
      </w:pPr>
      <w:bookmarkStart w:id="125" w:name="the-second-appendix-for-fun"/>
      <w:r>
        <w:t xml:space="preserve">7	The Second Appendix, for Fun</w:t>
      </w:r>
      <w:bookmarkEnd w:id="12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my footnote text</w:t>
      </w:r>
    </w:p>
  </w:footnote>
  <w:footnote w:id="44">
    <w:p>
      <w:pPr>
        <w:pStyle w:val="FootnoteText"/>
      </w:pPr>
      <w:r>
        <w:rPr>
          <w:rStyle w:val="FootnoteReference"/>
        </w:rPr>
        <w:footnoteRef/>
      </w:r>
      <w:r>
        <w:t xml:space="preserve"> </w:t>
      </w:r>
      <w:r>
        <w:t xml:space="preserve">This is a random test.</w:t>
      </w:r>
    </w:p>
  </w:footnote>
  <w:footnote w:id="70">
    <w:p>
      <w:pPr>
        <w:pStyle w:val="FootnoteText"/>
      </w:pPr>
      <w:r>
        <w:rPr>
          <w:rStyle w:val="FootnoteReference"/>
        </w:rPr>
        <w:footnoteRef/>
      </w:r>
      <w:r>
        <w:t xml:space="preserve"> </w:t>
      </w:r>
      <w:r>
        <w:t xml:space="preserve">The bibliography can be in other formats as well, including EndNote (</w:t>
      </w:r>
      <w:r>
        <w:rPr>
          <w:b/>
        </w:rPr>
        <w:t xml:space="preserve">.enl</w:t>
      </w:r>
      <w:r>
        <w:t xml:space="preserve">) and RIS (</w:t>
      </w:r>
      <w:r>
        <w:rPr>
          <w:b/>
        </w:rPr>
        <w:t xml:space="preserve">.ris</w:t>
      </w:r>
      <w:r>
        <w:t xml:space="preserve">), see</w:t>
      </w:r>
      <w:r>
        <w:t xml:space="preserve"> </w:t>
      </w:r>
      <w:hyperlink r:id="rId71">
        <w:r>
          <w:rPr>
            <w:rStyle w:val="Hyperlink"/>
          </w:rPr>
          <w:t xml:space="preserve">rmarkdown.rstudio.com/authoring_bibliographies_and_citations</w:t>
        </w:r>
      </w:hyperlink>
      <w:r>
        <w:t xml:space="preserve">.</w:t>
      </w:r>
    </w:p>
  </w:footnote>
  <w:footnote w:id="94">
    <w:p>
      <w:pPr>
        <w:pStyle w:val="FootnoteText"/>
      </w:pPr>
      <w:r>
        <w:rPr>
          <w:rStyle w:val="FootnoteReference"/>
        </w:rPr>
        <w:footnoteRef/>
      </w:r>
      <w:r>
        <w:t xml:space="preserve"> </w:t>
      </w:r>
      <w:r>
        <w:t xml:space="preserve">For more on custom block types, see the relevant section in</w:t>
      </w:r>
      <w:r>
        <w:t xml:space="preserve"> </w:t>
      </w:r>
      <w:hyperlink r:id="rId95">
        <w:r>
          <w:rPr>
            <w:i/>
            <w:rStyle w:val="Hyperlink"/>
          </w:rPr>
          <w:t xml:space="preserve">Authoring Books with R Markdown</w:t>
        </w:r>
      </w:hyperlink>
      <w:r>
        <w:t xml:space="preserve">.</w:t>
      </w:r>
    </w:p>
  </w:footnote>
  <w:footnote w:id="100">
    <w:p>
      <w:pPr>
        <w:pStyle w:val="FootnoteText"/>
      </w:pPr>
      <w:r>
        <w:rPr>
          <w:rStyle w:val="FootnoteReference"/>
        </w:rPr>
        <w:footnoteRef/>
      </w:r>
      <w:r>
        <w:t xml:space="preserve"> </w:t>
      </w:r>
      <w:r>
        <w:t xml:space="preserve">In the</w:t>
      </w:r>
      <w:r>
        <w:t xml:space="preserve"> </w:t>
      </w:r>
      <w:r>
        <w:rPr>
          <w:b/>
        </w:rPr>
        <w:t xml:space="preserve">.tex</w:t>
      </w:r>
      <w:r>
        <w:t xml:space="preserve"> </w:t>
      </w:r>
      <w:r>
        <w:t xml:space="preserve">file for PDF output, this will put the content between</w:t>
      </w:r>
      <w:r>
        <w:t xml:space="preserve"> </w:t>
      </w:r>
      <w:r>
        <w:rPr>
          <w:rStyle w:val="VerbatimChar"/>
        </w:rPr>
        <w:t xml:space="preserve">\begin{correction}</w:t>
      </w:r>
      <w:r>
        <w:t xml:space="preserve"> </w:t>
      </w:r>
      <w:r>
        <w:t xml:space="preserve">and</w:t>
      </w:r>
      <w:r>
        <w:t xml:space="preserve"> </w:t>
      </w:r>
      <w:r>
        <w:rPr>
          <w:rStyle w:val="VerbatimChar"/>
        </w:rPr>
        <w:t xml:space="preserve">\end{correction}</w:t>
      </w:r>
      <w:r>
        <w:t xml:space="preserve">; in gitbook output it will be put between</w:t>
      </w:r>
      <w:r>
        <w:t xml:space="preserve"> </w:t>
      </w:r>
      <w:r>
        <w:rPr>
          <w:rStyle w:val="VerbatimChar"/>
        </w:rPr>
        <w:t xml:space="preserve">&lt;div class="correction"&gt;</w:t>
      </w:r>
      <w:r>
        <w:t xml:space="preserve"> </w:t>
      </w:r>
      <w:r>
        <w:t xml:space="preserve">and</w:t>
      </w:r>
      <w:r>
        <w:t xml:space="preserve"> </w:t>
      </w:r>
      <w:r>
        <w:rPr>
          <w:rStyle w:val="VerbatimChar"/>
        </w:rPr>
        <w:t xml:space="preserve">&lt;/div&gt;</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84" Target="media/rId84.jp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19" Target="https://doi.org/10.1016/j.tics.2014.01.006" TargetMode="External" /><Relationship Type="http://schemas.openxmlformats.org/officeDocument/2006/relationships/hyperlink" Id="rId117"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19" Target="https://doi.org/10.1016/j.tics.2014.01.006" TargetMode="External" /><Relationship Type="http://schemas.openxmlformats.org/officeDocument/2006/relationships/hyperlink" Id="rId117"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stormdown: A Harrisburg University Dissertation Template for R Markdown</dc:title>
  <dc:creator>Author Name</dc:creator>
  <cp:keywords/>
  <dcterms:created xsi:type="dcterms:W3CDTF">2020-12-01T16:47:37Z</dcterms:created>
  <dcterms:modified xsi:type="dcterms:W3CDTF">2020-12-01T16:47:37Z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This R Markdown template is for writing an Oxford University thesis. The template is built using Yihui Xie’s bookdown package, with heavy inspiration from Chester Ismay’s thesisdown and the OxThesis  template (most recently adapted by John McManigle).This template’s sample content include illustrations of how to write a thesis in R Markdown, and largely follows the structure from this R Markdown workshop.Congratulations for taking a step further into the lands of open, reproducible science by writing your thesis using a tool that allows you to transparently include tables and dynamically generated plots directly from the underlying data. Hip hooray!</vt:lpwstr>
  </property>
  <property fmtid="{D5CDD505-2E9C-101B-9397-08002B2CF9AE}" pid="4" name="abstractseparate">
    <vt:lpwstr>True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tahnks to John McManigle, whose adaption of Sam Evans’ adaptation of Keith Gillow’s original maths template for writing an Oxford University DPhil thesis in  provided the template that I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bib-humanities">
    <vt:lpwstr>True</vt:lpwstr>
  </property>
  <property fmtid="{D5CDD505-2E9C-101B-9397-08002B2CF9AE}" pid="7" name="bibliography">
    <vt:lpwstr>references.bib</vt:lpwstr>
  </property>
  <property fmtid="{D5CDD505-2E9C-101B-9397-08002B2CF9AE}" pid="8" name="bookdown">
    <vt:lpwstr/>
  </property>
  <property fmtid="{D5CDD505-2E9C-101B-9397-08002B2CF9AE}" pid="9" name="college">
    <vt:lpwstr>Your College</vt:lpwstr>
  </property>
  <property fmtid="{D5CDD505-2E9C-101B-9397-08002B2CF9AE}" pid="10" name="date">
    <vt:lpwstr>2020-12-01</vt:lpwstr>
  </property>
  <property fmtid="{D5CDD505-2E9C-101B-9397-08002B2CF9AE}" pid="11" name="dedication">
    <vt:lpwstr>For Yihui Xie</vt:lpwstr>
  </property>
  <property fmtid="{D5CDD505-2E9C-101B-9397-08002B2CF9AE}" pid="12" name="degree">
    <vt:lpwstr>Doctor of Philosophy</vt:lpwstr>
  </property>
  <property fmtid="{D5CDD505-2E9C-101B-9397-08002B2CF9AE}" pid="13" name="degreedate">
    <vt:lpwstr>2020</vt:lpwstr>
  </property>
  <property fmtid="{D5CDD505-2E9C-101B-9397-08002B2CF9AE}" pid="14" name="documentclass">
    <vt:lpwstr>book</vt:lpwstr>
  </property>
  <property fmtid="{D5CDD505-2E9C-101B-9397-08002B2CF9AE}" pid="15" name="doi-in-bibliography">
    <vt:lpwstr>True</vt:lpwstr>
  </property>
  <property fmtid="{D5CDD505-2E9C-101B-9397-08002B2CF9AE}" pid="16" name="draft">
    <vt:lpwstr>True</vt:lpwstr>
  </property>
  <property fmtid="{D5CDD505-2E9C-101B-9397-08002B2CF9AE}" pid="17" name="github-repo">
    <vt:lpwstr>HarrisburgUniversityPhd/stormdown</vt:lpwstr>
  </property>
  <property fmtid="{D5CDD505-2E9C-101B-9397-08002B2CF9AE}" pid="18" name="hidelinks">
    <vt:lpwstr>True</vt:lpwstr>
  </property>
  <property fmtid="{D5CDD505-2E9C-101B-9397-08002B2CF9AE}" pid="19" name="knit">
    <vt:lpwstr>bookdown::render_book</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output">
    <vt:lpwstr/>
  </property>
  <property fmtid="{D5CDD505-2E9C-101B-9397-08002B2CF9AE}" pid="27" name="page-layout">
    <vt:lpwstr>nobind</vt:lpwstr>
  </property>
  <property fmtid="{D5CDD505-2E9C-101B-9397-08002B2CF9AE}" pid="28" name="params">
    <vt:lpwstr/>
  </property>
  <property fmtid="{D5CDD505-2E9C-101B-9397-08002B2CF9AE}" pid="29" name="toc-depth">
    <vt:lpwstr>2</vt:lpwstr>
  </property>
  <property fmtid="{D5CDD505-2E9C-101B-9397-08002B2CF9AE}" pid="30" name="url">
    <vt:lpwstr>https://github.com/HarrisburgUniversityPhd/stormdown</vt:lpwstr>
  </property>
</Properties>
</file>