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43"/>
          <w:szCs w:val="43"/>
          <w:rtl w:val="0"/>
        </w:rPr>
        <w:t xml:space="preserve">Activity - Unit Test - Banking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For this exercise, you will create two files from scratch: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Account.java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AccountTest.java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. You are to develop the source-code and test-code using Java programming language, use Eclipse and JUnit 5 (a.k.a jupiter).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In Eclipse, JUnit comes already installed - ask your instructor if you have trouble setting it up.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The objective of this assignment is to first write a class to demonstrate bank account functionality and then create corresponding JUnit test cases to ensure their correctness.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The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2d3b45"/>
          <w:rtl w:val="0"/>
        </w:rPr>
        <w:t xml:space="preserve">Account.java 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class has to have the following methods and member variables.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A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rtl w:val="0"/>
        </w:rPr>
        <w:t xml:space="preserve">double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 private member variable to hold the current account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rtl w:val="0"/>
        </w:rPr>
        <w:t xml:space="preserve">balance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public Account() {...}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 The default constructor should initialize the balance to 0.0.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public void deposit(double amount) {...}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 A deposit method to add money to the account.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public double withdraw(double amount) {...}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 A withdraw method that withdraws the given amount from the account.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If the amount given can be withdrawn, it should return that amount.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If not, it should return 0.0.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public double getBalance() {...}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 A method to get the current balance in the account.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jc w:val="both"/>
        <w:rPr>
          <w:rFonts w:ascii="Helvetica Neue" w:cs="Helvetica Neue" w:eastAsia="Helvetica Neue" w:hAnsi="Helvetica Neue"/>
          <w:color w:val="2d3b45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public void transferMoney(Account toAccount, double amount){…} 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Transfers money from the current account to toAccount (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withdraw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rules apply, call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withdraw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member function in order not to have code duplication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Add your full name at the beginning of each source file you are submitting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Exercise these annotations:  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133350</wp:posOffset>
            </wp:positionV>
            <wp:extent cx="1800225" cy="8953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720" w:firstLine="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@Test </w:t>
        <w:br w:type="textWrapping"/>
        <w:t xml:space="preserve">@DisplayName("Custom test name containing spaces")</w:t>
        <w:br w:type="textWrapping"/>
        <w:t xml:space="preserve">@Disabled("Disabled until bug #99 has been fixed")</w:t>
        <w:br w:type="textWrapping"/>
        <w:t xml:space="preserve">@BeforeEach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rPr>
          <w:rFonts w:ascii="Helvetica Neue" w:cs="Helvetica Neue" w:eastAsia="Helvetica Neue" w:hAnsi="Helvetica Neue"/>
          <w:color w:val="2d3b45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36"/>
          <w:szCs w:val="36"/>
          <w:rtl w:val="0"/>
        </w:rPr>
        <w:t xml:space="preserve">Submission: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280" w:line="240" w:lineRule="auto"/>
        <w:ind w:left="375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(6 Points) Implementation of the given requirements above in Java language.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(9 Points) JUnit test file of the implementation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At least 7 test methods, testing 7 different test cases,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Additional, one method for @Disabled, and one method for @BeforeEach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Have good meaningful test function names,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Don’t forget to put your name in each source file,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80" w:before="0" w:line="240" w:lineRule="auto"/>
        <w:ind w:left="375" w:hanging="360"/>
        <w:rPr>
          <w:rFonts w:ascii="Helvetica Neue" w:cs="Helvetica Neue" w:eastAsia="Helvetica Neue" w:hAnsi="Helvetica Neue"/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rtl w:val="0"/>
        </w:rPr>
        <w:t xml:space="preserve">Upload compressed (zip, rar) files to Canvas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36"/>
          <w:szCs w:val="36"/>
          <w:rtl w:val="0"/>
        </w:rPr>
        <w:t xml:space="preserve">References: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</w:t>
        </w:r>
      </w:hyperlink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ttps://junit.org/junit5/docs/current/user-guide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Page                             </w:t>
    </w:r>
    <w:r w:rsidDel="00000000" w:rsidR="00000000" w:rsidRPr="00000000">
      <w:rPr>
        <w:color w:val="7f7f7f"/>
        <w:sz w:val="16"/>
        <w:szCs w:val="16"/>
        <w:rtl w:val="0"/>
      </w:rPr>
      <w:t xml:space="preserve">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Champlain College                                                                               mkg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CSI 351 - Software Testing</w:t>
      <w:tab/>
      <w:t xml:space="preserve">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74B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34588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4588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34588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458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34588B"/>
  </w:style>
  <w:style w:type="paragraph" w:styleId="Header">
    <w:name w:val="header"/>
    <w:basedOn w:val="Normal"/>
    <w:link w:val="HeaderChar"/>
    <w:uiPriority w:val="99"/>
    <w:unhideWhenUsed w:val="1"/>
    <w:rsid w:val="009E2D1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2D16"/>
  </w:style>
  <w:style w:type="paragraph" w:styleId="Footer">
    <w:name w:val="footer"/>
    <w:basedOn w:val="Normal"/>
    <w:link w:val="FooterChar"/>
    <w:uiPriority w:val="99"/>
    <w:unhideWhenUsed w:val="1"/>
    <w:rsid w:val="009E2D1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D16"/>
  </w:style>
  <w:style w:type="paragraph" w:styleId="Title">
    <w:name w:val="Title"/>
    <w:basedOn w:val="Normal"/>
    <w:next w:val="Normal"/>
    <w:link w:val="TitleChar"/>
    <w:uiPriority w:val="10"/>
    <w:qFormat w:val="1"/>
    <w:rsid w:val="00B670F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670F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0F4CD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F4CD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2">
    <w:name w:val="Grid Table 4 Accent 2"/>
    <w:basedOn w:val="TableNormal"/>
    <w:uiPriority w:val="49"/>
    <w:rsid w:val="000F4CD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690704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690704"/>
  </w:style>
  <w:style w:type="character" w:styleId="Heading1Char" w:customStyle="1">
    <w:name w:val="Heading 1 Char"/>
    <w:basedOn w:val="DefaultParagraphFont"/>
    <w:link w:val="Heading1"/>
    <w:uiPriority w:val="9"/>
    <w:rsid w:val="007574B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8451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unit.org/junit5/docs/current/user-guid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unit.org/junit5/docs/current/user-gu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2mOdmf+FLuGOKp4aRoGENF/XQ==">AMUW2mUwmUaBuA5SrxLAq3+j4N0L0dMYmR2zoOdFRXu3VwEnVtLRCFfYq7pG7hAKSOprqPAtXngkSrb+7LY/UvsrPiFP/V7dMX4gPiGn5pfeSiRFvttqfHE6TZgfMrxstswA+tjs8HSe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2017-01-26T00:20:00Z</dcterms:created>
  <dc:creator>Gungor, Murat</dc:creator>
</cp:coreProperties>
</file>