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102794301"/>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-4445</wp:posOffset>
                </wp:positionV>
                <wp:extent cx="2500630" cy="1729105"/>
                <wp:effectExtent l="0" t="0" r="19050" b="28575"/>
                <wp:wrapNone/>
                <wp:docPr id="1" name="Group 9"/>
                <a:graphic xmlns:a="http://schemas.openxmlformats.org/drawingml/2006/main">
                  <a:graphicData uri="http://schemas.microsoft.com/office/word/2010/wordprocessingGroup">
                    <wpg:wgp>
                      <wpg:cNvGrpSpPr/>
                      <wpg:grpSpPr>
                        <a:xfrm>
                          <a:off x="0" y="0"/>
                          <a:ext cx="2499840" cy="1728360"/>
                        </a:xfrm>
                      </wpg:grpSpPr>
                      <wps:wsp>
                        <wps:cNvSpPr/>
                        <wps:spPr>
                          <a:xfrm>
                            <a:off x="1567080" y="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5520" y="68076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708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756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9112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9112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35pt;width:196.85pt;height:136.15pt" coordorigin="0,-7" coordsize="3937,2723">
                <v:rect id="shape_0" fillcolor="white" stroked="t" style="position:absolute;left:2468;top:-7;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7;top:1065;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92;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55;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8;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8;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20/11/18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r>
        <w:rPr/>
        <w:t>23/11/2018</w:t>
      </w:r>
    </w:p>
    <w:p>
      <w:pPr>
        <w:pStyle w:val="Normal"/>
        <w:rPr/>
      </w:pPr>
      <w:r>
        <w:rPr/>
        <w:tab/>
        <w:t>Due to my own misunderstanding of OpenMPs purpose (and my own understanding of modern threading techniques) I have now realised that my old method would not work as OpenMP works exclusively as a branching method. Nothing else. My new strategy involves making copies for anything that might be shared, manually, using locks to ensure no conflict, and locks are now also employed on the key generator to ensure no conflicts ensure (and to make sure that the sharing is made explicit instead of relying on OpenMPs implicity).</w:t>
      </w:r>
    </w:p>
    <w:p>
      <w:pPr>
        <w:pStyle w:val="Heading2"/>
        <w:rPr/>
      </w:pPr>
      <w:r>
        <w:rPr/>
        <w:t>28/11/2018</w:t>
      </w:r>
    </w:p>
    <w:p>
      <w:pPr>
        <w:pStyle w:val="Normal"/>
        <w:rPr/>
      </w:pPr>
      <w:r>
        <w:rPr/>
        <w:tab/>
        <w:t>Having completed the OpenMP part, I moved onto MPI. After establishing how to use it, my plan was to emulate what openmp does as close as possible (as I have already proven that it is quicker than serial).</w:t>
      </w:r>
    </w:p>
    <w:p>
      <w:pPr>
        <w:pStyle w:val="Normal"/>
        <w:rPr/>
      </w:pPr>
      <w:r>
        <w:rPr/>
        <w:tab/>
        <w:t xml:space="preserve">However a manjor issue in MPI is managing sends and receives effectively. Having a kill switch for other kernels is also vital in making sure the program actually </w:t>
      </w:r>
      <w:r>
        <w:rPr>
          <w:i/>
          <w:iCs/>
        </w:rPr>
        <w:t>ends.</w:t>
      </w:r>
      <w:r>
        <w:rPr>
          <w:i w:val="false"/>
          <w:iCs w:val="false"/>
        </w:rPr>
        <w:t xml:space="preserve"> </w:t>
      </w:r>
      <w:bookmarkStart w:id="22" w:name="__DdeLink__769_3694044723"/>
      <w:r>
        <w:rPr>
          <w:i w:val="false"/>
          <w:iCs w:val="false"/>
        </w:rPr>
        <w:t>MPI::Comm::AllReduce</w:t>
      </w:r>
      <w:bookmarkEnd w:id="22"/>
      <w:r>
        <w:rPr>
          <w:i w:val="false"/>
          <w:iCs w:val="false"/>
        </w:rPr>
        <w:t xml:space="preserve"> was used with the MPI_LOR flag to or together all threads done flags as this seemed a much quicker and explicit way of performing this check (compared to  MPI::Comm::AllGather/AllGatherV). </w:t>
      </w:r>
    </w:p>
    <w:p>
      <w:pPr>
        <w:pStyle w:val="Normal"/>
        <w:rPr/>
      </w:pPr>
      <w:r>
        <w:rPr>
          <w:i w:val="false"/>
          <w:iCs w:val="false"/>
        </w:rPr>
        <w:tab/>
        <w:t>The Master is in charge of dishing out keys to other kernels as they need it. This is achieved by each thread sending a request tag to the master thread and then waiting to receive the key (with a key tag). The Master performs Irecv’s  on each possible kernel polling for another kernel to send it a request. When a request is received, ti sends that kernel a new key. The solution builds, however as I am not on campus I cannot test it. It does build however, so instead I’ll work on refactoring my current solution to make it more readable.</w:t>
      </w:r>
    </w:p>
    <w:p>
      <w:pPr>
        <w:pStyle w:val="Heading2"/>
        <w:rPr/>
      </w:pPr>
      <w:r>
        <w:rPr/>
        <w:t>03/12/2018</w:t>
      </w:r>
    </w:p>
    <w:p>
      <w:pPr>
        <w:pStyle w:val="Normal"/>
        <w:rPr/>
      </w:pPr>
      <w:r>
        <w:rPr/>
        <w:tab/>
        <w:t>I found out today that I can ssh into the cluster from off-campus. I cloned my repo and wrote a proper yet simple makefile for the project, using the mpic++ compiler.</w:t>
      </w:r>
    </w:p>
    <w:p>
      <w:pPr>
        <w:pStyle w:val="Normal"/>
        <w:rPr/>
      </w:pPr>
      <w:r>
        <w:rPr/>
        <w:tab/>
        <w:t>The first issue I came across was that the c++ compiler was older than the one I use at home. After fixing issues caused by compiler differences, I discovered that, for some reason, the openMP pragma line causes a segfault in the program (even though it works perfectly fine with the mpic++ compiler on my home machine).</w:t>
      </w:r>
    </w:p>
    <w:p>
      <w:pPr>
        <w:pStyle w:val="Normal"/>
        <w:rPr/>
      </w:pPr>
      <w:r>
        <w:rPr/>
      </w:r>
    </w:p>
    <w:p>
      <w:pPr>
        <w:pStyle w:val="Heading1"/>
        <w:rPr/>
      </w:pPr>
      <w:bookmarkStart w:id="23" w:name="_Toc529314882"/>
      <w:r>
        <w:rPr/>
        <w:t>Tests</w:t>
      </w:r>
      <w:bookmarkEnd w:id="23"/>
    </w:p>
    <w:p>
      <w:pPr>
        <w:pStyle w:val="Normal"/>
        <w:rPr/>
      </w:pPr>
      <w:r>
        <w:rPr/>
      </w:r>
    </w:p>
    <w:p>
      <w:pPr>
        <w:pStyle w:val="Heading1"/>
        <w:rPr/>
      </w:pPr>
      <w:bookmarkStart w:id="24" w:name="_Toc529314883"/>
      <w:r>
        <w:rPr/>
        <w:t>Timings, Results, Benchmarking</w:t>
      </w:r>
      <w:bookmarkEnd w:id="24"/>
    </w:p>
    <w:p>
      <w:pPr>
        <w:pStyle w:val="Normal"/>
        <w:rPr/>
      </w:pPr>
      <w:r>
        <w:rPr/>
      </w:r>
    </w:p>
    <w:sdt>
      <w:sdtPr>
        <w:docPartObj>
          <w:docPartGallery w:val="Bibliographies"/>
          <w:docPartUnique w:val="true"/>
        </w:docPartObj>
        <w:id w:val="2140094426"/>
      </w:sdtPr>
      <w:sdtContent>
        <w:p>
          <w:pPr>
            <w:pStyle w:val="Heading1"/>
            <w:rPr/>
          </w:pPr>
          <w:bookmarkStart w:id="25" w:name="_Toc529314884"/>
          <w:r>
            <w:rPr/>
            <w:t>References</w:t>
          </w:r>
          <w:bookmarkEnd w:id="25"/>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10274</TotalTime>
  <Application>LibreOffice/6.1.3.2$Linux_X86_64 LibreOffice_project/10$Build-2</Application>
  <Pages>12</Pages>
  <Words>2780</Words>
  <Characters>15541</Characters>
  <CharactersWithSpaces>18212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2018-12-04T00:09:48Z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