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39001" w14:textId="21D1D470" w:rsidR="00AA3499" w:rsidRPr="00070805" w:rsidRDefault="00AA3499" w:rsidP="009A3346">
      <w:pPr>
        <w:spacing w:after="0"/>
        <w:rPr>
          <w:rFonts w:ascii="Tahoma" w:hAnsi="Tahoma" w:cs="Tahoma"/>
          <w:sz w:val="24"/>
          <w:szCs w:val="24"/>
          <w:u w:val="single"/>
        </w:rPr>
      </w:pPr>
      <w:r w:rsidRPr="00070805">
        <w:rPr>
          <w:rFonts w:ascii="Tahoma" w:hAnsi="Tahoma" w:cs="Tahoma"/>
          <w:sz w:val="24"/>
          <w:szCs w:val="24"/>
          <w:u w:val="single"/>
        </w:rPr>
        <w:t>Harrison Leece Mech 211 True Position Tolerance Homework</w:t>
      </w:r>
    </w:p>
    <w:p w14:paraId="3E208FC3" w14:textId="1E5E89A7" w:rsidR="009A3346" w:rsidRP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 w:rsidRPr="009A3346">
        <w:rPr>
          <w:rFonts w:ascii="Tahoma" w:hAnsi="Tahoma" w:cs="Tahoma"/>
          <w:sz w:val="24"/>
          <w:szCs w:val="24"/>
        </w:rPr>
        <w:t>1)</w:t>
      </w:r>
      <w:r>
        <w:rPr>
          <w:rFonts w:ascii="Tahoma" w:hAnsi="Tahoma" w:cs="Tahoma"/>
          <w:sz w:val="24"/>
          <w:szCs w:val="24"/>
        </w:rPr>
        <w:t xml:space="preserve"> </w:t>
      </w:r>
      <w:r w:rsidRPr="009A3346">
        <w:rPr>
          <w:rFonts w:ascii="Tahoma" w:hAnsi="Tahoma" w:cs="Tahoma"/>
          <w:sz w:val="24"/>
          <w:szCs w:val="24"/>
        </w:rPr>
        <w:t xml:space="preserve">The best position tolerance zone shape to maximize the available tolerance for a round hole is </w:t>
      </w:r>
      <w:r w:rsidR="007B1507">
        <w:rPr>
          <w:rFonts w:ascii="Tahoma" w:hAnsi="Tahoma" w:cs="Tahoma"/>
          <w:sz w:val="24"/>
          <w:szCs w:val="24"/>
        </w:rPr>
        <w:t>c) cylindrical.</w:t>
      </w:r>
    </w:p>
    <w:p w14:paraId="0237FAD2" w14:textId="77777777" w:rsidR="009A3346" w:rsidRP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2) </w:t>
      </w:r>
      <w:r w:rsidRPr="009A3346">
        <w:rPr>
          <w:rFonts w:ascii="Tahoma" w:hAnsi="Tahoma" w:cs="Tahoma"/>
          <w:sz w:val="24"/>
          <w:szCs w:val="24"/>
        </w:rPr>
        <w:t>The tolerance zone is unchanged by produ</w:t>
      </w:r>
      <w:r w:rsidR="007B1507">
        <w:rPr>
          <w:rFonts w:ascii="Tahoma" w:hAnsi="Tahoma" w:cs="Tahoma"/>
          <w:sz w:val="24"/>
          <w:szCs w:val="24"/>
        </w:rPr>
        <w:t>ced feature size when the b) RFS</w:t>
      </w:r>
      <w:r w:rsidRPr="009A3346">
        <w:rPr>
          <w:rFonts w:ascii="Tahoma" w:hAnsi="Tahoma" w:cs="Tahoma"/>
          <w:sz w:val="24"/>
          <w:szCs w:val="24"/>
        </w:rPr>
        <w:t xml:space="preserve"> modifier is applicable.</w:t>
      </w:r>
    </w:p>
    <w:p w14:paraId="389DE8A3" w14:textId="77777777" w:rsidR="009A3346" w:rsidRP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3) </w:t>
      </w:r>
      <w:r w:rsidRPr="009A3346">
        <w:rPr>
          <w:rFonts w:ascii="Tahoma" w:hAnsi="Tahoma" w:cs="Tahoma"/>
          <w:sz w:val="24"/>
          <w:szCs w:val="24"/>
        </w:rPr>
        <w:t>A tolerance specification on a hole has an MMC modifier.  For</w:t>
      </w:r>
      <w:r>
        <w:rPr>
          <w:rFonts w:ascii="Tahoma" w:hAnsi="Tahoma" w:cs="Tahoma"/>
          <w:sz w:val="24"/>
          <w:szCs w:val="24"/>
        </w:rPr>
        <w:t xml:space="preserve"> every .002” departure of the hole </w:t>
      </w:r>
      <w:r w:rsidRPr="009A3346">
        <w:rPr>
          <w:rFonts w:ascii="Tahoma" w:hAnsi="Tahoma" w:cs="Tahoma"/>
          <w:sz w:val="24"/>
          <w:szCs w:val="24"/>
        </w:rPr>
        <w:t xml:space="preserve">diameter from MMC size, the tolerance zone increases </w:t>
      </w:r>
      <w:r w:rsidR="007240B0">
        <w:rPr>
          <w:rFonts w:ascii="Tahoma" w:hAnsi="Tahoma" w:cs="Tahoma"/>
          <w:sz w:val="24"/>
          <w:szCs w:val="24"/>
        </w:rPr>
        <w:t>b) .002’’</w:t>
      </w:r>
      <w:r w:rsidRPr="009A3346">
        <w:rPr>
          <w:rFonts w:ascii="Tahoma" w:hAnsi="Tahoma" w:cs="Tahoma"/>
          <w:sz w:val="24"/>
          <w:szCs w:val="24"/>
        </w:rPr>
        <w:t>.</w:t>
      </w:r>
    </w:p>
    <w:p w14:paraId="1CF27E5A" w14:textId="77777777" w:rsidR="009A3346" w:rsidRP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4) </w:t>
      </w:r>
      <w:r w:rsidRPr="009A3346">
        <w:rPr>
          <w:rFonts w:ascii="Tahoma" w:hAnsi="Tahoma" w:cs="Tahoma"/>
          <w:sz w:val="24"/>
          <w:szCs w:val="24"/>
        </w:rPr>
        <w:t>A dowel pin pressed into one part and passing through a cleara</w:t>
      </w:r>
      <w:r>
        <w:rPr>
          <w:rFonts w:ascii="Tahoma" w:hAnsi="Tahoma" w:cs="Tahoma"/>
          <w:sz w:val="24"/>
          <w:szCs w:val="24"/>
        </w:rPr>
        <w:t xml:space="preserve">nce hole in another part is an </w:t>
      </w:r>
      <w:r w:rsidRPr="009A3346">
        <w:rPr>
          <w:rFonts w:ascii="Tahoma" w:hAnsi="Tahoma" w:cs="Tahoma"/>
          <w:sz w:val="24"/>
          <w:szCs w:val="24"/>
        </w:rPr>
        <w:t xml:space="preserve">example of a(n) </w:t>
      </w:r>
      <w:r w:rsidR="007240B0">
        <w:rPr>
          <w:rFonts w:ascii="Tahoma" w:hAnsi="Tahoma" w:cs="Tahoma"/>
          <w:sz w:val="24"/>
          <w:szCs w:val="24"/>
        </w:rPr>
        <w:t>b) Floating</w:t>
      </w:r>
      <w:r w:rsidRPr="009A3346">
        <w:rPr>
          <w:rFonts w:ascii="Tahoma" w:hAnsi="Tahoma" w:cs="Tahoma"/>
          <w:sz w:val="24"/>
          <w:szCs w:val="24"/>
        </w:rPr>
        <w:t xml:space="preserve"> fastener application.</w:t>
      </w:r>
    </w:p>
    <w:p w14:paraId="1DE5F19A" w14:textId="77777777" w:rsidR="009A3346" w:rsidRP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5) </w:t>
      </w:r>
      <w:r w:rsidRPr="009A3346">
        <w:rPr>
          <w:rFonts w:ascii="Tahoma" w:hAnsi="Tahoma" w:cs="Tahoma"/>
          <w:sz w:val="24"/>
          <w:szCs w:val="24"/>
        </w:rPr>
        <w:t>If a hole is .001” out of the acceptable tolerance zone and the tol</w:t>
      </w:r>
      <w:r>
        <w:rPr>
          <w:rFonts w:ascii="Tahoma" w:hAnsi="Tahoma" w:cs="Tahoma"/>
          <w:sz w:val="24"/>
          <w:szCs w:val="24"/>
        </w:rPr>
        <w:t xml:space="preserve">erance is specified at MMC, it </w:t>
      </w:r>
      <w:r w:rsidRPr="009A3346">
        <w:rPr>
          <w:rFonts w:ascii="Tahoma" w:hAnsi="Tahoma" w:cs="Tahoma"/>
          <w:sz w:val="24"/>
          <w:szCs w:val="24"/>
        </w:rPr>
        <w:t xml:space="preserve">might be possible to make the hole acceptable by </w:t>
      </w:r>
      <w:r w:rsidR="001B3FB3">
        <w:rPr>
          <w:rFonts w:ascii="Tahoma" w:hAnsi="Tahoma" w:cs="Tahoma"/>
          <w:sz w:val="24"/>
          <w:szCs w:val="24"/>
        </w:rPr>
        <w:t>c) increasing the hole diameter</w:t>
      </w:r>
      <w:r w:rsidRPr="009A3346">
        <w:rPr>
          <w:rFonts w:ascii="Tahoma" w:hAnsi="Tahoma" w:cs="Tahoma"/>
          <w:sz w:val="24"/>
          <w:szCs w:val="24"/>
        </w:rPr>
        <w:t>.</w:t>
      </w:r>
    </w:p>
    <w:p w14:paraId="19726F8C" w14:textId="77777777" w:rsidR="009A3346" w:rsidRP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 w:rsidRPr="009A3346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rue False</w:t>
      </w:r>
    </w:p>
    <w:p w14:paraId="562E1617" w14:textId="77777777" w:rsid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 w:rsidRPr="009A3346">
        <w:rPr>
          <w:rFonts w:ascii="Tahoma" w:hAnsi="Tahoma" w:cs="Tahoma"/>
          <w:sz w:val="24"/>
          <w:szCs w:val="24"/>
        </w:rPr>
        <w:t>6)</w:t>
      </w:r>
      <w:r>
        <w:rPr>
          <w:rFonts w:ascii="Tahoma" w:hAnsi="Tahoma" w:cs="Tahoma"/>
          <w:sz w:val="24"/>
          <w:szCs w:val="24"/>
        </w:rPr>
        <w:t xml:space="preserve"> </w:t>
      </w:r>
      <w:r w:rsidRPr="009A3346">
        <w:rPr>
          <w:rFonts w:ascii="Tahoma" w:hAnsi="Tahoma" w:cs="Tahoma"/>
          <w:sz w:val="24"/>
          <w:szCs w:val="24"/>
        </w:rPr>
        <w:t xml:space="preserve">A floating fastener condition exists when a bolt passes through a </w:t>
      </w:r>
      <w:r>
        <w:rPr>
          <w:rFonts w:ascii="Tahoma" w:hAnsi="Tahoma" w:cs="Tahoma"/>
          <w:sz w:val="24"/>
          <w:szCs w:val="24"/>
        </w:rPr>
        <w:t xml:space="preserve">clearance hole in one part and </w:t>
      </w:r>
      <w:r w:rsidRPr="009A3346">
        <w:rPr>
          <w:rFonts w:ascii="Tahoma" w:hAnsi="Tahoma" w:cs="Tahoma"/>
          <w:sz w:val="24"/>
          <w:szCs w:val="24"/>
        </w:rPr>
        <w:t>threads into a hole in the second part.</w:t>
      </w:r>
    </w:p>
    <w:p w14:paraId="41124E17" w14:textId="77777777" w:rsidR="005D578F" w:rsidRPr="009A3346" w:rsidRDefault="005D578F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 false</w:t>
      </w:r>
    </w:p>
    <w:p w14:paraId="764AAB1C" w14:textId="77777777" w:rsidR="009A3346" w:rsidRP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Fill in the blank</w:t>
      </w:r>
    </w:p>
    <w:p w14:paraId="29933A73" w14:textId="77777777" w:rsidR="009A3346" w:rsidRPr="009A3346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7) </w:t>
      </w:r>
      <w:r w:rsidR="00C85054">
        <w:rPr>
          <w:rFonts w:ascii="Tahoma" w:hAnsi="Tahoma" w:cs="Tahoma"/>
          <w:sz w:val="24"/>
          <w:szCs w:val="24"/>
        </w:rPr>
        <w:t xml:space="preserve">Basic </w:t>
      </w:r>
      <w:r w:rsidRPr="009A3346">
        <w:rPr>
          <w:rFonts w:ascii="Tahoma" w:hAnsi="Tahoma" w:cs="Tahoma"/>
          <w:sz w:val="24"/>
          <w:szCs w:val="24"/>
        </w:rPr>
        <w:t>dimensions must be used to define the true positions f</w:t>
      </w:r>
      <w:r>
        <w:rPr>
          <w:rFonts w:ascii="Tahoma" w:hAnsi="Tahoma" w:cs="Tahoma"/>
          <w:sz w:val="24"/>
          <w:szCs w:val="24"/>
        </w:rPr>
        <w:t xml:space="preserve">or features that have position </w:t>
      </w:r>
      <w:r w:rsidRPr="009A3346">
        <w:rPr>
          <w:rFonts w:ascii="Tahoma" w:hAnsi="Tahoma" w:cs="Tahoma"/>
          <w:sz w:val="24"/>
          <w:szCs w:val="24"/>
        </w:rPr>
        <w:t xml:space="preserve">tolerances applied. </w:t>
      </w:r>
    </w:p>
    <w:p w14:paraId="10360933" w14:textId="77777777" w:rsidR="009A3346" w:rsidRPr="009A3346" w:rsidRDefault="009A18ED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8) </w:t>
      </w:r>
      <w:r w:rsidR="009A3346" w:rsidRPr="009A3346">
        <w:rPr>
          <w:rFonts w:ascii="Tahoma" w:hAnsi="Tahoma" w:cs="Tahoma"/>
          <w:sz w:val="24"/>
          <w:szCs w:val="24"/>
        </w:rPr>
        <w:t xml:space="preserve">A position tolerance zone for a hole is centered on the </w:t>
      </w:r>
      <w:r w:rsidR="008C08A2">
        <w:rPr>
          <w:rFonts w:ascii="Tahoma" w:hAnsi="Tahoma" w:cs="Tahoma"/>
          <w:sz w:val="24"/>
          <w:szCs w:val="24"/>
        </w:rPr>
        <w:t>center</w:t>
      </w:r>
      <w:r w:rsidR="009A3346" w:rsidRPr="009A3346">
        <w:rPr>
          <w:rFonts w:ascii="Tahoma" w:hAnsi="Tahoma" w:cs="Tahoma"/>
          <w:sz w:val="24"/>
          <w:szCs w:val="24"/>
        </w:rPr>
        <w:t xml:space="preserve"> position of the hole.</w:t>
      </w:r>
    </w:p>
    <w:p w14:paraId="040B9E95" w14:textId="77777777" w:rsidR="009A3346" w:rsidRPr="009A3346" w:rsidRDefault="00C85054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9) A</w:t>
      </w:r>
      <w:r w:rsidR="009A18E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floating</w:t>
      </w:r>
      <w:r w:rsidR="009A3346" w:rsidRPr="009A3346">
        <w:rPr>
          <w:rFonts w:ascii="Tahoma" w:hAnsi="Tahoma" w:cs="Tahoma"/>
          <w:sz w:val="24"/>
          <w:szCs w:val="24"/>
        </w:rPr>
        <w:t xml:space="preserve"> fastener condition exists when a bolt passes through clearance holes in two parts.</w:t>
      </w:r>
    </w:p>
    <w:p w14:paraId="4CCF5E52" w14:textId="77777777" w:rsidR="009A3346" w:rsidRPr="009A3346" w:rsidRDefault="009A18ED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Short Answer</w:t>
      </w:r>
    </w:p>
    <w:p w14:paraId="4A623F5D" w14:textId="6A2AC35C" w:rsidR="009A18ED" w:rsidRDefault="009A3346" w:rsidP="009A3346">
      <w:pPr>
        <w:spacing w:after="0"/>
        <w:rPr>
          <w:rFonts w:ascii="Tahoma" w:hAnsi="Tahoma" w:cs="Tahoma"/>
          <w:sz w:val="24"/>
          <w:szCs w:val="24"/>
        </w:rPr>
      </w:pPr>
      <w:r w:rsidRPr="009A3346">
        <w:rPr>
          <w:rFonts w:ascii="Tahoma" w:hAnsi="Tahoma" w:cs="Tahoma"/>
          <w:sz w:val="24"/>
          <w:szCs w:val="24"/>
        </w:rPr>
        <w:t>10)</w:t>
      </w:r>
      <w:r w:rsidR="009A18ED">
        <w:rPr>
          <w:rFonts w:ascii="Tahoma" w:hAnsi="Tahoma" w:cs="Tahoma"/>
          <w:sz w:val="24"/>
          <w:szCs w:val="24"/>
        </w:rPr>
        <w:t xml:space="preserve"> </w:t>
      </w:r>
      <w:r w:rsidRPr="009A3346">
        <w:rPr>
          <w:rFonts w:ascii="Tahoma" w:hAnsi="Tahoma" w:cs="Tahoma"/>
          <w:sz w:val="24"/>
          <w:szCs w:val="24"/>
        </w:rPr>
        <w:t>Create a feature control frame to control position within a diamet</w:t>
      </w:r>
      <w:r w:rsidR="009A18ED">
        <w:rPr>
          <w:rFonts w:ascii="Tahoma" w:hAnsi="Tahoma" w:cs="Tahoma"/>
          <w:sz w:val="24"/>
          <w:szCs w:val="24"/>
        </w:rPr>
        <w:t xml:space="preserve">er of .026” at MMC relative to </w:t>
      </w:r>
      <w:r w:rsidRPr="009A3346">
        <w:rPr>
          <w:rFonts w:ascii="Tahoma" w:hAnsi="Tahoma" w:cs="Tahoma"/>
          <w:sz w:val="24"/>
          <w:szCs w:val="24"/>
        </w:rPr>
        <w:t>datum A primary, B secondary, and C tertiary.</w:t>
      </w:r>
    </w:p>
    <w:p w14:paraId="3625A8E1" w14:textId="2CCEA39F" w:rsidR="00C85054" w:rsidRPr="009A3346" w:rsidRDefault="00880C6F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7F0F426" wp14:editId="614EF30A">
            <wp:extent cx="5943600" cy="87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8E43" w14:textId="0E67CE33" w:rsidR="00D50C02" w:rsidRDefault="009A18ED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11) </w:t>
      </w:r>
      <w:r w:rsidR="009A3346" w:rsidRPr="009A3346">
        <w:rPr>
          <w:rFonts w:ascii="Tahoma" w:hAnsi="Tahoma" w:cs="Tahoma"/>
          <w:sz w:val="24"/>
          <w:szCs w:val="24"/>
        </w:rPr>
        <w:t xml:space="preserve">Create a feature control frame to </w:t>
      </w:r>
      <w:r>
        <w:rPr>
          <w:rFonts w:ascii="Tahoma" w:hAnsi="Tahoma" w:cs="Tahoma"/>
          <w:sz w:val="24"/>
          <w:szCs w:val="24"/>
        </w:rPr>
        <w:t xml:space="preserve">control position </w:t>
      </w:r>
      <w:r w:rsidR="009A3346" w:rsidRPr="009A3346">
        <w:rPr>
          <w:rFonts w:ascii="Tahoma" w:hAnsi="Tahoma" w:cs="Tahoma"/>
          <w:sz w:val="24"/>
          <w:szCs w:val="24"/>
        </w:rPr>
        <w:t>within a diamet</w:t>
      </w:r>
      <w:r>
        <w:rPr>
          <w:rFonts w:ascii="Tahoma" w:hAnsi="Tahoma" w:cs="Tahoma"/>
          <w:sz w:val="24"/>
          <w:szCs w:val="24"/>
        </w:rPr>
        <w:t xml:space="preserve">er of .018” at RFS relative to </w:t>
      </w:r>
      <w:r w:rsidR="009A3346" w:rsidRPr="009A3346">
        <w:rPr>
          <w:rFonts w:ascii="Tahoma" w:hAnsi="Tahoma" w:cs="Tahoma"/>
          <w:sz w:val="24"/>
          <w:szCs w:val="24"/>
        </w:rPr>
        <w:t>datum B primary, E secondary, and F tertiary</w:t>
      </w:r>
    </w:p>
    <w:p w14:paraId="3F5E4049" w14:textId="5550E124" w:rsidR="00880C6F" w:rsidRDefault="00880C6F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477F1BF" wp14:editId="2498346E">
            <wp:extent cx="5943600" cy="929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DD2" w14:textId="77777777" w:rsidR="00CB72C9" w:rsidRDefault="00CB72C9" w:rsidP="009A3346">
      <w:pPr>
        <w:spacing w:after="0"/>
        <w:rPr>
          <w:rFonts w:ascii="Tahoma" w:hAnsi="Tahoma" w:cs="Tahoma"/>
          <w:sz w:val="24"/>
          <w:szCs w:val="24"/>
        </w:rPr>
      </w:pPr>
    </w:p>
    <w:p w14:paraId="4075EE44" w14:textId="77777777" w:rsidR="00CB72C9" w:rsidRDefault="00CB72C9" w:rsidP="009A3346">
      <w:pPr>
        <w:spacing w:after="0"/>
        <w:rPr>
          <w:rFonts w:ascii="Tahoma" w:hAnsi="Tahoma" w:cs="Tahoma"/>
          <w:sz w:val="24"/>
          <w:szCs w:val="24"/>
        </w:rPr>
      </w:pPr>
    </w:p>
    <w:p w14:paraId="1AD9F2C7" w14:textId="2088F043" w:rsidR="00CB72C9" w:rsidRDefault="00CB72C9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Application</w:t>
      </w:r>
    </w:p>
    <w:p w14:paraId="5559B34E" w14:textId="21C95695" w:rsidR="00CB72C9" w:rsidRDefault="00CB72C9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12) Tolerance = .002 + .018 = .020</w:t>
      </w:r>
    </w:p>
    <w:p w14:paraId="11F7B90F" w14:textId="3E390223" w:rsidR="00CB72C9" w:rsidRDefault="00CB72C9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13) Tolerance </w:t>
      </w:r>
      <w:proofErr w:type="gramStart"/>
      <w:r>
        <w:rPr>
          <w:rFonts w:ascii="Tahoma" w:hAnsi="Tahoma" w:cs="Tahoma"/>
          <w:sz w:val="24"/>
          <w:szCs w:val="24"/>
        </w:rPr>
        <w:t>=(</w:t>
      </w:r>
      <w:proofErr w:type="gramEnd"/>
      <w:r>
        <w:rPr>
          <w:rFonts w:ascii="Tahoma" w:hAnsi="Tahoma" w:cs="Tahoma"/>
          <w:sz w:val="24"/>
          <w:szCs w:val="24"/>
        </w:rPr>
        <w:t>.384-.380) + .036 = .040</w:t>
      </w:r>
    </w:p>
    <w:p w14:paraId="1E7B0397" w14:textId="528955D8" w:rsidR="00CB72C9" w:rsidRDefault="00CB72C9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14) Tolerance = .281-.250 = .031</w:t>
      </w:r>
    </w:p>
    <w:p w14:paraId="2BBC330D" w14:textId="5D82DDA9" w:rsidR="002241A4" w:rsidRDefault="00CB72C9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15) Top plate tolerance</w:t>
      </w:r>
      <w:r w:rsidR="002241A4">
        <w:rPr>
          <w:rFonts w:ascii="Tahoma" w:hAnsi="Tahoma" w:cs="Tahoma"/>
          <w:sz w:val="24"/>
          <w:szCs w:val="24"/>
        </w:rPr>
        <w:t>: (.188-.</w:t>
      </w:r>
      <w:proofErr w:type="gramStart"/>
      <w:r w:rsidR="002241A4">
        <w:rPr>
          <w:rFonts w:ascii="Tahoma" w:hAnsi="Tahoma" w:cs="Tahoma"/>
          <w:sz w:val="24"/>
          <w:szCs w:val="24"/>
        </w:rPr>
        <w:t>164)*</w:t>
      </w:r>
      <w:proofErr w:type="gramEnd"/>
      <w:r w:rsidR="002241A4">
        <w:rPr>
          <w:rFonts w:ascii="Tahoma" w:hAnsi="Tahoma" w:cs="Tahoma"/>
          <w:sz w:val="24"/>
          <w:szCs w:val="24"/>
        </w:rPr>
        <w:t>[</w:t>
      </w:r>
      <w:r w:rsidR="00747D92">
        <w:rPr>
          <w:rFonts w:ascii="Tahoma" w:hAnsi="Tahoma" w:cs="Tahoma"/>
          <w:sz w:val="24"/>
          <w:szCs w:val="24"/>
        </w:rPr>
        <w:t>1</w:t>
      </w:r>
      <w:r w:rsidR="002241A4">
        <w:rPr>
          <w:rFonts w:ascii="Tahoma" w:hAnsi="Tahoma" w:cs="Tahoma"/>
          <w:sz w:val="24"/>
          <w:szCs w:val="24"/>
        </w:rPr>
        <w:t>/3] = .0</w:t>
      </w:r>
      <w:r w:rsidR="00747D92">
        <w:rPr>
          <w:rFonts w:ascii="Tahoma" w:hAnsi="Tahoma" w:cs="Tahoma"/>
          <w:sz w:val="24"/>
          <w:szCs w:val="24"/>
        </w:rPr>
        <w:t>08</w:t>
      </w:r>
    </w:p>
    <w:p w14:paraId="75FDCB09" w14:textId="725D66E1" w:rsidR="002241A4" w:rsidRDefault="002241A4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Bottom plate tolerance: (.188-.</w:t>
      </w:r>
      <w:proofErr w:type="gramStart"/>
      <w:r>
        <w:rPr>
          <w:rFonts w:ascii="Tahoma" w:hAnsi="Tahoma" w:cs="Tahoma"/>
          <w:sz w:val="24"/>
          <w:szCs w:val="24"/>
        </w:rPr>
        <w:t>164)*</w:t>
      </w:r>
      <w:proofErr w:type="gramEnd"/>
      <w:r>
        <w:rPr>
          <w:rFonts w:ascii="Tahoma" w:hAnsi="Tahoma" w:cs="Tahoma"/>
          <w:sz w:val="24"/>
          <w:szCs w:val="24"/>
        </w:rPr>
        <w:t>[</w:t>
      </w:r>
      <w:r w:rsidR="00747D92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/3] = .0</w:t>
      </w:r>
      <w:r w:rsidR="00747D92">
        <w:rPr>
          <w:rFonts w:ascii="Tahoma" w:hAnsi="Tahoma" w:cs="Tahoma"/>
          <w:sz w:val="24"/>
          <w:szCs w:val="24"/>
        </w:rPr>
        <w:t>16</w:t>
      </w:r>
    </w:p>
    <w:p w14:paraId="6C1696A8" w14:textId="0303C61C" w:rsidR="00473ADE" w:rsidRDefault="00473ADE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16) </w:t>
      </w:r>
      <w:r w:rsidR="004A7CD2">
        <w:rPr>
          <w:rFonts w:ascii="Tahoma" w:hAnsi="Tahoma" w:cs="Tahoma"/>
          <w:sz w:val="24"/>
          <w:szCs w:val="24"/>
        </w:rPr>
        <w:t>Top plate tolerance: (.220-.</w:t>
      </w:r>
      <w:proofErr w:type="gramStart"/>
      <w:r w:rsidR="004A7CD2">
        <w:rPr>
          <w:rFonts w:ascii="Tahoma" w:hAnsi="Tahoma" w:cs="Tahoma"/>
          <w:sz w:val="24"/>
          <w:szCs w:val="24"/>
        </w:rPr>
        <w:t>190)*</w:t>
      </w:r>
      <w:proofErr w:type="gramEnd"/>
      <w:r w:rsidR="004A7CD2">
        <w:rPr>
          <w:rFonts w:ascii="Tahoma" w:hAnsi="Tahoma" w:cs="Tahoma"/>
          <w:sz w:val="24"/>
          <w:szCs w:val="24"/>
        </w:rPr>
        <w:t>[</w:t>
      </w:r>
      <w:r w:rsidR="00747D92">
        <w:rPr>
          <w:rFonts w:ascii="Tahoma" w:hAnsi="Tahoma" w:cs="Tahoma"/>
          <w:sz w:val="24"/>
          <w:szCs w:val="24"/>
        </w:rPr>
        <w:t>1</w:t>
      </w:r>
      <w:r w:rsidR="004A7CD2">
        <w:rPr>
          <w:rFonts w:ascii="Tahoma" w:hAnsi="Tahoma" w:cs="Tahoma"/>
          <w:sz w:val="24"/>
          <w:szCs w:val="24"/>
        </w:rPr>
        <w:t>/3] = .0</w:t>
      </w:r>
      <w:r w:rsidR="00747D92">
        <w:rPr>
          <w:rFonts w:ascii="Tahoma" w:hAnsi="Tahoma" w:cs="Tahoma"/>
          <w:sz w:val="24"/>
          <w:szCs w:val="24"/>
        </w:rPr>
        <w:t>1</w:t>
      </w:r>
      <w:r w:rsidR="004A7CD2">
        <w:rPr>
          <w:rFonts w:ascii="Tahoma" w:hAnsi="Tahoma" w:cs="Tahoma"/>
          <w:sz w:val="24"/>
          <w:szCs w:val="24"/>
        </w:rPr>
        <w:t>0</w:t>
      </w:r>
    </w:p>
    <w:p w14:paraId="317E5870" w14:textId="6275310C" w:rsidR="004A7CD2" w:rsidRDefault="004A7CD2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Bottom plate tolerance: (.220-.</w:t>
      </w:r>
      <w:proofErr w:type="gramStart"/>
      <w:r>
        <w:rPr>
          <w:rFonts w:ascii="Tahoma" w:hAnsi="Tahoma" w:cs="Tahoma"/>
          <w:sz w:val="24"/>
          <w:szCs w:val="24"/>
        </w:rPr>
        <w:t>190)*</w:t>
      </w:r>
      <w:proofErr w:type="gramEnd"/>
      <w:r>
        <w:rPr>
          <w:rFonts w:ascii="Tahoma" w:hAnsi="Tahoma" w:cs="Tahoma"/>
          <w:sz w:val="24"/>
          <w:szCs w:val="24"/>
        </w:rPr>
        <w:t>[</w:t>
      </w:r>
      <w:r w:rsidR="00747D92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/3] = .0</w:t>
      </w:r>
      <w:r w:rsidR="00747D92">
        <w:rPr>
          <w:rFonts w:ascii="Tahoma" w:hAnsi="Tahoma" w:cs="Tahoma"/>
          <w:sz w:val="24"/>
          <w:szCs w:val="24"/>
        </w:rPr>
        <w:t>2</w:t>
      </w:r>
      <w:r w:rsidR="00554BFC">
        <w:rPr>
          <w:rFonts w:ascii="Tahoma" w:hAnsi="Tahoma" w:cs="Tahoma"/>
          <w:sz w:val="24"/>
          <w:szCs w:val="24"/>
        </w:rPr>
        <w:t>0</w:t>
      </w:r>
    </w:p>
    <w:p w14:paraId="0FFADC1C" w14:textId="7F07CE0F" w:rsidR="00BC1E95" w:rsidRDefault="00BC1E95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17) </w:t>
      </w:r>
      <w:r w:rsidR="00A37075">
        <w:rPr>
          <w:rFonts w:ascii="Tahoma" w:hAnsi="Tahoma" w:cs="Tahoma"/>
          <w:sz w:val="24"/>
          <w:szCs w:val="24"/>
        </w:rPr>
        <w:t>Clearance Holes MMC = .250+.016 = .266</w:t>
      </w:r>
    </w:p>
    <w:p w14:paraId="69790F95" w14:textId="65E9A3B7" w:rsidR="00F84DAF" w:rsidRPr="009A3346" w:rsidRDefault="00F84DAF" w:rsidP="009A3346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18) Clearance Hole MMC = .312+.018*[</w:t>
      </w:r>
      <w:r w:rsidR="00121D9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/3]</w:t>
      </w:r>
      <w:r w:rsidR="007716E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=</w:t>
      </w:r>
      <w:r w:rsidR="007716EE">
        <w:rPr>
          <w:rFonts w:ascii="Tahoma" w:hAnsi="Tahoma" w:cs="Tahoma"/>
          <w:sz w:val="24"/>
          <w:szCs w:val="24"/>
        </w:rPr>
        <w:t xml:space="preserve"> .3</w:t>
      </w:r>
      <w:r w:rsidR="00121D9F">
        <w:rPr>
          <w:rFonts w:ascii="Tahoma" w:hAnsi="Tahoma" w:cs="Tahoma"/>
          <w:sz w:val="24"/>
          <w:szCs w:val="24"/>
        </w:rPr>
        <w:t>18</w:t>
      </w:r>
      <w:bookmarkStart w:id="0" w:name="_GoBack"/>
      <w:bookmarkEnd w:id="0"/>
    </w:p>
    <w:sectPr w:rsidR="00F84DAF" w:rsidRPr="009A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46"/>
    <w:rsid w:val="00070805"/>
    <w:rsid w:val="00121D9F"/>
    <w:rsid w:val="001B3FB3"/>
    <w:rsid w:val="002241A4"/>
    <w:rsid w:val="00473ADE"/>
    <w:rsid w:val="004A7CD2"/>
    <w:rsid w:val="00554BFC"/>
    <w:rsid w:val="005D578F"/>
    <w:rsid w:val="007240B0"/>
    <w:rsid w:val="00747D92"/>
    <w:rsid w:val="007716EE"/>
    <w:rsid w:val="007B1507"/>
    <w:rsid w:val="007D6866"/>
    <w:rsid w:val="00880C6F"/>
    <w:rsid w:val="008C08A2"/>
    <w:rsid w:val="009A18ED"/>
    <w:rsid w:val="009A3346"/>
    <w:rsid w:val="009C65AD"/>
    <w:rsid w:val="00A37075"/>
    <w:rsid w:val="00AA3499"/>
    <w:rsid w:val="00B943B7"/>
    <w:rsid w:val="00BC1E95"/>
    <w:rsid w:val="00C85054"/>
    <w:rsid w:val="00CB72C9"/>
    <w:rsid w:val="00F8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F095"/>
  <w15:chartTrackingRefBased/>
  <w15:docId w15:val="{891AFC64-2678-4D2D-AE4A-772A4903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346"/>
  </w:style>
  <w:style w:type="paragraph" w:styleId="Heading1">
    <w:name w:val="heading 1"/>
    <w:basedOn w:val="Normal"/>
    <w:next w:val="Normal"/>
    <w:link w:val="Heading1Char"/>
    <w:uiPriority w:val="9"/>
    <w:qFormat/>
    <w:rsid w:val="009A334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3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4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34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4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4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4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4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4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4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4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3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3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A334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334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A3346"/>
    <w:rPr>
      <w:b/>
      <w:bCs/>
    </w:rPr>
  </w:style>
  <w:style w:type="character" w:styleId="Emphasis">
    <w:name w:val="Emphasis"/>
    <w:basedOn w:val="DefaultParagraphFont"/>
    <w:uiPriority w:val="20"/>
    <w:qFormat/>
    <w:rsid w:val="009A334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A3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34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A334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4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4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334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33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334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A334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A334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3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Leece</dc:creator>
  <cp:keywords/>
  <dc:description/>
  <cp:lastModifiedBy>Harrison Leece</cp:lastModifiedBy>
  <cp:revision>19</cp:revision>
  <dcterms:created xsi:type="dcterms:W3CDTF">2018-04-01T04:09:00Z</dcterms:created>
  <dcterms:modified xsi:type="dcterms:W3CDTF">2018-04-02T23:41:00Z</dcterms:modified>
</cp:coreProperties>
</file>