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69BE85">
      <w:pPr>
        <w:widowControl/>
        <w:spacing w:after="40" w:line="360" w:lineRule="auto"/>
        <w:jc w:val="center"/>
        <w:rPr>
          <w:rFonts w:hint="default" w:ascii="Times New Roman" w:hAnsi="Times New Roman" w:eastAsia="黑体" w:cs="Times New Roman"/>
          <w:b/>
          <w:bCs/>
          <w:color w:val="000000"/>
          <w:sz w:val="32"/>
          <w:szCs w:val="32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32"/>
          <w:szCs w:val="32"/>
        </w:rPr>
        <w:t>密码工程课后作业2</w:t>
      </w:r>
      <w:r>
        <w:rPr>
          <w:rFonts w:hint="eastAsia" w:ascii="Times New Roman" w:hAnsi="Times New Roman" w:eastAsia="黑体" w:cs="Times New Roman"/>
          <w:b/>
          <w:bCs/>
          <w:color w:val="000000"/>
          <w:sz w:val="32"/>
          <w:szCs w:val="32"/>
          <w:lang w:eastAsia="zh-CN"/>
        </w:rPr>
        <w:t>（</w:t>
      </w:r>
      <w:r>
        <w:rPr>
          <w:rFonts w:hint="eastAsia" w:ascii="Times New Roman" w:hAnsi="Times New Roman" w:eastAsia="黑体" w:cs="Times New Roman"/>
          <w:b/>
          <w:bCs/>
          <w:color w:val="000000"/>
          <w:sz w:val="32"/>
          <w:szCs w:val="32"/>
          <w:lang w:val="en-US" w:eastAsia="zh-CN"/>
        </w:rPr>
        <w:t>100</w:t>
      </w:r>
      <w:bookmarkStart w:id="0" w:name="_GoBack"/>
      <w:bookmarkEnd w:id="0"/>
      <w:r>
        <w:rPr>
          <w:rFonts w:hint="eastAsia" w:ascii="Times New Roman" w:hAnsi="Times New Roman" w:eastAsia="黑体" w:cs="Times New Roman"/>
          <w:b/>
          <w:bCs/>
          <w:color w:val="000000"/>
          <w:sz w:val="32"/>
          <w:szCs w:val="32"/>
          <w:lang w:val="en-US" w:eastAsia="zh-CN"/>
        </w:rPr>
        <w:t>分）</w:t>
      </w:r>
    </w:p>
    <w:p w14:paraId="2CF80604">
      <w:pPr>
        <w:widowControl/>
        <w:spacing w:after="40" w:line="360" w:lineRule="auto"/>
        <w:rPr>
          <w:rFonts w:ascii="Times New Roman" w:hAnsi="Times New Roman" w:eastAsia="黑体" w:cs="Times New Roman"/>
          <w:b/>
          <w:bCs/>
          <w:color w:val="000000"/>
          <w:sz w:val="24"/>
        </w:rPr>
      </w:pPr>
      <w:r>
        <w:rPr>
          <w:rFonts w:ascii="Times New Roman" w:hAnsi="Times New Roman" w:eastAsia="黑体" w:cs="Times New Roman"/>
          <w:b/>
          <w:bCs/>
          <w:color w:val="000000"/>
          <w:sz w:val="24"/>
        </w:rPr>
        <w:t>1.在使用AES加密时，选择初始化向量（IV）非常重要。请解释为何CBC模式需要IV，以及如何选择安全的IV。</w:t>
      </w:r>
    </w:p>
    <w:p w14:paraId="420B8EC9">
      <w:pPr>
        <w:widowControl/>
        <w:spacing w:after="40" w:line="360" w:lineRule="auto"/>
        <w:ind w:firstLine="480" w:firstLineChars="200"/>
        <w:rPr>
          <w:rFonts w:ascii="Times New Roman" w:hAnsi="Times New Roman" w:eastAsia="宋体" w:cs="Times New Roman"/>
          <w:color w:val="000000"/>
          <w:sz w:val="24"/>
        </w:rPr>
      </w:pPr>
      <w:r>
        <w:rPr>
          <w:rFonts w:ascii="Times New Roman" w:hAnsi="Times New Roman" w:eastAsia="宋体" w:cs="Times New Roman"/>
          <w:color w:val="000000"/>
          <w:sz w:val="24"/>
        </w:rPr>
        <w:t>CBC模式（密码分组链接模式）基本的过程如下：</w:t>
      </w:r>
    </w:p>
    <w:p w14:paraId="50718BDC">
      <w:pPr>
        <w:widowControl/>
        <w:spacing w:after="40" w:line="360" w:lineRule="auto"/>
        <w:jc w:val="center"/>
        <w:rPr>
          <w:rFonts w:ascii="Times New Roman" w:hAnsi="Times New Roman" w:eastAsia="宋体" w:cs="Times New Roman"/>
          <w:color w:val="000000"/>
          <w:sz w:val="24"/>
        </w:rPr>
      </w:pPr>
      <w:r>
        <w:rPr>
          <w:rFonts w:ascii="Times New Roman" w:hAnsi="Times New Roman" w:eastAsia="宋体" w:cs="Times New Roman"/>
          <w:color w:val="000000"/>
          <w:sz w:val="24"/>
        </w:rPr>
        <w:drawing>
          <wp:inline distT="0" distB="0" distL="0" distR="0">
            <wp:extent cx="5039995" cy="1906270"/>
            <wp:effectExtent l="0" t="0" r="8255" b="0"/>
            <wp:docPr id="12545686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68630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6421" cy="1912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85DCA">
      <w:pPr>
        <w:widowControl/>
        <w:spacing w:after="40" w:line="360" w:lineRule="auto"/>
        <w:ind w:firstLine="480" w:firstLineChars="200"/>
        <w:rPr>
          <w:rFonts w:ascii="Times New Roman" w:hAnsi="Times New Roman" w:eastAsia="宋体" w:cs="Times New Roman"/>
          <w:color w:val="000000"/>
          <w:sz w:val="24"/>
        </w:rPr>
      </w:pPr>
      <w:r>
        <w:rPr>
          <w:rFonts w:ascii="Times New Roman" w:hAnsi="Times New Roman" w:eastAsia="宋体" w:cs="Times New Roman"/>
          <w:color w:val="000000"/>
          <w:sz w:val="24"/>
        </w:rPr>
        <w:t>首先将明文分为m组，对每一个分组，依次执行以下操作：第一组将分组异或初始向量IV后，输入加密算法得到密文分组1；将上一组的密文异或下一组的明文，不断执行同样的加密操作。</w:t>
      </w:r>
    </w:p>
    <w:p w14:paraId="5DE2CD8C">
      <w:pPr>
        <w:widowControl/>
        <w:spacing w:after="40" w:line="360" w:lineRule="auto"/>
        <w:ind w:firstLine="480" w:firstLineChars="200"/>
        <w:rPr>
          <w:rFonts w:ascii="Times New Roman" w:hAnsi="Times New Roman" w:eastAsia="宋体" w:cs="Times New Roman"/>
          <w:color w:val="000000"/>
          <w:sz w:val="24"/>
        </w:rPr>
      </w:pPr>
      <w:r>
        <w:rPr>
          <w:rFonts w:ascii="Times New Roman" w:hAnsi="Times New Roman" w:eastAsia="宋体" w:cs="Times New Roman"/>
          <w:color w:val="000000"/>
          <w:sz w:val="24"/>
        </w:rPr>
        <w:t>每个密文块都依赖于它前面的明文块，使加密的各段数据之间有了联系，保证了每条消息的唯一性。</w:t>
      </w:r>
    </w:p>
    <w:p w14:paraId="60F4526B">
      <w:pPr>
        <w:widowControl/>
        <w:spacing w:after="40" w:line="360" w:lineRule="auto"/>
        <w:ind w:firstLine="480" w:firstLineChars="200"/>
        <w:rPr>
          <w:rFonts w:ascii="Times New Roman" w:hAnsi="Times New Roman" w:eastAsia="宋体" w:cs="Times New Roman"/>
          <w:color w:val="000000"/>
          <w:sz w:val="24"/>
        </w:rPr>
      </w:pPr>
      <w:r>
        <w:rPr>
          <w:rFonts w:ascii="Times New Roman" w:hAnsi="Times New Roman" w:eastAsia="宋体" w:cs="Times New Roman"/>
          <w:color w:val="000000"/>
          <w:sz w:val="24"/>
        </w:rPr>
        <w:t>如果没有初始向量IV，在上述模式下，相同明文加密后得到的密文相同。而在IV的作用下，为每次加密过程引入随机变量，使同一明文每次加密都能得到不同结果，确保了系统的语义安全（前提是IV需要随机，不重复）。</w:t>
      </w:r>
    </w:p>
    <w:p w14:paraId="256D8385">
      <w:pPr>
        <w:widowControl/>
        <w:spacing w:after="40" w:line="360" w:lineRule="auto"/>
        <w:ind w:firstLine="480" w:firstLineChars="200"/>
        <w:rPr>
          <w:rFonts w:ascii="Times New Roman" w:hAnsi="Times New Roman" w:eastAsia="宋体" w:cs="Times New Roman"/>
          <w:color w:val="000000"/>
          <w:sz w:val="24"/>
        </w:rPr>
      </w:pPr>
      <w:r>
        <w:rPr>
          <w:rFonts w:ascii="Times New Roman" w:hAnsi="Times New Roman" w:eastAsia="宋体" w:cs="Times New Roman"/>
          <w:color w:val="000000"/>
          <w:sz w:val="24"/>
        </w:rPr>
        <w:t>为了确保初始向量IV的安全性，应当确保：</w:t>
      </w:r>
    </w:p>
    <w:p w14:paraId="6DE3C487">
      <w:pPr>
        <w:widowControl/>
        <w:spacing w:after="40" w:line="360" w:lineRule="auto"/>
        <w:ind w:firstLine="480" w:firstLineChars="200"/>
        <w:rPr>
          <w:rFonts w:ascii="Times New Roman" w:hAnsi="Times New Roman" w:eastAsia="宋体" w:cs="Times New Roman"/>
          <w:color w:val="000000"/>
          <w:sz w:val="24"/>
        </w:rPr>
      </w:pPr>
      <w:r>
        <w:rPr>
          <w:rFonts w:ascii="Times New Roman" w:hAnsi="Times New Roman" w:eastAsia="宋体" w:cs="Times New Roman"/>
          <w:color w:val="000000"/>
          <w:sz w:val="24"/>
        </w:rPr>
        <w:t>（1）随机性。使用安全的随机数生成器得到IV；</w:t>
      </w:r>
    </w:p>
    <w:p w14:paraId="55F754DF">
      <w:pPr>
        <w:widowControl/>
        <w:spacing w:after="40" w:line="360" w:lineRule="auto"/>
        <w:ind w:firstLine="480" w:firstLineChars="200"/>
        <w:rPr>
          <w:rFonts w:ascii="Times New Roman" w:hAnsi="Times New Roman" w:eastAsia="宋体" w:cs="Times New Roman"/>
          <w:color w:val="000000"/>
          <w:sz w:val="24"/>
        </w:rPr>
      </w:pPr>
      <w:r>
        <w:rPr>
          <w:rFonts w:ascii="Times New Roman" w:hAnsi="Times New Roman" w:eastAsia="宋体" w:cs="Times New Roman"/>
          <w:color w:val="000000"/>
          <w:sz w:val="24"/>
        </w:rPr>
        <w:t>（2）唯一性。同一密钥下，不能让IV重复，否则敌手可能存在明文恢复攻击、统计分析攻击等；</w:t>
      </w:r>
    </w:p>
    <w:p w14:paraId="0C7FC329">
      <w:pPr>
        <w:widowControl/>
        <w:spacing w:after="40" w:line="360" w:lineRule="auto"/>
        <w:ind w:firstLine="480" w:firstLineChars="200"/>
        <w:rPr>
          <w:rFonts w:ascii="Times New Roman" w:hAnsi="Times New Roman" w:eastAsia="宋体" w:cs="Times New Roman"/>
          <w:color w:val="000000"/>
          <w:sz w:val="24"/>
        </w:rPr>
      </w:pPr>
      <w:r>
        <w:rPr>
          <w:rFonts w:ascii="Times New Roman" w:hAnsi="Times New Roman" w:eastAsia="宋体" w:cs="Times New Roman"/>
          <w:color w:val="000000"/>
          <w:sz w:val="24"/>
        </w:rPr>
        <w:t>（3）完整性。在传输过程中，IV一般是明文传输的（比如附在密文前），需要保证不被敌手篡改。</w:t>
      </w:r>
    </w:p>
    <w:p w14:paraId="11760FFF">
      <w:pPr>
        <w:rPr>
          <w:rFonts w:ascii="Times New Roman" w:hAnsi="Times New Roman" w:eastAsia="宋体" w:cs="Times New Roman"/>
          <w:sz w:val="24"/>
          <w:szCs w:val="28"/>
        </w:rPr>
      </w:pPr>
    </w:p>
    <w:p w14:paraId="1629F827">
      <w:pPr>
        <w:rPr>
          <w:rFonts w:hint="eastAsia" w:ascii="Times New Roman" w:hAnsi="Times New Roman" w:eastAsia="宋体" w:cs="Times New Roman"/>
          <w:sz w:val="24"/>
          <w:szCs w:val="28"/>
        </w:rPr>
      </w:pPr>
    </w:p>
    <w:p w14:paraId="1BAC4DC2">
      <w:pPr>
        <w:widowControl/>
        <w:spacing w:after="40" w:line="360" w:lineRule="auto"/>
        <w:rPr>
          <w:rFonts w:ascii="Times New Roman" w:hAnsi="Times New Roman" w:eastAsia="黑体" w:cs="Times New Roman"/>
          <w:b/>
          <w:bCs/>
          <w:color w:val="000000"/>
          <w:sz w:val="24"/>
        </w:rPr>
      </w:pPr>
      <w:r>
        <w:rPr>
          <w:rFonts w:ascii="Times New Roman" w:hAnsi="Times New Roman" w:eastAsia="黑体" w:cs="Times New Roman"/>
          <w:b/>
          <w:bCs/>
          <w:color w:val="000000"/>
          <w:sz w:val="24"/>
        </w:rPr>
        <w:t>2.用欧几里得算法计算gcd(1024, 888)</w:t>
      </w:r>
    </w:p>
    <w:p w14:paraId="7DF7AEA2">
      <w:pPr>
        <w:rPr>
          <w:rFonts w:ascii="Times New Roman" w:hAnsi="Times New Roman" w:eastAsia="黑体" w:cs="Times New Roman"/>
          <w:sz w:val="24"/>
        </w:rPr>
      </w:pPr>
      <m:oMathPara>
        <m:oMath>
          <m:r>
            <m:rPr/>
            <w:rPr>
              <w:rFonts w:ascii="Cambria Math" w:hAnsi="Cambria Math" w:cs="Times New Roman"/>
              <w:sz w:val="24"/>
            </w:rPr>
            <m:t>1024</m:t>
          </m:r>
          <m:r>
            <m:rPr>
              <m:aln/>
            </m:rPr>
            <w:rPr>
              <w:rFonts w:ascii="Cambria Math" w:hAnsi="Cambria Math" w:cs="Times New Roman"/>
              <w:sz w:val="24"/>
            </w:rPr>
            <m:t>=1×888+136······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dPr>
            <m:e>
              <m:r>
                <m:rPr/>
                <w:rPr>
                  <w:rFonts w:ascii="Cambria Math" w:hAnsi="Cambria Math" w:cs="Times New Roman"/>
                  <w:sz w:val="24"/>
                </w:rPr>
                <m:t>1</m:t>
              </m: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e>
          </m:d>
        </m:oMath>
      </m:oMathPara>
    </w:p>
    <w:p w14:paraId="353A72BA">
      <w:pPr>
        <w:rPr>
          <w:rFonts w:ascii="Times New Roman" w:hAnsi="Times New Roman" w:eastAsia="黑体" w:cs="Times New Roman"/>
          <w:sz w:val="24"/>
        </w:rPr>
      </w:pPr>
      <m:oMathPara>
        <m:oMath>
          <m:r>
            <m:rPr/>
            <w:rPr>
              <w:rFonts w:ascii="Cambria Math" w:hAnsi="Cambria Math" w:eastAsia="黑体" w:cs="Times New Roman"/>
              <w:sz w:val="24"/>
            </w:rPr>
            <m:t>888</m:t>
          </m:r>
          <m:r>
            <m:rPr>
              <m:aln/>
            </m:rPr>
            <w:rPr>
              <w:rFonts w:ascii="Cambria Math" w:hAnsi="Cambria Math" w:eastAsia="黑体" w:cs="Times New Roman"/>
              <w:sz w:val="24"/>
            </w:rPr>
            <m:t>=6 ×136+72 ······</m:t>
          </m:r>
          <m:d>
            <m:dPr>
              <m:ctrlPr>
                <w:rPr>
                  <w:rFonts w:ascii="Cambria Math" w:hAnsi="Cambria Math" w:eastAsia="黑体" w:cs="Times New Roman"/>
                  <w:i/>
                  <w:sz w:val="24"/>
                </w:rPr>
              </m:ctrlPr>
            </m:dPr>
            <m:e>
              <m:r>
                <m:rPr/>
                <w:rPr>
                  <w:rFonts w:ascii="Cambria Math" w:hAnsi="Cambria Math" w:eastAsia="黑体" w:cs="Times New Roman"/>
                  <w:sz w:val="24"/>
                </w:rPr>
                <m:t>2</m:t>
              </m:r>
              <m:ctrlPr>
                <w:rPr>
                  <w:rFonts w:ascii="Cambria Math" w:hAnsi="Cambria Math" w:eastAsia="黑体" w:cs="Times New Roman"/>
                  <w:i/>
                  <w:sz w:val="24"/>
                </w:rPr>
              </m:ctrlPr>
            </m:e>
          </m:d>
        </m:oMath>
      </m:oMathPara>
    </w:p>
    <w:p w14:paraId="600C7569">
      <w:pPr>
        <w:rPr>
          <w:rFonts w:ascii="Times New Roman" w:hAnsi="Times New Roman" w:eastAsia="黑体" w:cs="Times New Roman"/>
          <w:sz w:val="24"/>
        </w:rPr>
      </w:pPr>
      <m:oMathPara>
        <m:oMath>
          <m:r>
            <m:rPr/>
            <w:rPr>
              <w:rFonts w:ascii="Cambria Math" w:hAnsi="Cambria Math" w:eastAsia="黑体" w:cs="Times New Roman"/>
              <w:sz w:val="24"/>
            </w:rPr>
            <m:t>136</m:t>
          </m:r>
          <m:r>
            <m:rPr>
              <m:aln/>
            </m:rPr>
            <w:rPr>
              <w:rFonts w:ascii="Cambria Math" w:hAnsi="Cambria Math" w:eastAsia="黑体" w:cs="Times New Roman"/>
              <w:sz w:val="24"/>
            </w:rPr>
            <m:t>=1 × 72+64   ······</m:t>
          </m:r>
          <m:d>
            <m:dPr>
              <m:ctrlPr>
                <w:rPr>
                  <w:rFonts w:ascii="Cambria Math" w:hAnsi="Cambria Math" w:eastAsia="黑体" w:cs="Times New Roman"/>
                  <w:i/>
                  <w:sz w:val="24"/>
                </w:rPr>
              </m:ctrlPr>
            </m:dPr>
            <m:e>
              <m:r>
                <m:rPr/>
                <w:rPr>
                  <w:rFonts w:ascii="Cambria Math" w:hAnsi="Cambria Math" w:eastAsia="黑体" w:cs="Times New Roman"/>
                  <w:sz w:val="24"/>
                </w:rPr>
                <m:t>3</m:t>
              </m:r>
              <m:ctrlPr>
                <w:rPr>
                  <w:rFonts w:ascii="Cambria Math" w:hAnsi="Cambria Math" w:eastAsia="黑体" w:cs="Times New Roman"/>
                  <w:i/>
                  <w:sz w:val="24"/>
                </w:rPr>
              </m:ctrlPr>
            </m:e>
          </m:d>
        </m:oMath>
      </m:oMathPara>
    </w:p>
    <w:p w14:paraId="7187BD56">
      <w:pPr>
        <w:rPr>
          <w:rFonts w:ascii="Times New Roman" w:hAnsi="Times New Roman" w:eastAsia="黑体" w:cs="Times New Roman"/>
          <w:sz w:val="24"/>
        </w:rPr>
      </w:pPr>
      <m:oMathPara>
        <m:oMath>
          <m:r>
            <m:rPr/>
            <w:rPr>
              <w:rFonts w:ascii="Cambria Math" w:hAnsi="Cambria Math" w:eastAsia="黑体" w:cs="Times New Roman"/>
              <w:sz w:val="24"/>
            </w:rPr>
            <m:t>72</m:t>
          </m:r>
          <m:r>
            <m:rPr>
              <m:aln/>
            </m:rPr>
            <w:rPr>
              <w:rFonts w:ascii="Cambria Math" w:hAnsi="Cambria Math" w:eastAsia="黑体" w:cs="Times New Roman"/>
              <w:sz w:val="24"/>
            </w:rPr>
            <m:t>=1 ×64+</m:t>
          </m:r>
          <m:r>
            <m:rPr/>
            <w:rPr>
              <w:rFonts w:ascii="Cambria Math" w:hAnsi="Cambria Math" w:eastAsia="黑体" w:cs="Times New Roman"/>
              <w:sz w:val="24"/>
            </w:rPr>
            <m:t>8      ······</m:t>
          </m:r>
          <m:d>
            <m:dPr>
              <m:ctrlPr>
                <w:rPr>
                  <w:rFonts w:ascii="Cambria Math" w:hAnsi="Cambria Math" w:eastAsia="黑体" w:cs="Times New Roman"/>
                  <w:i/>
                  <w:sz w:val="24"/>
                </w:rPr>
              </m:ctrlPr>
            </m:dPr>
            <m:e>
              <m:r>
                <m:rPr/>
                <w:rPr>
                  <w:rFonts w:ascii="Cambria Math" w:hAnsi="Cambria Math" w:eastAsia="黑体" w:cs="Times New Roman"/>
                  <w:sz w:val="24"/>
                </w:rPr>
                <m:t>4</m:t>
              </m:r>
              <m:ctrlPr>
                <w:rPr>
                  <w:rFonts w:ascii="Cambria Math" w:hAnsi="Cambria Math" w:eastAsia="黑体" w:cs="Times New Roman"/>
                  <w:i/>
                  <w:sz w:val="24"/>
                </w:rPr>
              </m:ctrlPr>
            </m:e>
          </m:d>
        </m:oMath>
      </m:oMathPara>
    </w:p>
    <w:p w14:paraId="3C2FC685">
      <w:pPr>
        <w:rPr>
          <w:rFonts w:ascii="Times New Roman" w:hAnsi="Times New Roman" w:eastAsia="黑体" w:cs="Times New Roman"/>
          <w:sz w:val="24"/>
        </w:rPr>
      </w:pPr>
      <m:oMathPara>
        <m:oMath>
          <m:r>
            <m:rPr/>
            <w:rPr>
              <w:rFonts w:ascii="Cambria Math" w:hAnsi="Cambria Math" w:eastAsia="黑体" w:cs="Times New Roman"/>
              <w:sz w:val="24"/>
            </w:rPr>
            <m:t>64</m:t>
          </m:r>
          <m:r>
            <m:rPr>
              <m:aln/>
            </m:rPr>
            <w:rPr>
              <w:rFonts w:ascii="Cambria Math" w:hAnsi="Cambria Math" w:eastAsia="黑体" w:cs="Times New Roman"/>
              <w:sz w:val="24"/>
            </w:rPr>
            <m:t>=8 ×8+0         ······(5)</m:t>
          </m:r>
        </m:oMath>
      </m:oMathPara>
    </w:p>
    <w:p w14:paraId="281A45C0">
      <w:pPr>
        <w:spacing w:after="0"/>
        <w:rPr>
          <w:rFonts w:hint="eastAsia" w:ascii="Times New Roman" w:hAnsi="Times New Roman" w:eastAsia="宋体" w:cs="Times New Roman"/>
          <w:iCs/>
          <w:sz w:val="24"/>
        </w:rPr>
      </w:pPr>
      <w:r>
        <w:rPr>
          <w:rFonts w:ascii="Times New Roman" w:hAnsi="Times New Roman" w:eastAsia="宋体" w:cs="Times New Roman"/>
          <w:iCs/>
          <w:sz w:val="24"/>
        </w:rPr>
        <w:t>因此，由(4)式和(5)式得，</w:t>
      </w:r>
      <w:r>
        <w:rPr>
          <w:rFonts w:ascii="Times New Roman" w:hAnsi="Times New Roman" w:eastAsia="宋体" w:cs="Times New Roman"/>
          <w:b/>
          <w:bCs/>
          <w:iCs/>
          <w:sz w:val="24"/>
        </w:rPr>
        <w:t>gcd(1024, 888) = 8</w:t>
      </w:r>
      <w:r>
        <w:rPr>
          <w:rFonts w:ascii="Times New Roman" w:hAnsi="Times New Roman" w:eastAsia="宋体" w:cs="Times New Roman"/>
          <w:iCs/>
          <w:sz w:val="24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 Math">
    <w:altName w:val="Kingsoft Math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1950"/>
    <w:rsid w:val="00014CFA"/>
    <w:rsid w:val="001108AA"/>
    <w:rsid w:val="003844ED"/>
    <w:rsid w:val="00411F37"/>
    <w:rsid w:val="00466DA5"/>
    <w:rsid w:val="004F1950"/>
    <w:rsid w:val="0051529E"/>
    <w:rsid w:val="006615E9"/>
    <w:rsid w:val="006D3DE2"/>
    <w:rsid w:val="007C6019"/>
    <w:rsid w:val="009A468F"/>
    <w:rsid w:val="00AC1404"/>
    <w:rsid w:val="00BD0FA7"/>
    <w:rsid w:val="00DA3C23"/>
    <w:rsid w:val="2EDF46D8"/>
    <w:rsid w:val="DFF25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0"/>
    <w:pPr>
      <w:spacing w:before="340" w:after="330" w:line="578" w:lineRule="auto"/>
      <w:jc w:val="both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15"/>
    <w:unhideWhenUsed/>
    <w:qFormat/>
    <w:uiPriority w:val="9"/>
    <w:pPr>
      <w:spacing w:before="260" w:after="260" w:line="415" w:lineRule="auto"/>
      <w:jc w:val="both"/>
      <w:outlineLvl w:val="1"/>
    </w:pPr>
    <w:rPr>
      <w:rFonts w:eastAsia="黑体" w:asciiTheme="majorHAnsi" w:hAnsiTheme="majorHAnsi" w:cstheme="majorBidi"/>
      <w:b/>
      <w:bCs/>
      <w:sz w:val="28"/>
      <w:szCs w:val="32"/>
      <w14:ligatures w14:val="none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17"/>
    <w:qFormat/>
    <w:uiPriority w:val="0"/>
    <w:pPr>
      <w:spacing w:before="240" w:after="60" w:line="240" w:lineRule="auto"/>
      <w:jc w:val="center"/>
      <w:outlineLvl w:val="0"/>
    </w:pPr>
    <w:rPr>
      <w:rFonts w:eastAsia="黑体" w:asciiTheme="majorHAnsi" w:hAnsiTheme="majorHAnsi" w:cstheme="majorBidi"/>
      <w:b/>
      <w:bCs/>
      <w:sz w:val="32"/>
      <w:szCs w:val="32"/>
    </w:rPr>
  </w:style>
  <w:style w:type="character" w:customStyle="1" w:styleId="15">
    <w:name w:val="标题 2 字符"/>
    <w:basedOn w:val="14"/>
    <w:link w:val="3"/>
    <w:uiPriority w:val="9"/>
    <w:rPr>
      <w:rFonts w:eastAsia="黑体" w:asciiTheme="majorHAnsi" w:hAnsiTheme="majorHAnsi" w:cstheme="majorBidi"/>
      <w:b/>
      <w:bCs/>
      <w:sz w:val="28"/>
      <w:szCs w:val="32"/>
      <w14:ligatures w14:val="none"/>
    </w:rPr>
  </w:style>
  <w:style w:type="character" w:customStyle="1" w:styleId="16">
    <w:name w:val="标题 1 字符"/>
    <w:basedOn w:val="14"/>
    <w:link w:val="2"/>
    <w:qFormat/>
    <w:uiPriority w:val="0"/>
    <w:rPr>
      <w:rFonts w:eastAsia="黑体"/>
      <w:b/>
      <w:bCs/>
      <w:kern w:val="44"/>
      <w:sz w:val="32"/>
      <w:szCs w:val="44"/>
    </w:rPr>
  </w:style>
  <w:style w:type="character" w:customStyle="1" w:styleId="17">
    <w:name w:val="标题 字符"/>
    <w:basedOn w:val="14"/>
    <w:link w:val="12"/>
    <w:qFormat/>
    <w:uiPriority w:val="0"/>
    <w:rPr>
      <w:rFonts w:eastAsia="黑体" w:asciiTheme="majorHAnsi" w:hAnsiTheme="majorHAnsi" w:cstheme="majorBidi"/>
      <w:b/>
      <w:bCs/>
      <w:sz w:val="32"/>
      <w:szCs w:val="32"/>
    </w:rPr>
  </w:style>
  <w:style w:type="character" w:customStyle="1" w:styleId="18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标题 4 字符"/>
    <w:basedOn w:val="14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0">
    <w:name w:val="标题 5 字符"/>
    <w:basedOn w:val="14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1">
    <w:name w:val="标题 6 字符"/>
    <w:basedOn w:val="14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2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101</Words>
  <Characters>576</Characters>
  <Lines>4</Lines>
  <Paragraphs>1</Paragraphs>
  <TotalTime>7</TotalTime>
  <ScaleCrop>false</ScaleCrop>
  <LinksUpToDate>false</LinksUpToDate>
  <CharactersWithSpaces>676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2026-05-09T00:59:00Z</dcterms:created>
  <dc:creator>昊伦 李</dc:creator>
  <cp:lastModifiedBy>李昊伦</cp:lastModifiedBy>
  <dcterms:modified xsi:type="dcterms:W3CDTF">2026-07-07T18:54:04Z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A24B81841B13B4C7BDDA4C6AC14EFB44_42</vt:lpwstr>
  </property>
</Properties>
</file>