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92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密码工程期末</w:t>
      </w:r>
    </w:p>
    <w:p w14:paraId="5C4D5537">
      <w:pPr>
        <w:keepNext w:val="0"/>
        <w:keepLines w:val="0"/>
        <w:widowControl/>
        <w:suppressLineNumbers w:val="0"/>
        <w:jc w:val="left"/>
      </w:pPr>
      <w:r>
        <w:rPr>
          <w:rFonts w:hint="eastAsia" w:ascii="Arial" w:hAnsi="Arial" w:eastAsia="宋体" w:cs="Arial"/>
          <w:i w:val="0"/>
          <w:iCs w:val="0"/>
          <w:caps w:val="0"/>
          <w:color w:val="696974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作业内容</w:t>
      </w:r>
    </w:p>
    <w:p w14:paraId="35AF6F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Style w:val="5"/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2025～2026学年第二学期</w:t>
      </w:r>
    </w:p>
    <w:p w14:paraId="676F1E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Style w:val="5"/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密码工程</w:t>
      </w:r>
    </w:p>
    <w:p w14:paraId="5E778F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期末研究报告要求</w:t>
      </w:r>
    </w:p>
    <w:p w14:paraId="5F38A6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-400"/>
      </w:pPr>
    </w:p>
    <w:p w14:paraId="737B63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Style w:val="5"/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一、研究报告</w:t>
      </w:r>
    </w:p>
    <w:p w14:paraId="10BFDA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可围绕密码工程相关理论、算法、协议、系统实现或典型应用场景，自主选择具体研究对象，研究报告标题自拟。</w:t>
      </w:r>
    </w:p>
    <w:p w14:paraId="7F7A16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</w:p>
    <w:p w14:paraId="2A8072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Style w:val="5"/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二、具体要求</w:t>
      </w:r>
    </w:p>
    <w:p w14:paraId="12E2F5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1. 每位同学需独立完成一篇密码工程相关领域的期末研究报告。研究内容应与本课程教学内容相关，可围绕密码算法、密码协议、密钥管理、密码系统实现、国密算法应用以及密码技术前沿发展等方面展开，具体研究内容包括但不限于以下方向：</w:t>
      </w:r>
    </w:p>
    <w:p w14:paraId="0BD247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-SM2、SM3、SM4、SM9、ZUC等国产密码算法的原理、实现与应用；</w:t>
      </w:r>
    </w:p>
    <w:p w14:paraId="58C009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-公钥基础设施PKI、数字证书及证书信任体系；</w:t>
      </w:r>
    </w:p>
    <w:p w14:paraId="48F0E5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-TLS、国密SSL及其他安全通信协议；</w:t>
      </w:r>
    </w:p>
    <w:p w14:paraId="6DA7DA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-5G、物联网、卫星互联网等典型应用场景中的密码技术；</w:t>
      </w:r>
    </w:p>
    <w:p w14:paraId="6BD8C1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-区块链中的哈希算法、数字签名及共识机制安全；</w:t>
      </w:r>
    </w:p>
    <w:p w14:paraId="7AF8C3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-后量子密码算法及密码技术的发展趋势。</w:t>
      </w:r>
    </w:p>
    <w:p w14:paraId="568BC2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2. 研究报告应结合密码工程中的基本理论、关键技术和实际应用，对所选研究问题进行较为系统的分析。报告不得仅进行概念罗列或文献堆砌，应体现对相关技术原理、实现方法、安全性、性能特点及应用价值的理解。</w:t>
      </w:r>
    </w:p>
    <w:p w14:paraId="7D2EF8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3.期末研究报告可采用中文或英文撰写。中文报告格式参考《北京邮电大学学报》论文格式，英文报告格式参考IEEE论文格式。 报告正文原则上不少于5000字。 报告中引用的论文、标准、技术报告、开源项目和网络资料，应按照学术规范进行标注。参考文献原则上不少于15篇，其中近5年的学术文献或标准文献应占一定比例。</w:t>
      </w:r>
    </w:p>
    <w:p w14:paraId="706355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</w:p>
    <w:p w14:paraId="1848BC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Style w:val="5"/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三、提交要求</w:t>
      </w:r>
    </w:p>
    <w:p w14:paraId="5E6E68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每位同学提交一份期末研究报告PDF文件，提交前应认真检查PDF文件，确保文件能够正常打开，页面完整，文字、公式、图片和表格显示清晰，不存在乱码、缺页或排版错乱等问题。PDF文件按照以下格式命名：</w:t>
      </w:r>
    </w:p>
    <w:p w14:paraId="4C5A51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 </w:t>
      </w:r>
    </w:p>
    <w:p w14:paraId="52C348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-400"/>
      </w:pPr>
      <w:r>
        <w:rPr>
          <w:rStyle w:val="5"/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学号-姓名-期末研究报告题目.pdf</w:t>
      </w:r>
    </w:p>
    <w:p w14:paraId="43B74B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 </w:t>
      </w:r>
    </w:p>
    <w:p w14:paraId="21177D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Style w:val="5"/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四、评分标准</w:t>
      </w:r>
    </w:p>
    <w:p w14:paraId="2DF8D3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 </w:t>
      </w:r>
    </w:p>
    <w:p w14:paraId="04A095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（一）优秀：90～100分</w:t>
      </w:r>
    </w:p>
    <w:p w14:paraId="6A5A51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1. 能够在规定时间内独立完成研究报告，具有较强的综合分析问题和解决问题的能力。</w:t>
      </w:r>
    </w:p>
    <w:p w14:paraId="7F7EF6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2. 选题具有较强的密码工程相关性，研究问题明确，技术路线合理。</w:t>
      </w:r>
    </w:p>
    <w:p w14:paraId="22D1A2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3. 能够准确阐述相关密码算法、密码协议或密钥管理机制的基本原理。</w:t>
      </w:r>
    </w:p>
    <w:p w14:paraId="05F1C0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4. 理论分析充分，安全性分析合理，能够结合威胁模型讨论方案的安全性质。</w:t>
      </w:r>
    </w:p>
    <w:p w14:paraId="59B891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5. 报告具有一定创新性，或能够提出有价值的工程实现、性能优化和应用改进思路。</w:t>
      </w:r>
    </w:p>
    <w:p w14:paraId="6F7AA1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6. 资料搜集充分，能够合理引用论文、标准和技术资料。</w:t>
      </w:r>
    </w:p>
    <w:p w14:paraId="145257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7. 报告结构严谨，逻辑清晰，格式规范，图表、公式和参考文献使用准确。</w:t>
      </w:r>
    </w:p>
    <w:p w14:paraId="512A5F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 </w:t>
      </w:r>
    </w:p>
    <w:p w14:paraId="050A6F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（二）良好：80～89分</w:t>
      </w:r>
    </w:p>
    <w:p w14:paraId="6C113A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1. 能够按时独立完成研究报告，具有一定的综合分析和解决问题能力。</w:t>
      </w:r>
    </w:p>
    <w:p w14:paraId="30E96E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2. 选题符合课程要求，研究内容较为完整。</w:t>
      </w:r>
    </w:p>
    <w:p w14:paraId="5973FB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3. 能够正确说明相关密码技术的基本原理、主要流程和应用方式。</w:t>
      </w:r>
    </w:p>
    <w:p w14:paraId="6E74E4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4. 理论分析和安全性分析基本合理，研究结论较为正确。</w:t>
      </w:r>
    </w:p>
    <w:p w14:paraId="6872C2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5. 资料搜集较为充分，报告结构较严谨，格式较规范。</w:t>
      </w:r>
    </w:p>
    <w:p w14:paraId="42E2E0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 </w:t>
      </w:r>
    </w:p>
    <w:p w14:paraId="03D87B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（三）中等：70～79分</w:t>
      </w:r>
    </w:p>
    <w:p w14:paraId="6A6259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1. 能够在规定时间内完成研究报告。</w:t>
      </w:r>
    </w:p>
    <w:p w14:paraId="7D2D71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2. 选题与密码工程相关，报告内容基本完整。</w:t>
      </w:r>
    </w:p>
    <w:p w14:paraId="500DCA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3. 理论分析无明显原则性错误，能够说明所研究技术的基本原理。</w:t>
      </w:r>
    </w:p>
    <w:p w14:paraId="4D8C7E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4. 安全性、性能或应用分析较为简单，但主要结论基本正确。</w:t>
      </w:r>
    </w:p>
    <w:p w14:paraId="27BCBD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5. 报告语言通顺，格式基本规范，条理较为清楚。</w:t>
      </w:r>
    </w:p>
    <w:p w14:paraId="6EA286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 </w:t>
      </w:r>
    </w:p>
    <w:p w14:paraId="088285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（四）及格：60～69分</w:t>
      </w:r>
    </w:p>
    <w:p w14:paraId="18915B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1. 能够按时提交报告。</w:t>
      </w:r>
    </w:p>
    <w:p w14:paraId="6736BC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2. 研究内容与密码工程具有一定相关性。</w:t>
      </w:r>
    </w:p>
    <w:p w14:paraId="136F3C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3. 报告中的基本概念和技术原理无严重错误。</w:t>
      </w:r>
    </w:p>
    <w:p w14:paraId="19F45D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4. 报告具备基本结构，资料引用基本规范。</w:t>
      </w:r>
    </w:p>
    <w:p w14:paraId="6BE7F3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5. 能够对所选研究问题进行初步分析并形成基本结论。</w:t>
      </w:r>
    </w:p>
    <w:p w14:paraId="61B56C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 </w:t>
      </w:r>
    </w:p>
    <w:p w14:paraId="6B0700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（五）不及格：59分及以下</w:t>
      </w:r>
    </w:p>
    <w:p w14:paraId="7512E3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存在以下三项或三项以上情况者，原则上评定为不及格：</w:t>
      </w:r>
    </w:p>
    <w:p w14:paraId="1F1986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1. 未按规定时间提交，或提交材料严重缺失；</w:t>
      </w:r>
    </w:p>
    <w:p w14:paraId="36C44D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2. 选题与密码工程课程内容明显无关；</w:t>
      </w:r>
    </w:p>
    <w:p w14:paraId="553FD3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3. 报告存在严重抄袭、拼接或学术不端行为；</w:t>
      </w:r>
    </w:p>
    <w:p w14:paraId="1B30E7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4. 密码学基本概念、算法原理或安全结论存在原则性错误；</w:t>
      </w:r>
    </w:p>
    <w:p w14:paraId="77DAAC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5. 报告结构混乱，缺少必要的分析和研究内容；</w:t>
      </w:r>
    </w:p>
    <w:p w14:paraId="602BEF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6. 公式、图表、数据或参考文献来源不明；</w:t>
      </w:r>
    </w:p>
    <w:p w14:paraId="06EDD7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7. 仅进行简单资料汇总，未体现个人理解、分析或研究工作；</w:t>
      </w:r>
    </w:p>
    <w:p w14:paraId="1BC406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 xml:space="preserve">8. 报告格式严重不符合要求，文件无法正常打开。 </w:t>
      </w:r>
    </w:p>
    <w:p w14:paraId="77A35CC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F9773"/>
    <w:rsid w:val="32BF9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2026-07-07T18:52:00Z</dcterms:created>
  <dc:creator>李昊伦</dc:creator>
  <cp:lastModifiedBy>李昊伦</cp:lastModifiedBy>
  <dcterms:modified xsi:type="dcterms:W3CDTF">2026-07-07T18:53:01Z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6037E917068F11C45BDA4C6A398B934F_41</vt:lpwstr>
  </property>
</Properties>
</file>