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numPr>
          <w:ilvl w:val="0"/>
          <w:numId w:val="10"/>
        </w:numPr>
      </w:pPr>
      <w:r>
        <w:t>Open the supplied V4 URL.</w:t>
      </w:r>
    </w:p>
    <w:p>
      <w:pPr>
        <w:pStyle w:val="ListNumber"/>
        <w:numPr>
          <w:ilvl w:val="0"/>
          <w:numId w:val="10"/>
        </w:numPr>
      </w:pPr>
      <w:r>
        <w:t>Enter your work email and select Next, Continue or the equivalent action.</w:t>
      </w:r>
    </w:p>
    <w:p>
      <w:pPr>
        <w:pStyle w:val="ListNumber"/>
        <w:numPr>
          <w:ilvl w:val="0"/>
          <w:numId w:val="10"/>
        </w:numPr>
      </w:pPr>
      <w:r>
        <w:t>Complete password and any required multi-factor authentication.</w:t>
      </w:r>
    </w:p>
    <w:p>
      <w:pPr>
        <w:pStyle w:val="ListNumber"/>
        <w:numPr>
          <w:ilvl w:val="0"/>
          <w:numId w:val="10"/>
        </w:numP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Navigate between the V4 launcher, GIS, and API Request Audit</w:t>
      </w:r>
    </w:p>
    <w:p>
      <w:pPr>
        <w:keepNext/>
      </w:pPr>
      <w:r>
        <w:rPr>
          <w:highlight w:val="yellow"/>
        </w:rPr>
        <w:t>Section: V4 launcher module navigation</w:t>
      </w:r>
    </w:p>
    <w:p>
      <w:pPr>
        <w:keepNext/>
      </w:pPr>
      <w:r>
        <w:rPr>
          <w:highlight w:val="yellow"/>
        </w:rPr>
        <w:t>1. From the V4 launcher, select Open GIS.</w:t>
      </w:r>
    </w:p>
    <w:p>
      <w:pPr>
        <w:keepNext/>
      </w:pPr>
      <w:r>
        <w:rPr>
          <w:highlight w:val="yellow"/>
        </w:rPr>
        <w:t>2. Wait for the map and its map controls to appear.</w:t>
      </w:r>
    </w:p>
    <w:p>
      <w:pPr>
        <w:keepNext/>
      </w:pPr>
      <w:r>
        <w:rPr>
          <w:highlight w:val="yellow"/>
        </w:rPr>
        <w:t>3. Use your browser's Back button to return to the launcher.</w:t>
      </w:r>
    </w:p>
    <w:p>
      <w:pPr>
        <w:keepNext/>
      </w:pPr>
      <w:r>
        <w:rPr>
          <w:highlight w:val="yellow"/>
        </w:rPr>
        <w:t>4. Select Open API Request Audit.</w:t>
      </w:r>
    </w:p>
    <w:p>
      <w:pPr>
        <w:keepNext/>
      </w:pPr>
      <w:r>
        <w:rPr>
          <w:highlight w:val="yellow"/>
        </w:rPr>
        <w:t>5. Wait for the request metrics and Requests and errors over time chart to appear.</w:t>
      </w:r>
    </w:p>
    <w:p>
      <w:pPr>
        <w:keepNext w:val="0"/>
      </w:pPr>
      <w:r>
        <w:rPr>
          <w:highlight w:val="yellow"/>
        </w:rPr>
        <w:t>6. Use your browser's Back button to return to the launcher.</w:t>
      </w:r>
    </w:p>
    <w:p>
      <w:pPr>
        <w:keepNext/>
        <w:keepLines/>
        <w:jc w:val="center"/>
        <w:shd w:fill="FFFF00"/>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criterion-1-after-open-gis.png"/>
                    <pic:cNvPicPr/>
                  </pic:nvPicPr>
                  <pic:blipFill>
                    <a:blip r:embed="rId53"/>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GIS is open with a settled UK/Ireland map and visible Search Map, Map style, north reset, and zoom controls.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criterion-2-after-back.png"/>
                    <pic:cNvPicPr/>
                  </pic:nvPicPr>
                  <pic:blipFill>
                    <a:blip r:embed="rId54"/>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launcher is restored after returning from GIS, with the GIS and API Request Audit module cards visible.</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5" name="Picture 55"/>
            <wp:cNvGraphicFramePr>
              <a:graphicFrameLocks noChangeAspect="1"/>
            </wp:cNvGraphicFramePr>
            <a:graphic>
              <a:graphicData uri="http://schemas.openxmlformats.org/drawingml/2006/picture">
                <pic:pic>
                  <pic:nvPicPr>
                    <pic:cNvPr id="0" name="criterion-3-after-open-audit.png"/>
                    <pic:cNvPicPr/>
                  </pic:nvPicPr>
                  <pic:blipFill>
                    <a:blip r:embed="rId55"/>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API Request Audit is open with populated request metrics and the Requests and errors over time chart.</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The launcher is restored after returning from API Request Audit, with both GIS and API Request Audit cards available.</w:t>
      </w:r>
    </w:p>
    <w:p>
      <w:r>
        <w:rPr>
          <w:vanish/>
          <w:highlight w:val="yellow"/>
        </w:rPr>
        <w:t>[[AUTO_GUIDE_UPDATE:TEST2-62]]</w:t>
      </w: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numPr>
          <w:ilvl w:val="0"/>
          <w:numId w:val="11"/>
        </w:numPr>
      </w:pPr>
      <w:r>
        <w:t>Open GIS from the launcher.</w:t>
      </w:r>
    </w:p>
    <w:p>
      <w:pPr>
        <w:pStyle w:val="ListNumber"/>
        <w:numPr>
          <w:ilvl w:val="0"/>
          <w:numId w:val="11"/>
        </w:numPr>
      </w:pPr>
      <w:r>
        <w:t>Use Search layers or expand a category.</w:t>
      </w:r>
    </w:p>
    <w:p>
      <w:pPr>
        <w:pStyle w:val="ListNumber"/>
        <w:numPr>
          <w:ilvl w:val="0"/>
          <w:numId w:val="11"/>
        </w:numPr>
      </w:pPr>
      <w:r>
        <w:t>Select a layer to add it to Map layers. Use eye, settings or remove controls as needed.</w:t>
      </w:r>
    </w:p>
    <w:p>
      <w:pPr>
        <w:pStyle w:val="ListNumber"/>
        <w:numPr>
          <w:ilvl w:val="0"/>
          <w:numId w:val="11"/>
        </w:numPr>
      </w:pPr>
      <w:r>
        <w:t>Wait for the map and legend to finish loading.</w:t>
      </w:r>
    </w:p>
    <w:p>
      <w:pPr>
        <w:pStyle w:val="ListNumber"/>
        <w:numPr>
          <w:ilvl w:val="0"/>
          <w:numId w:val="11"/>
        </w:numP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Recover the GIS layer catalogue after a no-match search</w:t>
      </w:r>
    </w:p>
    <w:p>
      <w:pPr>
        <w:keepNext/>
      </w:pPr>
      <w:r>
        <w:rPr>
          <w:highlight w:val="yellow"/>
        </w:rPr>
        <w:t>Section: GIS layer catalogue search and filtering</w:t>
      </w:r>
    </w:p>
    <w:p>
      <w:pPr>
        <w:keepNext/>
      </w:pPr>
      <w:r>
        <w:rPr>
          <w:highlight w:val="yellow"/>
        </w:rPr>
        <w:t>1. In GIS, enter a layer name in Search layers to filter the catalogue.</w:t>
      </w:r>
    </w:p>
    <w:p>
      <w:pPr>
        <w:keepNext/>
      </w:pPr>
      <w:r>
        <w:rPr>
          <w:highlight w:val="yellow"/>
        </w:rPr>
        <w:t>2. If no catalogue entries match, clear Search layers to show the full catalogue again.</w:t>
      </w:r>
    </w:p>
    <w:p>
      <w:pPr>
        <w:keepNext/>
      </w:pPr>
      <w:r>
        <w:rPr>
          <w:highlight w:val="yellow"/>
        </w:rPr>
        <w:t>3. Search for Surveyor when you need to find the Surveyor catalogue entry.</w:t>
      </w:r>
    </w:p>
    <w:p>
      <w:pPr>
        <w:keepNext w:val="0"/>
      </w:pPr>
      <w:r>
        <w:rPr>
          <w:highlight w:val="yellow"/>
        </w:rPr>
        <w:t>4. Clear Search layers to restore the complete catalogue; the loaded Map layers remain unchanged throughout.</w:t>
      </w:r>
    </w:p>
    <w:p>
      <w:pPr>
        <w:keepNext/>
        <w:keepLines/>
        <w:jc w:val="center"/>
        <w:shd w:fill="FFFF00"/>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criterion-2-final.png"/>
                    <pic:cNvPicPr/>
                  </pic:nvPicPr>
                  <pic:blipFill>
                    <a:blip r:embed="rId56"/>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A deliberately non-matching value remains visible in Search layers while the catalogue shows no entries.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criterion-4-final.png"/>
                    <pic:cNvPicPr/>
                  </pic:nvPicPr>
                  <pic:blipFill>
                    <a:blip r:embed="rId57"/>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the non-matching search is cleared, Beacons and Surveyor (2) are visible again.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criterion-6-final.png"/>
                    <pic:cNvPicPr/>
                  </pic:nvPicPr>
                  <pic:blipFill>
                    <a:blip r:embed="rId58"/>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Searching for Surveyor filters the catalogue to the Surveyor (2) entry.</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criterion-7-recheck-final.png"/>
                    <pic:cNvPicPr/>
                  </pic:nvPicPr>
                  <pic:blipFill>
                    <a:blip r:embed="rId59"/>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the Surveyor search is cleared, the original catalogue and the same loaded Map layers are restored.</w:t>
      </w:r>
    </w:p>
    <w:p>
      <w:r>
        <w:rPr>
          <w:vanish/>
          <w:highlight w:val="yellow"/>
        </w:rPr>
        <w:t>[[AUTO_GUIDE_UPDATE:TEST2-61]]</w:t>
      </w:r>
    </w:p>
    <w:p>
      <w:pPr>
        <w:pStyle w:val="Heading2"/>
        <w:keepNext/>
      </w:pPr>
      <w:r>
        <w:rPr>
          <w:color w:val="000000"/>
          <w:highlight w:val="yellow"/>
        </w:rPr>
        <w:t>New feature: Zoom the GIS map without losing a loaded Surveyor layer or its display setting</w:t>
      </w:r>
    </w:p>
    <w:p>
      <w:pPr>
        <w:keepNext/>
      </w:pPr>
      <w:r>
        <w:rPr>
          <w:highlight w:val="yellow"/>
        </w:rPr>
        <w:t>Section: GIS map navigation and layer display settings</w:t>
      </w:r>
    </w:p>
    <w:p>
      <w:pPr>
        <w:keepNext/>
      </w:pPr>
      <w:r>
        <w:rPr>
          <w:highlight w:val="yellow"/>
        </w:rPr>
        <w:t>1. Open GIS and load a Surveyor layer.</w:t>
      </w:r>
    </w:p>
    <w:p>
      <w:pPr>
        <w:keepNext/>
      </w:pPr>
      <w:r>
        <w:rPr>
          <w:highlight w:val="yellow"/>
        </w:rPr>
        <w:t>2. Select Zoom in to view a closer map scale while keeping the Surveyor layer loaded.</w:t>
      </w:r>
    </w:p>
    <w:p>
      <w:pPr>
        <w:keepNext/>
      </w:pPr>
      <w:r>
        <w:rPr>
          <w:highlight w:val="yellow"/>
        </w:rPr>
        <w:t>3. Select Zoom out to return to the previous map scale without adding the layer again.</w:t>
      </w:r>
    </w:p>
    <w:p>
      <w:pPr>
        <w:keepNext w:val="0"/>
      </w:pPr>
      <w:r>
        <w:rPr>
          <w:highlight w:val="yellow"/>
        </w:rPr>
        <w:t>4. Open Display Settings for the Surveyor layer to view its Show linked sites setting.</w:t>
      </w:r>
    </w:p>
    <w:p>
      <w:pPr>
        <w:keepNext/>
        <w:keepLines/>
        <w:jc w:val="center"/>
        <w:shd w:fill="FFFF00"/>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criterion-2-before-zoom-in.png"/>
                    <pic:cNvPicPr/>
                  </pic:nvPicPr>
                  <pic:blipFill>
                    <a:blip r:embed="rId45"/>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Surveyor - Service is loaded at the settled 100 km map scale before zooming in.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criterion-2-final.png"/>
                    <pic:cNvPicPr/>
                  </pic:nvPicPr>
                  <pic:blipFill>
                    <a:blip r:embed="rId46"/>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one zoom-in, the map is at the closer 50 km scale and Surveyor - Service remains visible in Map layers and the legend.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criterion-3-final.png"/>
                    <pic:cNvPicPr/>
                  </pic:nvPicPr>
                  <pic:blipFill>
                    <a:blip r:embed="rId47"/>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After zooming back out, the map returns to the 100 km scale and the same Surveyor - Service layer remains loaded.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criterion-4-final.png"/>
                    <pic:cNvPicPr/>
                  </pic:nvPicPr>
                  <pic:blipFill>
                    <a:blip r:embed="rId48"/>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the zoom journey, Display Settings for Surveyor - Service shows Show linked sites checked.</w:t>
      </w:r>
    </w:p>
    <w:p>
      <w:r>
        <w:rPr>
          <w:vanish/>
          <w:highlight w:val="yellow"/>
        </w:rPr>
        <w:t>[[AUTO_GUIDE_UPDATE:TEST2-57]]</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Keep the Show linked sites choice when reopening Display Settings</w:t>
      </w:r>
    </w:p>
    <w:p>
      <w:pPr>
        <w:keepNext/>
      </w:pPr>
      <w:r>
        <w:rPr>
          <w:highlight w:val="yellow"/>
        </w:rPr>
        <w:t>Section: GIS Display Settings: Show linked sites</w:t>
      </w:r>
    </w:p>
    <w:p>
      <w:pPr>
        <w:keepNext/>
      </w:pPr>
      <w:r>
        <w:rPr>
          <w:highlight w:val="yellow"/>
        </w:rPr>
        <w:t>1. Open Display Settings for the loaded Surveyor layer.</w:t>
      </w:r>
    </w:p>
    <w:p>
      <w:pPr>
        <w:keepNext/>
      </w:pPr>
      <w:r>
        <w:rPr>
          <w:highlight w:val="yellow"/>
        </w:rPr>
        <w:t>2. Select Show linked sites to check or uncheck the setting.</w:t>
      </w:r>
    </w:p>
    <w:p>
      <w:pPr>
        <w:keepNext/>
      </w:pPr>
      <w:r>
        <w:rPr>
          <w:highlight w:val="yellow"/>
        </w:rPr>
        <w:t>3. Close Display Settings; the loaded layer remains available.</w:t>
      </w:r>
    </w:p>
    <w:p>
      <w:pPr>
        <w:keepNext/>
      </w:pPr>
      <w:r>
        <w:rPr>
          <w:highlight w:val="yellow"/>
        </w:rPr>
        <w:t>4. Reopen Display Settings for the same layer to see your Show linked sites choice retained.</w:t>
      </w:r>
    </w:p>
    <w:p>
      <w:pPr>
        <w:keepNext w:val="0"/>
      </w:pPr>
      <w:r>
        <w:rPr>
          <w:highlight w:val="yellow"/>
        </w:rPr>
        <w:t>5. Select Show linked sites again when you want to change the setting back.</w:t>
      </w:r>
    </w:p>
    <w:p>
      <w:pPr>
        <w:keepNext/>
        <w:keepLines/>
        <w:jc w:val="center"/>
        <w:shd w:fill="FFFF00"/>
      </w:pPr>
      <w:r>
        <w:drawing>
          <wp:inline xmlns:a="http://schemas.openxmlformats.org/drawingml/2006/main" xmlns:pic="http://schemas.openxmlformats.org/drawingml/2006/picture">
            <wp:extent cx="5577840" cy="3486150"/>
            <wp:docPr id="48" name="Picture 48"/>
            <wp:cNvGraphicFramePr>
              <a:graphicFrameLocks noChangeAspect="1"/>
            </wp:cNvGraphicFramePr>
            <a:graphic>
              <a:graphicData uri="http://schemas.openxmlformats.org/drawingml/2006/picture">
                <pic:pic>
                  <pic:nvPicPr>
                    <pic:cNvPr id="0" name="criterion-3-after-reopen.png"/>
                    <pic:cNvPicPr/>
                  </pic:nvPicPr>
                  <pic:blipFill>
                    <a:blip r:embed="rId49"/>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Display Settings is reopened for the same selected Surveyor - Service layer, and Show linked sites remains unchecked after the changed setting was closed and reopened.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criterion-4-after-second-reopen.png"/>
                    <pic:cNvPicPr/>
                  </pic:nvPicPr>
                  <pic:blipFill>
                    <a:blip r:embed="rId50"/>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Display Settings is reopened for the same selected Surveyor - Service layer, and Show linked sites is checked after the setting was changed back and reopened.</w:t>
      </w:r>
    </w:p>
    <w:p>
      <w:r>
        <w:rPr>
          <w:vanish/>
          <w:highlight w:val="yellow"/>
        </w:rPr>
        <w:t>[[AUTO_GUIDE_UPDATE:TEST2-60]]</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numPr>
          <w:ilvl w:val="0"/>
          <w:numId w:val="12"/>
        </w:numPr>
      </w:pPr>
      <w:r>
        <w:t>Open Agentic AI and select the required agent when available.</w:t>
      </w:r>
    </w:p>
    <w:p>
      <w:pPr>
        <w:pStyle w:val="ListNumber"/>
        <w:numPr>
          <w:ilvl w:val="0"/>
          <w:numId w:val="12"/>
        </w:numPr>
      </w:pPr>
      <w:r>
        <w:t>Describe the issue, affected site or location and customer impact.</w:t>
      </w:r>
    </w:p>
    <w:p>
      <w:pPr>
        <w:pStyle w:val="ListNumber"/>
        <w:numPr>
          <w:ilvl w:val="0"/>
          <w:numId w:val="12"/>
        </w:numPr>
      </w:pPr>
      <w:r>
        <w:t>Use Attach when supporting files are permitted and relevant.</w:t>
      </w:r>
    </w:p>
    <w:p>
      <w:pPr>
        <w:pStyle w:val="ListNumber"/>
        <w:numPr>
          <w:ilvl w:val="0"/>
          <w:numId w:val="12"/>
        </w:numPr>
      </w:pPr>
      <w:r>
        <w:t>Select Run and wait for the response, evidence and map state to finish loading.</w:t>
      </w:r>
    </w:p>
    <w:p>
      <w:pPr>
        <w:pStyle w:val="ListNumber"/>
        <w:numPr>
          <w:ilvl w:val="0"/>
          <w:numId w:val="12"/>
        </w:numPr>
      </w:pPr>
      <w:r>
        <w:t>Use site and technology filters to focus results; the 0.41.2 baseline restricts matching to 4G, 5G SA and 5G NSA.</w:t>
      </w:r>
    </w:p>
    <w:p>
      <w:pPr>
        <w:pStyle w:val="ListNumber"/>
        <w:numPr>
          <w:ilvl w:val="0"/>
          <w:numId w:val="12"/>
        </w:numP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Navigate from the V4 launcher to Agentic AI</w:t>
      </w:r>
    </w:p>
    <w:p>
      <w:pPr>
        <w:keepNext/>
      </w:pPr>
      <w:r>
        <w:rPr>
          <w:highlight w:val="yellow"/>
        </w:rPr>
        <w:t>Section: Navigating the V4 launcher and opening Agentic AI</w:t>
      </w:r>
    </w:p>
    <w:p>
      <w:pPr>
        <w:keepNext/>
      </w:pPr>
      <w:r>
        <w:rPr>
          <w:highlight w:val="yellow"/>
        </w:rPr>
        <w:t>1. Open the V4 launcher.</w:t>
      </w:r>
    </w:p>
    <w:p>
      <w:pPr>
        <w:keepNext/>
      </w:pPr>
      <w:r>
        <w:rPr>
          <w:highlight w:val="yellow"/>
        </w:rPr>
        <w:t>2. Select Open on the Agentic AI module card.</w:t>
      </w:r>
    </w:p>
    <w:p>
      <w:pPr>
        <w:keepNext/>
      </w:pPr>
      <w:r>
        <w:rPr>
          <w:highlight w:val="yellow"/>
        </w:rPr>
        <w:t>3. Confirm that the Agentic AI module opens at /agentic-ai.</w:t>
      </w:r>
    </w:p>
    <w:p>
      <w:pPr>
        <w:keepNext/>
      </w:pPr>
      <w:r>
        <w:rPr>
          <w:highlight w:val="yellow"/>
        </w:rPr>
        <w:t>4. Use your browser's Back button to return to the launcher.</w:t>
      </w:r>
    </w:p>
    <w:p>
      <w:pPr>
        <w:keepNext w:val="0"/>
      </w:pPr>
      <w:r>
        <w:rPr>
          <w:highlight w:val="yellow"/>
        </w:rPr>
        <w:t>5. Confirm that the launcher returns at /launcher with its module cards available.</w:t>
      </w:r>
    </w:p>
    <w:p>
      <w:pPr>
        <w:keepNext/>
        <w:keepLines/>
        <w:jc w:val="center"/>
        <w:shd w:fill="FFFF00"/>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Agentic AI module card.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Agentic AI is open with its map and investigation controls.</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launcher is visible again after returning from Agentic AI.</w:t>
      </w:r>
    </w:p>
    <w:p>
      <w:r>
        <w:rPr>
          <w:vanish/>
          <w:highlight w:val="yellow"/>
        </w:rPr>
        <w:t>[[AUTO_GUIDE_UPDATE:TEST2-28]]</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numPr>
          <w:ilvl w:val="0"/>
          <w:numId w:val="13"/>
        </w:numPr>
      </w:pPr>
      <w:r>
        <w:t>Open RPO from the launcher.</w:t>
      </w:r>
    </w:p>
    <w:p>
      <w:pPr>
        <w:pStyle w:val="ListNumber"/>
        <w:numPr>
          <w:ilvl w:val="0"/>
          <w:numId w:val="13"/>
        </w:numPr>
      </w:pPr>
      <w:r>
        <w:t>Choose Tasks, Actions or Audit Log.</w:t>
      </w:r>
    </w:p>
    <w:p>
      <w:pPr>
        <w:pStyle w:val="ListNumber"/>
        <w:numPr>
          <w:ilvl w:val="0"/>
          <w:numId w:val="13"/>
        </w:numPr>
      </w:pPr>
      <w:r>
        <w:t>Use filters and sorting to narrow the work.</w:t>
      </w:r>
    </w:p>
    <w:p>
      <w:pPr>
        <w:pStyle w:val="ListNumber"/>
        <w:numPr>
          <w:ilvl w:val="0"/>
          <w:numId w:val="13"/>
        </w:numPr>
      </w:pPr>
      <w:r>
        <w:t>Open a record only with permission and a defined reason.</w:t>
      </w:r>
    </w:p>
    <w:p>
      <w:pPr>
        <w:pStyle w:val="ListNumber"/>
        <w:numPr>
          <w:ilvl w:val="0"/>
          <w:numId w:val="13"/>
        </w:numP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Updated guidance: Open Dashboards from the V4 launcher and return</w:t>
      </w:r>
    </w:p>
    <w:p>
      <w:pPr>
        <w:keepNext/>
      </w:pPr>
      <w:r>
        <w:rPr>
          <w:highlight w:val="yellow"/>
        </w:rPr>
        <w:t>Section: Open Dashboards from the V4 launcher</w:t>
      </w:r>
    </w:p>
    <w:p>
      <w:pPr>
        <w:keepNext/>
      </w:pPr>
      <w:r>
        <w:rPr>
          <w:highlight w:val="yellow"/>
        </w:rPr>
        <w:t>1. Open the V4 launcher.</w:t>
      </w:r>
    </w:p>
    <w:p>
      <w:pPr>
        <w:keepNext/>
      </w:pPr>
      <w:r>
        <w:rPr>
          <w:highlight w:val="yellow"/>
        </w:rPr>
        <w:t>2. Select Open Dashboards on the Dashboards card.</w:t>
      </w:r>
    </w:p>
    <w:p>
      <w:pPr>
        <w:keepNext/>
      </w:pPr>
      <w:r>
        <w:rPr>
          <w:highlight w:val="yellow"/>
        </w:rPr>
        <w:t>3. View the Dashboards Under construction placeholder and explanatory content.</w:t>
      </w:r>
    </w:p>
    <w:p>
      <w:pPr>
        <w:keepNext/>
      </w:pPr>
      <w:r>
        <w:rPr>
          <w:highlight w:val="yellow"/>
        </w:rPr>
        <w:t>4. Use the browser Back control to return to the launcher.</w:t>
      </w:r>
    </w:p>
    <w:p>
      <w:pPr>
        <w:keepNext w:val="0"/>
      </w:pPr>
      <w:r>
        <w:rPr>
          <w:highlight w:val="yellow"/>
        </w:rPr>
        <w:t>5. Confirm that the Dashboards card is visible again.</w:t>
      </w:r>
    </w:p>
    <w:p>
      <w:pPr>
        <w:keepNext/>
        <w:keepLines/>
        <w:jc w:val="center"/>
        <w:shd w:fill="FFFF00"/>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Dashboards module card.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Dashboards displays the Under construction placeholder and Back to Launcher control.</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launcher is visible again after returning from Dashboards.</w:t>
      </w:r>
    </w:p>
    <w:p>
      <w:r>
        <w:rPr>
          <w:vanish/>
          <w:highlight w:val="yellow"/>
        </w:rPr>
        <w:t>[[AUTO_GUIDE_UPDATE:TEST2-43]]</w:t>
      </w:r>
    </w:p>
    <w:p>
      <w:pPr>
        <w:pStyle w:val="Heading1"/>
        <w:keepNext/>
      </w:pPr>
      <w:r>
        <w:t>8. API Request Audit</w:t>
      </w:r>
    </w:p>
    <w:p>
      <w:r>
        <w:t>API Request Audit helps connect a visible product problem with a route, method, status, caller type, authentication state or OAuth client.</w:t>
      </w:r>
    </w:p>
    <w:p>
      <w:pPr>
        <w:pStyle w:val="ListNumber"/>
        <w:numPr>
          <w:ilvl w:val="0"/>
          <w:numId w:val="14"/>
        </w:numPr>
      </w:pPr>
      <w:r>
        <w:t>Open API Request Audit from the launcher or user menu.</w:t>
      </w:r>
    </w:p>
    <w:p>
      <w:pPr>
        <w:pStyle w:val="ListNumber"/>
        <w:numPr>
          <w:ilvl w:val="0"/>
          <w:numId w:val="14"/>
        </w:numPr>
      </w:pPr>
      <w:r>
        <w:t>Choose live or historical inspection where available.</w:t>
      </w:r>
    </w:p>
    <w:p>
      <w:pPr>
        <w:pStyle w:val="ListNumber"/>
        <w:numPr>
          <w:ilvl w:val="0"/>
          <w:numId w:val="14"/>
        </w:numPr>
      </w:pPr>
      <w:r>
        <w:t>Filter by time, module, method, caller type, caller, status, authentication, OAuth client or route.</w:t>
      </w:r>
    </w:p>
    <w:p>
      <w:pPr>
        <w:pStyle w:val="ListNumber"/>
        <w:numPr>
          <w:ilvl w:val="0"/>
          <w:numId w:val="14"/>
        </w:numPr>
      </w:pPr>
      <w:r>
        <w:t>Use Request Explorer or the request table to inspect a matching entry.</w:t>
      </w:r>
    </w:p>
    <w:p>
      <w:pPr>
        <w:pStyle w:val="ListNumber"/>
        <w:numPr>
          <w:ilvl w:val="0"/>
          <w:numId w:val="14"/>
        </w:numPr>
      </w:pPr>
      <w:r>
        <w:t>Treat “unmatched” as an audit classification; it does not by itself mean that a wrong URL was used.</w:t>
      </w:r>
    </w:p>
    <w:p>
      <w:pPr>
        <w:pStyle w:val="ListNumber"/>
        <w:numPr>
          <w:ilvl w:val="0"/>
          <w:numId w:val="14"/>
        </w:numP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keepNext w:val="0"/>
        <w:spacing w:before="0" w:after="0"/>
      </w:pPr>
      <w:r>
        <w:rPr>
          <w:sz w:val="2"/>
        </w:rPr>
      </w:r>
    </w:p>
    <w:p>
      <w:pPr>
        <w:keepNext w:val="0"/>
        <w:spacing w:before="0" w:after="0"/>
      </w:pPr>
      <w:r>
        <w:rPr>
          <w:sz w:val="2"/>
        </w:rPr>
      </w:r>
    </w:p>
    <w:p>
      <w:pPr>
        <w:keepNext w:val="0"/>
        <w:spacing w:before="0" w:after="0"/>
      </w:pPr>
      <w:r>
        <w:rPr>
          <w:sz w:val="2"/>
        </w:rPr>
      </w:r>
    </w:p>
    <w:p>
      <w:pPr>
        <w:keepNext w:val="0"/>
        <w:spacing w:before="0" w:after="0"/>
      </w:pPr>
      <w:r>
        <w:rPr>
          <w:sz w:val="2"/>
        </w:rPr>
      </w:r>
    </w:p>
    <w:p>
      <w:pPr>
        <w:pStyle w:val="Heading2"/>
        <w:keepNext/>
      </w:pPr>
      <w:r>
        <w:rPr>
          <w:color w:val="000000"/>
          <w:highlight w:val="yellow"/>
        </w:rPr>
        <w:t>New feature: Open API Request Audit and return to the V4 launcher</w:t>
      </w:r>
    </w:p>
    <w:p>
      <w:pPr>
        <w:keepNext/>
      </w:pPr>
      <w:r>
        <w:rPr>
          <w:highlight w:val="yellow"/>
        </w:rPr>
        <w:t>Section: API Request Audit</w:t>
      </w:r>
    </w:p>
    <w:p>
      <w:pPr>
        <w:keepNext/>
      </w:pPr>
      <w:r>
        <w:rPr>
          <w:highlight w:val="yellow"/>
        </w:rPr>
        <w:t>1. From the V4 launcher, select Open API request audit on the API Request Audit card.</w:t>
      </w:r>
    </w:p>
    <w:p>
      <w:pPr>
        <w:keepNext/>
      </w:pPr>
      <w:r>
        <w:rPr>
          <w:highlight w:val="yellow"/>
        </w:rPr>
        <w:t>2. Use the API Request Audit dashboard to view request metrics, the Requests and errors over time chart, and Request explorer.</w:t>
      </w:r>
    </w:p>
    <w:p>
      <w:pPr>
        <w:keepNext w:val="0"/>
      </w:pPr>
      <w:r>
        <w:rPr>
          <w:highlight w:val="yellow"/>
        </w:rPr>
        <w:t>3. Use the browser Back control to return to the V4 launcher and display its module cards again.</w:t>
      </w:r>
    </w:p>
    <w:p>
      <w:pPr>
        <w:keepNext/>
        <w:keepLines/>
        <w:jc w:val="center"/>
        <w:shd w:fill="FFFF00"/>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V4 launcher shows the API Request Audit card with its active open control.</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1" name="Picture 51"/>
            <wp:cNvGraphicFramePr>
              <a:graphicFrameLocks noChangeAspect="1"/>
            </wp:cNvGraphicFramePr>
            <a:graphic>
              <a:graphicData uri="http://schemas.openxmlformats.org/drawingml/2006/picture">
                <pic:pic>
                  <pic:nvPicPr>
                    <pic:cNvPr id="0" name="criterion-2-after-open.png"/>
                    <pic:cNvPicPr/>
                  </pic:nvPicPr>
                  <pic:blipFill>
                    <a:blip r:embed="rId52"/>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API Request Audit dashboard shows identifiable module content, including request metrics and the Requests and errors over time chart.</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criterion-1-after-hover.png"/>
                    <pic:cNvPicPr/>
                  </pic:nvPicPr>
                  <pic:blipFill>
                    <a:blip r:embed="rId51"/>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browser Back control has returned to the V4 launcher, where the module cards are visible again.</w:t>
      </w:r>
    </w:p>
    <w:p>
      <w:r>
        <w:rPr>
          <w:vanish/>
          <w:highlight w:val="yellow"/>
        </w:rPr>
        <w:t>[[AUTO_GUIDE_UPDATE:TEST2-55]]</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keepNext/>
      </w:pPr>
      <w:r>
        <w:rPr>
          <w:highlight w:val="yellow"/>
        </w:rPr>
        <w:t>Updated guidance: Cancel an edited Surveyor configuration without applying it</w:t>
      </w:r>
    </w:p>
    <w:p>
      <w:pPr>
        <w:keepNext/>
      </w:pPr>
      <w:r>
        <w:rPr>
          <w:highlight w:val="yellow"/>
        </w:rPr>
        <w:t>Section: Opening and cancelling Surveyor configuration in V4 GIS</w:t>
      </w:r>
    </w:p>
    <w:p>
      <w:pPr>
        <w:keepNext/>
      </w:pPr>
      <w:r>
        <w:rPr>
          <w:highlight w:val="yellow"/>
        </w:rPr>
        <w:t>1. In the GIS layer catalogue, select the Surveyor configuration control to open its configuration dialog.</w:t>
      </w:r>
    </w:p>
    <w:p>
      <w:pPr>
        <w:keepNext/>
      </w:pPr>
      <w:r>
        <w:rPr>
          <w:highlight w:val="yellow"/>
        </w:rPr>
        <w:t>2. Enter the required value in Username if you want to edit the configuration.</w:t>
      </w:r>
    </w:p>
    <w:p>
      <w:pPr>
        <w:keepNext/>
      </w:pPr>
      <w:r>
        <w:rPr>
          <w:highlight w:val="yellow"/>
        </w:rPr>
        <w:t>3. Select Cancel to discard the edit and return to GIS without adding a Surveyor layer.</w:t>
      </w:r>
    </w:p>
    <w:p>
      <w:pPr>
        <w:keepNext/>
      </w:pPr>
      <w:r>
        <w:rPr>
          <w:highlight w:val="yellow"/>
        </w:rPr>
        <w:t>4. To open the configuration again, select the Surveyor configuration control once more.</w:t>
      </w:r>
    </w:p>
    <w:p>
      <w:pPr>
        <w:keepNext w:val="0"/>
      </w:pPr>
      <w:r>
        <w:rPr>
          <w:highlight w:val="yellow"/>
        </w:rPr>
        <w:t>5. Confirm that Username is empty when the dialog reopens, then select Cancel to return to GIS with the existing map and layer state unchanged.</w:t>
      </w:r>
    </w:p>
    <w:p>
      <w:pPr>
        <w:keepNext/>
        <w:keepLines/>
        <w:jc w:val="center"/>
        <w:shd w:fill="FFFF00"/>
      </w:pPr>
      <w:r>
        <w:drawing>
          <wp:inline xmlns:a="http://schemas.openxmlformats.org/drawingml/2006/main" xmlns:pic="http://schemas.openxmlformats.org/drawingml/2006/picture">
            <wp:extent cx="5577840" cy="3486150"/>
            <wp:docPr id="65" name="Picture 65"/>
            <wp:cNvGraphicFramePr>
              <a:graphicFrameLocks noChangeAspect="1"/>
            </wp:cNvGraphicFramePr>
            <a:graphic>
              <a:graphicData uri="http://schemas.openxmlformats.org/drawingml/2006/picture">
                <pic:pic>
                  <pic:nvPicPr>
                    <pic:cNvPr id="0" name="criterion-2-after-edit.png"/>
                    <pic:cNvPicPr/>
                  </pic:nvPicPr>
                  <pic:blipFill>
                    <a:blip r:embed="rId15"/>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The Surveyor configuration dialog visibly contains TEST2-cancel-check in Username before cancellation.</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6" name="Picture 66"/>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After cancelling the edited dialog, GIS shows the unchanged map and Map layers state with no Surveyor layer added.</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7" name="Picture 67"/>
            <wp:cNvGraphicFramePr>
              <a:graphicFrameLocks noChangeAspect="1"/>
            </wp:cNvGraphicFramePr>
            <a:graphic>
              <a:graphicData uri="http://schemas.openxmlformats.org/drawingml/2006/picture">
                <pic:pic>
                  <pic:nvPicPr>
                    <pic:cNvPr id="0" name="criterion-4-after-reopen.png"/>
                    <pic:cNvPicPr/>
                  </pic:nvPicPr>
                  <pic:blipFill>
                    <a:blip r:embed="rId18"/>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Surveyor configuration has reopened with an empty Username field and Cancel and Add layer controls available.</w:t>
      </w:r>
    </w:p>
    <w:p>
      <w:pPr>
        <w:keepNext w:val="0"/>
        <w:spacing w:before="0" w:after="0" w:line="20" w:lineRule="exact"/>
      </w:pPr>
      <w:r>
        <w:rPr>
          <w:color w:val="FFFFFF"/>
          <w:sz w:val="2"/>
        </w:rPr>
        <w:t>.</w:t>
      </w:r>
    </w:p>
    <w:p>
      <w:pPr>
        <w:keepNext/>
        <w:keepLines/>
        <w:jc w:val="center"/>
        <w:shd w:fill="FFFF00"/>
      </w:pPr>
      <w:r>
        <w:drawing>
          <wp:inline xmlns:a="http://schemas.openxmlformats.org/drawingml/2006/main" xmlns:pic="http://schemas.openxmlformats.org/drawingml/2006/picture">
            <wp:extent cx="5577840" cy="3486150"/>
            <wp:docPr id="68" name="Picture 68"/>
            <wp:cNvGraphicFramePr>
              <a:graphicFrameLocks noChangeAspect="1"/>
            </wp:cNvGraphicFramePr>
            <a:graphic>
              <a:graphicData uri="http://schemas.openxmlformats.org/drawingml/2006/picture">
                <pic:pic>
                  <pic:nvPicPr>
                    <pic:cNvPr id="0" name="criterion-3-after-cancel.png"/>
                    <pic:cNvPicPr/>
                  </pic:nvPicPr>
                  <pic:blipFill>
                    <a:blip r:embed="rId17"/>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After cancelling again, GIS retains the original map and Map layers state without a Surveyor layer.</w:t>
      </w:r>
    </w:p>
    <w:p>
      <w:r>
        <w:rPr>
          <w:vanish/>
          <w:highlight w:val="yellow"/>
        </w:rPr>
        <w:t>[[AUTO_GUIDE_UPDATE:TEST2-66]]</w:t>
      </w:r>
    </w:p>
    <w:p>
      <w:pPr>
        <w:pStyle w:val="Heading1"/>
        <w:keepNext/>
      </w:pPr>
      <w:r>
        <w:rPr>
          <w:highlight w:val="yellow"/>
        </w:rPr>
        <w:t>New feature: Map and inspect Automobile Service results</w:t>
      </w:r>
    </w:p>
    <w:p>
      <w:pPr>
        <w:keepNext/>
      </w:pPr>
      <w:r>
        <w:rPr>
          <w:highlight w:val="yellow"/>
        </w:rPr>
        <w:t>Section: Automobile Service results</w:t>
      </w:r>
    </w:p>
    <w:p>
      <w:pPr>
        <w:keepNext/>
      </w:pPr>
      <w:r>
        <w:rPr>
          <w:highlight w:val="yellow"/>
        </w:rPr>
        <w:t>1. In GIS, open the Automobile layer configuration and select Service under Test type.</w:t>
      </w:r>
    </w:p>
    <w:p>
      <w:pPr>
        <w:keepNext/>
      </w:pPr>
      <w:r>
        <w:rPr>
          <w:highlight w:val="yellow"/>
        </w:rPr>
        <w:t>2. Add the Service layer to display matching results as map points.</w:t>
      </w:r>
    </w:p>
    <w:p>
      <w:pPr>
        <w:keepNext/>
      </w:pPr>
      <w:r>
        <w:rPr>
          <w:highlight w:val="yellow"/>
        </w:rPr>
        <w:t>3. Select a map point to open its Service tests table.</w:t>
      </w:r>
    </w:p>
    <w:p>
      <w:pPr>
        <w:keepNext/>
      </w:pPr>
      <w:r>
        <w:rPr>
          <w:highlight w:val="yellow"/>
        </w:rPr>
        <w:t>4. Select a supported column heading, such as Test Time, to sort the displayed rows.</w:t>
      </w:r>
    </w:p>
    <w:p>
      <w:pPr>
        <w:keepNext/>
      </w:pPr>
      <w:r>
        <w:rPr>
          <w:highlight w:val="yellow"/>
        </w:rPr>
        <w:t>5. Enter a value in Filter shown tests to show matching rows.</w:t>
      </w:r>
    </w:p>
    <w:p>
      <w:pPr>
        <w:keepNext w:val="0"/>
      </w:pPr>
      <w:r>
        <w:rPr>
          <w:highlight w:val="yellow"/>
        </w:rPr>
        <w:t>6. Select a result with returned cell-neighbour data to view each neighbour in its labelled details table.</w:t>
      </w:r>
    </w:p>
    <w:p>
      <w:pPr>
        <w:keepNext/>
        <w:keepLines/>
        <w:jc w:val="center"/>
        <w:shd w:fill="FFFF00"/>
      </w:pPr>
      <w:r>
        <w:drawing>
          <wp:inline xmlns:a="http://schemas.openxmlformats.org/drawingml/2006/main" xmlns:pic="http://schemas.openxmlformats.org/drawingml/2006/picture">
            <wp:extent cx="5577840" cy="3486150"/>
            <wp:docPr id="69" name="Picture 69"/>
            <wp:cNvGraphicFramePr>
              <a:graphicFrameLocks noChangeAspect="1"/>
            </wp:cNvGraphicFramePr>
            <a:graphic>
              <a:graphicData uri="http://schemas.openxmlformats.org/drawingml/2006/picture">
                <pic:pic>
                  <pic:nvPicPr>
                    <pic:cNvPr id="0" name="criterion-1-service-choice.png"/>
                    <pic:cNvPicPr/>
                  </pic:nvPicPr>
                  <pic:blipFill>
                    <a:blip r:embed="rId10"/>
                    <a:stretch>
                      <a:fillRect/>
                    </a:stretch>
                  </pic:blipFill>
                  <pic:spPr>
                    <a:xfrm>
                      <a:off x="0" y="0"/>
                      <a:ext cx="5577840" cy="3486150"/>
                    </a:xfrm>
                    <a:prstGeom prst="rect"/>
                  </pic:spPr>
                </pic:pic>
              </a:graphicData>
            </a:graphic>
          </wp:inline>
        </w:drawing>
      </w:r>
    </w:p>
    <w:p>
      <w:pPr>
        <w:keepNext w:val="0"/>
        <w:keepLines/>
        <w:shd w:fill="FFFF00"/>
      </w:pPr>
      <w:r>
        <w:rPr>
          <w:highlight w:val="yellow"/>
        </w:rPr>
        <w:t>Figure 1: Service is available under Test type in the Automobile layer configuration.</w:t>
      </w:r>
    </w:p>
    <w:p>
      <w:pPr>
        <w:keepNext/>
        <w:keepLines/>
        <w:jc w:val="center"/>
        <w:shd w:fill="FFFF00"/>
      </w:pPr>
      <w:r>
        <w:drawing>
          <wp:inline xmlns:a="http://schemas.openxmlformats.org/drawingml/2006/main" xmlns:pic="http://schemas.openxmlformats.org/drawingml/2006/picture">
            <wp:extent cx="5577840" cy="3486150"/>
            <wp:docPr id="70" name="Picture 70"/>
            <wp:cNvGraphicFramePr>
              <a:graphicFrameLocks noChangeAspect="1"/>
            </wp:cNvGraphicFramePr>
            <a:graphic>
              <a:graphicData uri="http://schemas.openxmlformats.org/drawingml/2006/picture">
                <pic:pic>
                  <pic:nvPicPr>
                    <pic:cNvPr id="0" name="criterion-3-final.png"/>
                    <pic:cNvPicPr/>
                  </pic:nvPicPr>
                  <pic:blipFill>
                    <a:blip r:embed="rId11"/>
                    <a:stretch>
                      <a:fillRect/>
                    </a:stretch>
                  </pic:blipFill>
                  <pic:spPr>
                    <a:xfrm>
                      <a:off x="0" y="0"/>
                      <a:ext cx="5577840" cy="3486150"/>
                    </a:xfrm>
                    <a:prstGeom prst="rect"/>
                  </pic:spPr>
                </pic:pic>
              </a:graphicData>
            </a:graphic>
          </wp:inline>
        </w:drawing>
      </w:r>
    </w:p>
    <w:p>
      <w:pPr>
        <w:keepNext w:val="0"/>
        <w:keepLines/>
        <w:shd w:fill="FFFF00"/>
      </w:pPr>
      <w:r>
        <w:rPr>
          <w:highlight w:val="yellow"/>
        </w:rPr>
        <w:t>Figure 2: The Automobile Service layer is added and matching result markers are visible on the map.</w:t>
      </w:r>
    </w:p>
    <w:p>
      <w:pPr>
        <w:keepNext/>
        <w:keepLines/>
        <w:jc w:val="center"/>
        <w:shd w:fill="FFFF00"/>
      </w:pPr>
      <w:r>
        <w:drawing>
          <wp:inline xmlns:a="http://schemas.openxmlformats.org/drawingml/2006/main" xmlns:pic="http://schemas.openxmlformats.org/drawingml/2006/picture">
            <wp:extent cx="5577840" cy="3486150"/>
            <wp:docPr id="71" name="Picture 71"/>
            <wp:cNvGraphicFramePr>
              <a:graphicFrameLocks noChangeAspect="1"/>
            </wp:cNvGraphicFramePr>
            <a:graphic>
              <a:graphicData uri="http://schemas.openxmlformats.org/drawingml/2006/picture">
                <pic:pic>
                  <pic:nvPicPr>
                    <pic:cNvPr id="0" name="criterion-4-final.png"/>
                    <pic:cNvPicPr/>
                  </pic:nvPicPr>
                  <pic:blipFill>
                    <a:blip r:embed="rId14"/>
                    <a:stretch>
                      <a:fillRect/>
                    </a:stretch>
                  </pic:blipFill>
                  <pic:spPr>
                    <a:xfrm>
                      <a:off x="0" y="0"/>
                      <a:ext cx="5577840" cy="3486150"/>
                    </a:xfrm>
                    <a:prstGeom prst="rect"/>
                  </pic:spPr>
                </pic:pic>
              </a:graphicData>
            </a:graphic>
          </wp:inline>
        </w:drawing>
      </w:r>
    </w:p>
    <w:p>
      <w:pPr>
        <w:keepNext w:val="0"/>
        <w:keepLines/>
        <w:shd w:fill="FFFF00"/>
      </w:pPr>
      <w:r>
        <w:rPr>
          <w:highlight w:val="yellow"/>
        </w:rPr>
        <w:t>Figure 3: The selected Service result opens a docked table with MSISDN, Test Time, Signal, Band, Service, Data Technology, PLMN and Serving Cell columns.</w:t>
      </w:r>
    </w:p>
    <w:p>
      <w:pPr>
        <w:keepNext/>
        <w:keepLines/>
        <w:jc w:val="center"/>
        <w:shd w:fill="FFFF00"/>
      </w:pPr>
      <w:r>
        <w:drawing>
          <wp:inline xmlns:a="http://schemas.openxmlformats.org/drawingml/2006/main" xmlns:pic="http://schemas.openxmlformats.org/drawingml/2006/picture">
            <wp:extent cx="5577840" cy="3486150"/>
            <wp:docPr id="72" name="Picture 72"/>
            <wp:cNvGraphicFramePr>
              <a:graphicFrameLocks noChangeAspect="1"/>
            </wp:cNvGraphicFramePr>
            <a:graphic>
              <a:graphicData uri="http://schemas.openxmlformats.org/drawingml/2006/picture">
                <pic:pic>
                  <pic:nvPicPr>
                    <pic:cNvPr id="0" name="criterion-5-final.png"/>
                    <pic:cNvPicPr/>
                  </pic:nvPicPr>
                  <pic:blipFill>
                    <a:blip r:embed="rId20"/>
                    <a:stretch>
                      <a:fillRect/>
                    </a:stretch>
                  </pic:blipFill>
                  <pic:spPr>
                    <a:xfrm>
                      <a:off x="0" y="0"/>
                      <a:ext cx="5577840" cy="3486150"/>
                    </a:xfrm>
                    <a:prstGeom prst="rect"/>
                  </pic:spPr>
                </pic:pic>
              </a:graphicData>
            </a:graphic>
          </wp:inline>
        </w:drawing>
      </w:r>
    </w:p>
    <w:p>
      <w:pPr>
        <w:keepNext w:val="0"/>
        <w:keepLines/>
        <w:shd w:fill="FFFF00"/>
      </w:pPr>
      <w:r>
        <w:rPr>
          <w:highlight w:val="yellow"/>
        </w:rPr>
        <w:t>Figure 4: The Service tests table is sorted by Test Time in ascending order.</w:t>
      </w:r>
    </w:p>
    <w:p>
      <w:pPr>
        <w:keepNext/>
        <w:keepLines/>
        <w:jc w:val="center"/>
        <w:shd w:fill="FFFF00"/>
      </w:pPr>
      <w:r>
        <w:drawing>
          <wp:inline xmlns:a="http://schemas.openxmlformats.org/drawingml/2006/main" xmlns:pic="http://schemas.openxmlformats.org/drawingml/2006/picture">
            <wp:extent cx="5577840" cy="3486150"/>
            <wp:docPr id="73" name="Picture 73"/>
            <wp:cNvGraphicFramePr>
              <a:graphicFrameLocks noChangeAspect="1"/>
            </wp:cNvGraphicFramePr>
            <a:graphic>
              <a:graphicData uri="http://schemas.openxmlformats.org/drawingml/2006/picture">
                <pic:pic>
                  <pic:nvPicPr>
                    <pic:cNvPr id="0" name="criterion-6-final.png"/>
                    <pic:cNvPicPr/>
                  </pic:nvPicPr>
                  <pic:blipFill>
                    <a:blip r:embed="rId21"/>
                    <a:stretch>
                      <a:fillRect/>
                    </a:stretch>
                  </pic:blipFill>
                  <pic:spPr>
                    <a:xfrm>
                      <a:off x="0" y="0"/>
                      <a:ext cx="5577840" cy="3486150"/>
                    </a:xfrm>
                    <a:prstGeom prst="rect"/>
                  </pic:spPr>
                </pic:pic>
              </a:graphicData>
            </a:graphic>
          </wp:inline>
        </w:drawing>
      </w:r>
    </w:p>
    <w:p>
      <w:pPr>
        <w:keepNext w:val="0"/>
        <w:keepLines/>
        <w:shd w:fill="FFFF00"/>
      </w:pPr>
      <w:r>
        <w:rPr>
          <w:highlight w:val="yellow"/>
        </w:rPr>
        <w:t>Figure 5: The Filter shown tests field contains 19:47:32 and the table shows the matching row.</w:t>
      </w:r>
    </w:p>
    <w:p>
      <w:pPr>
        <w:keepNext/>
        <w:keepLines/>
        <w:jc w:val="center"/>
        <w:shd w:fill="FFFF00"/>
      </w:pPr>
      <w:r>
        <w:drawing>
          <wp:inline xmlns:a="http://schemas.openxmlformats.org/drawingml/2006/main" xmlns:pic="http://schemas.openxmlformats.org/drawingml/2006/picture">
            <wp:extent cx="5577840" cy="3486150"/>
            <wp:docPr id="74" name="Picture 74"/>
            <wp:cNvGraphicFramePr>
              <a:graphicFrameLocks noChangeAspect="1"/>
            </wp:cNvGraphicFramePr>
            <a:graphic>
              <a:graphicData uri="http://schemas.openxmlformats.org/drawingml/2006/picture">
                <pic:pic>
                  <pic:nvPicPr>
                    <pic:cNvPr id="0" name="criterion-7-final-all-neighbours.png"/>
                    <pic:cNvPicPr/>
                  </pic:nvPicPr>
                  <pic:blipFill>
                    <a:blip r:embed="rId22"/>
                    <a:stretch>
                      <a:fillRect/>
                    </a:stretch>
                  </pic:blipFill>
                  <pic:spPr>
                    <a:xfrm>
                      <a:off x="0" y="0"/>
                      <a:ext cx="5577840" cy="3486150"/>
                    </a:xfrm>
                    <a:prstGeom prst="rect"/>
                  </pic:spPr>
                </pic:pic>
              </a:graphicData>
            </a:graphic>
          </wp:inline>
        </w:drawing>
      </w:r>
    </w:p>
    <w:p>
      <w:pPr>
        <w:keepNext w:val="0"/>
        <w:keepLines/>
        <w:shd w:fill="FFFF00"/>
      </w:pPr>
      <w:r>
        <w:rPr>
          <w:highlight w:val="yellow"/>
        </w:rPr>
        <w:t>Figure 6: The selected Service record shows separately labelled Cell Neighbour 1, 2 and 3 tables.</w:t>
      </w:r>
    </w:p>
    <w:p>
      <w:r>
        <w:rPr>
          <w:vanish/>
          <w:highlight w:val="yellow"/>
        </w:rPr>
        <w:t>[[AUTO_GUIDE_UPDATE:TEST2-80]]</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 Id="rId16" Type="http://schemas.openxmlformats.org/officeDocument/2006/relationships/image" Target="media/image7.png"/><Relationship Id="rId19" Type="http://schemas.openxmlformats.org/officeDocument/2006/relationships/image" Target="media/image10.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15" Type="http://schemas.openxmlformats.org/officeDocument/2006/relationships/image" Target="media/image6.png"/><Relationship Id="rId17" Type="http://schemas.openxmlformats.org/officeDocument/2006/relationships/image" Target="media/image8.png"/><Relationship Id="rId18" Type="http://schemas.openxmlformats.org/officeDocument/2006/relationships/image" Target="media/image9.png"/><Relationship Id="rId10" Type="http://schemas.openxmlformats.org/officeDocument/2006/relationships/image" Target="media/image1.png"/><Relationship Id="rId11" Type="http://schemas.openxmlformats.org/officeDocument/2006/relationships/image" Target="media/image2.png"/><Relationship Id="rId14" Type="http://schemas.openxmlformats.org/officeDocument/2006/relationships/image" Target="media/image5.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