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25892083" w14:textId="4E708B6E" w:rsidR="00480197" w:rsidRPr="00586A35" w:rsidRDefault="00DC6E11" w:rsidP="00586A35">
      <w:pPr>
        <w:pStyle w:val="Authors"/>
        <w:jc w:val="center"/>
        <w:rPr>
          <w14:ligatures w14:val="standard"/>
        </w:rPr>
      </w:pPr>
      <w:proofErr w:type="spellStart"/>
      <w:r>
        <w:rPr>
          <w:rStyle w:val="Surname"/>
          <w14:ligatures w14:val="standard"/>
        </w:rPr>
        <w:t>xxxxx</w:t>
      </w:r>
      <w:proofErr w:type="spellEnd"/>
      <w:r w:rsidR="00480197" w:rsidRPr="00586A35">
        <w:rPr>
          <w14:ligatures w14:val="standard"/>
        </w:rPr>
        <w:br/>
      </w:r>
      <w:r w:rsidR="00480197" w:rsidRPr="00586A35">
        <w:rPr>
          <w:rStyle w:val="OrgDiv"/>
          <w:color w:val="auto"/>
          <w:sz w:val="20"/>
          <w14:ligatures w14:val="standard"/>
        </w:rPr>
        <w:t xml:space="preserve"> </w:t>
      </w:r>
      <w:r w:rsidR="00D92A15" w:rsidRPr="00F72625">
        <w:rPr>
          <w:rStyle w:val="OrgDiv"/>
          <w:color w:val="auto"/>
          <w:sz w:val="20"/>
          <w14:ligatures w14:val="standard"/>
        </w:rPr>
        <w:t>Computer Sci</w:t>
      </w:r>
      <w:r w:rsidR="00D92A15">
        <w:rPr>
          <w:rStyle w:val="OrgDiv"/>
          <w:color w:val="auto"/>
          <w:sz w:val="20"/>
          <w14:ligatures w14:val="standard"/>
        </w:rPr>
        <w:t>.</w:t>
      </w:r>
      <w:r w:rsidR="00D92A15" w:rsidRPr="00F72625">
        <w:rPr>
          <w:rStyle w:val="OrgDiv"/>
          <w:color w:val="auto"/>
          <w:sz w:val="20"/>
          <w14:ligatures w14:val="standard"/>
        </w:rPr>
        <w:t xml:space="preserve"> and Eng</w:t>
      </w:r>
      <w:r w:rsidR="00D92A15">
        <w:rPr>
          <w:rStyle w:val="OrgDiv"/>
          <w:color w:val="auto"/>
          <w:sz w:val="20"/>
          <w14:ligatures w14:val="standard"/>
        </w:rPr>
        <w:t>r.</w:t>
      </w:r>
      <w:r w:rsidR="00D92A15" w:rsidRPr="00F72625">
        <w:rPr>
          <w:rStyle w:val="OrgDiv"/>
          <w:color w:val="auto"/>
          <w:sz w:val="20"/>
          <w14:ligatures w14:val="standard"/>
        </w:rPr>
        <w:t xml:space="preserve"> Dept</w:t>
      </w:r>
      <w:r w:rsidR="00D92A15">
        <w:rPr>
          <w:rStyle w:val="OrgDiv"/>
          <w:color w:val="auto"/>
          <w:sz w:val="20"/>
          <w14:ligatures w14:val="standard"/>
        </w:rPr>
        <w:t>.</w:t>
      </w:r>
      <w:r w:rsidR="00D92A15" w:rsidRPr="00F72625">
        <w:rPr>
          <w:rStyle w:val="OrgDiv"/>
          <w:color w:val="auto"/>
          <w:sz w:val="20"/>
          <w14:ligatures w14:val="standard"/>
        </w:rPr>
        <w:t xml:space="preserve">, </w:t>
      </w:r>
      <w:r w:rsidR="00D92A15">
        <w:rPr>
          <w:rStyle w:val="OrgDiv"/>
          <w:color w:val="auto"/>
          <w:sz w:val="20"/>
          <w14:ligatures w14:val="standard"/>
        </w:rPr>
        <w:t xml:space="preserve">      </w:t>
      </w:r>
      <w:r w:rsidR="00D92A15" w:rsidRPr="00F72625">
        <w:rPr>
          <w:rStyle w:val="OrgDiv"/>
          <w:color w:val="auto"/>
          <w:sz w:val="20"/>
          <w14:ligatures w14:val="standard"/>
        </w:rPr>
        <w:t>Univ</w:t>
      </w:r>
      <w:r w:rsidR="00D92A15">
        <w:rPr>
          <w:rStyle w:val="OrgDiv"/>
          <w:color w:val="auto"/>
          <w:sz w:val="20"/>
          <w14:ligatures w14:val="standard"/>
        </w:rPr>
        <w:t>.</w:t>
      </w:r>
      <w:r w:rsidR="00D92A15" w:rsidRPr="00F72625">
        <w:rPr>
          <w:rStyle w:val="OrgDiv"/>
          <w:color w:val="auto"/>
          <w:sz w:val="20"/>
          <w14:ligatures w14:val="standard"/>
        </w:rPr>
        <w:t xml:space="preserve"> of Connecticut, Storrs, USA</w:t>
      </w:r>
      <w:r w:rsidR="00480197" w:rsidRPr="00586A35">
        <w:rPr>
          <w:sz w:val="20"/>
          <w14:ligatures w14:val="standard"/>
        </w:rPr>
        <w:t xml:space="preserve"> </w:t>
      </w:r>
      <w:hyperlink r:id="rId13" w:history="1">
        <w:r w:rsidR="00480197" w:rsidRPr="00C14A4F">
          <w:rPr>
            <w:rStyle w:val="Hyperlink"/>
            <w:color w:val="auto"/>
            <w:u w:val="none"/>
            <w14:ligatures w14:val="standard"/>
          </w:rPr>
          <w:t>email@email.com</w:t>
        </w:r>
      </w:hyperlink>
    </w:p>
    <w:p w14:paraId="18B0FC30" w14:textId="3E70260E" w:rsidR="00480197" w:rsidRPr="00586A35" w:rsidRDefault="00411B58" w:rsidP="00586A35">
      <w:pPr>
        <w:pStyle w:val="Authors"/>
        <w:jc w:val="center"/>
        <w:rPr>
          <w14:ligatures w14:val="standard"/>
        </w:rPr>
      </w:pPr>
      <w:r>
        <w:rPr>
          <w:rStyle w:val="Surname"/>
          <w14:ligatures w14:val="standard"/>
        </w:rPr>
        <w:t>Chenyu Zhang</w:t>
      </w:r>
      <w:r w:rsidR="00480197" w:rsidRPr="00586A35">
        <w:rPr>
          <w14:ligatures w14:val="standard"/>
        </w:rPr>
        <w:br/>
      </w:r>
      <w:r w:rsidR="00480197"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4E305B2F" w14:textId="09FA0C0C" w:rsidR="00411B58" w:rsidRPr="00586A35" w:rsidRDefault="00DC6E11" w:rsidP="00411B58">
      <w:pPr>
        <w:pStyle w:val="Authors"/>
        <w:jc w:val="center"/>
        <w:rPr>
          <w14:ligatures w14:val="standard"/>
        </w:rPr>
      </w:pPr>
      <w:proofErr w:type="spellStart"/>
      <w:r>
        <w:rPr>
          <w:rStyle w:val="FirstName"/>
          <w14:ligatures w14:val="standard"/>
        </w:rPr>
        <w:t>xxxx</w:t>
      </w:r>
      <w:proofErr w:type="spellEnd"/>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11B58">
        <w:rPr>
          <w:rStyle w:val="Email"/>
          <w:color w:val="auto"/>
          <w:sz w:val="20"/>
          <w14:ligatures w14:val="standard"/>
        </w:rPr>
        <w:t>honglin.wang@uconn.edu</w:t>
      </w:r>
    </w:p>
    <w:p w14:paraId="302708E5" w14:textId="77777777" w:rsidR="00411B58" w:rsidRPr="00586A35" w:rsidRDefault="00411B58" w:rsidP="00411B58">
      <w:pPr>
        <w:pStyle w:val="Authors"/>
        <w:jc w:val="center"/>
        <w:rPr>
          <w14:ligatures w14:val="standard"/>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C14A4F">
          <w:rPr>
            <w:rStyle w:val="Hyperlink"/>
            <w:color w:val="auto"/>
            <w:u w:val="none"/>
            <w14:ligatures w14:val="standard"/>
          </w:rPr>
          <w:t>email@email.com</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33B624B5" w14:textId="6A889A33" w:rsidR="00480197" w:rsidRPr="00A02654" w:rsidRDefault="00CE0AD8" w:rsidP="00EE4576">
      <w:pPr>
        <w:pStyle w:val="Abstract"/>
        <w:jc w:val="left"/>
        <w:rPr>
          <w:rFonts w:ascii="Cambria Math" w:hAnsi="Cambria Math" w:cs="Linux Libertine"/>
          <w:bCs/>
          <w:iCs/>
          <w:szCs w:val="18"/>
          <w:lang w:val="fr-FR" w:eastAsia="ja-JP"/>
          <w14:ligatures w14:val="standard"/>
        </w:rPr>
      </w:pPr>
      <w:r>
        <w:rPr>
          <w:rFonts w:ascii="Cambria Math" w:hAnsi="Cambria Math" w:cs="Linux Libertine"/>
          <w:bCs/>
          <w:iCs/>
          <w:szCs w:val="18"/>
          <w:lang w:eastAsia="ja-JP"/>
          <w14:ligatures w14:val="standard"/>
        </w:rPr>
        <w:t xml:space="preserve">The mapping of ligand-receptor pairs is the </w:t>
      </w:r>
      <w:proofErr w:type="spellStart"/>
      <w:r>
        <w:rPr>
          <w:rFonts w:ascii="Cambria Math" w:hAnsi="Cambria Math" w:cs="Linux Libertine"/>
          <w:bCs/>
          <w:iCs/>
          <w:szCs w:val="18"/>
          <w:lang w:eastAsia="ja-JP"/>
          <w14:ligatures w14:val="standard"/>
        </w:rPr>
        <w:t>cornerston</w:t>
      </w:r>
      <w:proofErr w:type="spellEnd"/>
      <w:r>
        <w:rPr>
          <w:rFonts w:ascii="Cambria Math" w:hAnsi="Cambria Math" w:cs="Linux Libertine"/>
          <w:bCs/>
          <w:iCs/>
          <w:szCs w:val="18"/>
          <w:lang w:eastAsia="ja-JP"/>
          <w14:ligatures w14:val="standard"/>
        </w:rPr>
        <w:t xml:space="preserve"> of understanding complicated intercellular interactions.</w:t>
      </w:r>
      <w:r>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With</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recent</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advances</w:t>
      </w:r>
      <w:proofErr w:type="spellEnd"/>
      <w:r w:rsidR="00480197" w:rsidRPr="00A02654">
        <w:rPr>
          <w:rFonts w:ascii="Cambria Math" w:hAnsi="Cambria Math" w:cs="Linux Libertine"/>
          <w:bCs/>
          <w:iCs/>
          <w:szCs w:val="18"/>
          <w:lang w:val="fr-FR" w:eastAsia="ja-JP"/>
          <w14:ligatures w14:val="standard"/>
        </w:rPr>
        <w:t xml:space="preserve"> of single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RNA (</w:t>
      </w:r>
      <w:proofErr w:type="spellStart"/>
      <w:r w:rsidR="00480197" w:rsidRPr="00A02654">
        <w:rPr>
          <w:rFonts w:ascii="Cambria Math" w:hAnsi="Cambria Math" w:cs="Linux Libertine"/>
          <w:bCs/>
          <w:iCs/>
          <w:szCs w:val="18"/>
          <w:lang w:val="fr-FR" w:eastAsia="ja-JP"/>
          <w14:ligatures w14:val="standard"/>
        </w:rPr>
        <w:t>scRNA</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sequencing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technology</w:t>
      </w:r>
      <w:proofErr w:type="spellEnd"/>
      <w:r w:rsidR="00480197" w:rsidRPr="00A02654">
        <w:rPr>
          <w:rFonts w:ascii="Cambria Math" w:hAnsi="Cambria Math" w:cs="Linux Libertine"/>
          <w:bCs/>
          <w:iCs/>
          <w:szCs w:val="18"/>
          <w:lang w:val="fr-FR" w:eastAsia="ja-JP"/>
          <w14:ligatures w14:val="standard"/>
        </w:rPr>
        <w:t xml:space="preserve">, and </w:t>
      </w:r>
      <w:proofErr w:type="spellStart"/>
      <w:r w:rsidR="00480197" w:rsidRPr="00A02654">
        <w:rPr>
          <w:rFonts w:ascii="Cambria Math" w:hAnsi="Cambria Math" w:cs="Linux Libertine"/>
          <w:bCs/>
          <w:iCs/>
          <w:szCs w:val="18"/>
          <w:lang w:val="fr-FR" w:eastAsia="ja-JP"/>
          <w14:ligatures w14:val="standard"/>
        </w:rPr>
        <w:t>easy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availability</w:t>
      </w:r>
      <w:proofErr w:type="spellEnd"/>
      <w:r w:rsidR="00480197" w:rsidRPr="00A02654">
        <w:rPr>
          <w:rFonts w:ascii="Cambria Math" w:hAnsi="Cambria Math" w:cs="Linux Libertine"/>
          <w:bCs/>
          <w:iCs/>
          <w:szCs w:val="18"/>
          <w:lang w:val="fr-FR" w:eastAsia="ja-JP"/>
          <w14:ligatures w14:val="standard"/>
        </w:rPr>
        <w:t xml:space="preserve"> of </w:t>
      </w:r>
      <w:proofErr w:type="spellStart"/>
      <w:r w:rsidR="00480197" w:rsidRPr="00A02654">
        <w:rPr>
          <w:rFonts w:ascii="Cambria Math" w:hAnsi="Cambria Math" w:cs="Linux Libertine"/>
          <w:bCs/>
          <w:iCs/>
          <w:szCs w:val="18"/>
          <w:lang w:val="fr-FR" w:eastAsia="ja-JP"/>
          <w14:ligatures w14:val="standard"/>
        </w:rPr>
        <w:t>scRNA</w:t>
      </w:r>
      <w:proofErr w:type="spellEnd"/>
      <w:r w:rsidR="00480197" w:rsidRPr="00A02654">
        <w:rPr>
          <w:rFonts w:ascii="Cambria Math" w:hAnsi="Cambria Math" w:cs="Linux Libertine"/>
          <w:bCs/>
          <w:iCs/>
          <w:szCs w:val="18"/>
          <w:lang w:val="fr-FR" w:eastAsia="ja-JP"/>
          <w14:ligatures w14:val="standard"/>
        </w:rPr>
        <w:t xml:space="preserve"> data, </w:t>
      </w:r>
      <w:proofErr w:type="spellStart"/>
      <w:r w:rsidR="00480197" w:rsidRPr="00A02654">
        <w:rPr>
          <w:rFonts w:ascii="Cambria Math" w:hAnsi="Cambria Math" w:cs="Linux Libertine"/>
          <w:bCs/>
          <w:iCs/>
          <w:szCs w:val="18"/>
          <w:lang w:val="fr-FR" w:eastAsia="ja-JP"/>
          <w14:ligatures w14:val="standard"/>
        </w:rPr>
        <w:t>several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methods</w:t>
      </w:r>
      <w:proofErr w:type="spellEnd"/>
      <w:r w:rsidR="00480197" w:rsidRPr="00A02654">
        <w:rPr>
          <w:rFonts w:ascii="Cambria Math" w:hAnsi="Cambria Math" w:cs="Linux Libertine"/>
          <w:bCs/>
          <w:iCs/>
          <w:szCs w:val="18"/>
          <w:lang w:val="fr-FR" w:eastAsia="ja-JP"/>
          <w14:ligatures w14:val="standard"/>
        </w:rPr>
        <w:t xml:space="preserve"> have been </w:t>
      </w:r>
      <w:proofErr w:type="spellStart"/>
      <w:r w:rsidR="00480197" w:rsidRPr="00A02654">
        <w:rPr>
          <w:rFonts w:ascii="Cambria Math" w:hAnsi="Cambria Math" w:cs="Linux Libertine"/>
          <w:bCs/>
          <w:iCs/>
          <w:szCs w:val="18"/>
          <w:lang w:val="fr-FR" w:eastAsia="ja-JP"/>
          <w14:ligatures w14:val="standard"/>
        </w:rPr>
        <w:t>proposed</w:t>
      </w:r>
      <w:proofErr w:type="spellEnd"/>
      <w:r w:rsidR="00480197" w:rsidRPr="00A02654">
        <w:rPr>
          <w:rFonts w:ascii="Cambria Math" w:hAnsi="Cambria Math" w:cs="Linux Libertine"/>
          <w:bCs/>
          <w:iCs/>
          <w:szCs w:val="18"/>
          <w:lang w:val="fr-FR" w:eastAsia="ja-JP"/>
          <w14:ligatures w14:val="standard"/>
        </w:rPr>
        <w:t xml:space="preserve"> to </w:t>
      </w:r>
      <w:proofErr w:type="spellStart"/>
      <w:r w:rsidR="00480197" w:rsidRPr="00A02654">
        <w:rPr>
          <w:rFonts w:ascii="Cambria Math" w:hAnsi="Cambria Math" w:cs="Linux Libertine"/>
          <w:bCs/>
          <w:iCs/>
          <w:szCs w:val="18"/>
          <w:lang w:val="fr-FR" w:eastAsia="ja-JP"/>
          <w14:ligatures w14:val="standard"/>
        </w:rPr>
        <w:t>infer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cell-cell</w:t>
      </w:r>
      <w:proofErr w:type="spellEnd"/>
      <w:r w:rsidR="00480197" w:rsidRPr="00A02654">
        <w:rPr>
          <w:rFonts w:ascii="Cambria Math" w:hAnsi="Cambria Math" w:cs="Linux Libertine"/>
          <w:bCs/>
          <w:iCs/>
          <w:szCs w:val="18"/>
          <w:lang w:val="fr-FR" w:eastAsia="ja-JP"/>
          <w14:ligatures w14:val="standard"/>
        </w:rPr>
        <w:t xml:space="preserve"> communication by </w:t>
      </w:r>
      <w:proofErr w:type="spellStart"/>
      <w:r w:rsidR="00480197" w:rsidRPr="00A02654">
        <w:rPr>
          <w:rFonts w:ascii="Cambria Math" w:hAnsi="Cambria Math" w:cs="Linux Libertine"/>
          <w:bCs/>
          <w:iCs/>
          <w:szCs w:val="18"/>
          <w:lang w:val="fr-FR" w:eastAsia="ja-JP"/>
          <w14:ligatures w14:val="standard"/>
        </w:rPr>
        <w:t>analyzing</w:t>
      </w:r>
      <w:proofErr w:type="spellEnd"/>
      <w:r w:rsidR="00480197" w:rsidRPr="00A02654">
        <w:rPr>
          <w:rFonts w:ascii="Cambria Math" w:hAnsi="Cambria Math" w:cs="Linux Libertine"/>
          <w:bCs/>
          <w:iCs/>
          <w:szCs w:val="18"/>
          <w:lang w:val="fr-FR" w:eastAsia="ja-JP"/>
          <w14:ligatures w14:val="standard"/>
        </w:rPr>
        <w:t xml:space="preserve">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pairs and </w:t>
      </w:r>
      <w:proofErr w:type="spellStart"/>
      <w:r w:rsidR="00480197" w:rsidRPr="00A02654">
        <w:rPr>
          <w:rFonts w:ascii="Cambria Math" w:hAnsi="Cambria Math" w:cs="Linux Libertine"/>
          <w:bCs/>
          <w:iCs/>
          <w:szCs w:val="18"/>
          <w:lang w:val="fr-FR" w:eastAsia="ja-JP"/>
          <w14:ligatures w14:val="standard"/>
        </w:rPr>
        <w:t>their</w:t>
      </w:r>
      <w:proofErr w:type="spellEnd"/>
      <w:r w:rsidR="00480197" w:rsidRPr="00A02654">
        <w:rPr>
          <w:rFonts w:ascii="Cambria Math" w:hAnsi="Cambria Math" w:cs="Linux Libertine"/>
          <w:bCs/>
          <w:iCs/>
          <w:szCs w:val="18"/>
          <w:lang w:val="fr-FR" w:eastAsia="ja-JP"/>
          <w14:ligatures w14:val="standard"/>
        </w:rPr>
        <w:t xml:space="preserve"> expressions in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-pairs.  </w:t>
      </w:r>
      <w:proofErr w:type="spellStart"/>
      <w:r w:rsidR="00480197" w:rsidRPr="00A02654">
        <w:rPr>
          <w:rFonts w:ascii="Cambria Math" w:hAnsi="Cambria Math" w:cs="Linux Libertine"/>
          <w:bCs/>
          <w:iCs/>
          <w:szCs w:val="18"/>
          <w:lang w:val="fr-FR" w:eastAsia="ja-JP"/>
          <w14:ligatures w14:val="standard"/>
        </w:rPr>
        <w:t>However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these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methods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consider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only</w:t>
      </w:r>
      <w:proofErr w:type="spellEnd"/>
      <w:r w:rsidR="00480197" w:rsidRPr="00A02654">
        <w:rPr>
          <w:rFonts w:ascii="Cambria Math" w:hAnsi="Cambria Math" w:cs="Linux Libertine"/>
          <w:bCs/>
          <w:iCs/>
          <w:szCs w:val="18"/>
          <w:lang w:val="fr-FR" w:eastAsia="ja-JP"/>
          <w14:ligatures w14:val="standard"/>
        </w:rPr>
        <w:t xml:space="preserve">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Pr>
          <w:rFonts w:ascii="Cambria Math" w:hAnsi="Cambria Math" w:cs="Linux Libertine"/>
          <w:bCs/>
          <w:iCs/>
          <w:szCs w:val="18"/>
          <w:lang w:val="fr-FR" w:eastAsia="ja-JP"/>
          <w14:ligatures w14:val="standard"/>
        </w:rPr>
        <w:t xml:space="preserve"> </w:t>
      </w:r>
      <w:r w:rsidR="00480197" w:rsidRPr="00A02654">
        <w:rPr>
          <w:rFonts w:ascii="Cambria Math" w:hAnsi="Cambria Math" w:cs="Linux Libertine"/>
          <w:bCs/>
          <w:iCs/>
          <w:szCs w:val="18"/>
          <w:lang w:val="fr-FR" w:eastAsia="ja-JP"/>
          <w14:ligatures w14:val="standard"/>
        </w:rPr>
        <w:t xml:space="preserve">pairs to </w:t>
      </w:r>
      <w:proofErr w:type="spellStart"/>
      <w:r w:rsidR="00480197" w:rsidRPr="00A02654">
        <w:rPr>
          <w:rFonts w:ascii="Cambria Math" w:hAnsi="Cambria Math" w:cs="Linux Libertine"/>
          <w:bCs/>
          <w:iCs/>
          <w:szCs w:val="18"/>
          <w:lang w:val="fr-FR" w:eastAsia="ja-JP"/>
          <w14:ligatures w14:val="standard"/>
        </w:rPr>
        <w:t>infer</w:t>
      </w:r>
      <w:proofErr w:type="spellEnd"/>
      <w:r w:rsidR="00480197" w:rsidRPr="00A02654">
        <w:rPr>
          <w:rFonts w:ascii="Cambria Math" w:hAnsi="Cambria Math" w:cs="Linux Libertine"/>
          <w:bCs/>
          <w:iCs/>
          <w:szCs w:val="18"/>
          <w:lang w:val="fr-FR" w:eastAsia="ja-JP"/>
          <w14:ligatures w14:val="standard"/>
        </w:rPr>
        <w:t xml:space="preserve"> the communication, </w:t>
      </w:r>
      <w:proofErr w:type="spellStart"/>
      <w:r w:rsidR="00480197" w:rsidRPr="00A02654">
        <w:rPr>
          <w:rFonts w:ascii="Cambria Math" w:hAnsi="Cambria Math" w:cs="Linux Libertine"/>
          <w:bCs/>
          <w:iCs/>
          <w:szCs w:val="18"/>
          <w:lang w:val="fr-FR" w:eastAsia="ja-JP"/>
          <w14:ligatures w14:val="standard"/>
        </w:rPr>
        <w:t>thereby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missing</w:t>
      </w:r>
      <w:proofErr w:type="spellEnd"/>
      <w:r w:rsidR="00480197" w:rsidRPr="00A02654">
        <w:rPr>
          <w:rFonts w:ascii="Cambria Math" w:hAnsi="Cambria Math" w:cs="Linux Libertine"/>
          <w:bCs/>
          <w:iCs/>
          <w:szCs w:val="18"/>
          <w:lang w:val="fr-FR" w:eastAsia="ja-JP"/>
          <w14:ligatures w14:val="standard"/>
        </w:rPr>
        <w:t xml:space="preserve"> information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known</w:t>
      </w:r>
      <w:proofErr w:type="spellEnd"/>
      <w:r w:rsidR="00480197" w:rsidRPr="00A02654">
        <w:rPr>
          <w:rFonts w:ascii="Cambria Math" w:hAnsi="Cambria Math" w:cs="Linux Libertine"/>
          <w:bCs/>
          <w:iCs/>
          <w:szCs w:val="18"/>
          <w:lang w:val="fr-FR" w:eastAsia="ja-JP"/>
          <w14:ligatures w14:val="standard"/>
        </w:rPr>
        <w:t xml:space="preserve"> portion of </w:t>
      </w:r>
      <w:proofErr w:type="spellStart"/>
      <w:r w:rsidR="00480197" w:rsidRPr="00A02654">
        <w:rPr>
          <w:rFonts w:ascii="Cambria Math" w:hAnsi="Cambria Math" w:cs="Linux Libertine"/>
          <w:bCs/>
          <w:iCs/>
          <w:szCs w:val="18"/>
          <w:lang w:val="fr-FR" w:eastAsia="ja-JP"/>
          <w14:ligatures w14:val="standard"/>
        </w:rPr>
        <w:t>pathways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that</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480197" w:rsidRPr="00A02654">
        <w:rPr>
          <w:rFonts w:ascii="Cambria Math" w:hAnsi="Cambria Math" w:cs="Linux Libertine"/>
          <w:bCs/>
          <w:iCs/>
          <w:szCs w:val="18"/>
          <w:lang w:val="fr-FR" w:eastAsia="ja-JP"/>
          <w14:ligatures w14:val="standard"/>
        </w:rPr>
        <w:t>upstream</w:t>
      </w:r>
      <w:proofErr w:type="spellEnd"/>
      <w:r w:rsidR="00480197" w:rsidRPr="00A02654">
        <w:rPr>
          <w:rFonts w:ascii="Cambria Math" w:hAnsi="Cambria Math" w:cs="Linux Libertine"/>
          <w:bCs/>
          <w:iCs/>
          <w:szCs w:val="18"/>
          <w:lang w:val="fr-FR" w:eastAsia="ja-JP"/>
          <w14:ligatures w14:val="standard"/>
        </w:rPr>
        <w:t xml:space="preserve"> to ligand and </w:t>
      </w:r>
      <w:proofErr w:type="spellStart"/>
      <w:r w:rsidR="00480197" w:rsidRPr="00A02654">
        <w:rPr>
          <w:rFonts w:ascii="Cambria Math" w:hAnsi="Cambria Math" w:cs="Linux Libertine"/>
          <w:bCs/>
          <w:iCs/>
          <w:szCs w:val="18"/>
          <w:lang w:val="fr-FR" w:eastAsia="ja-JP"/>
          <w14:ligatures w14:val="standard"/>
        </w:rPr>
        <w:t>downstream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In </w:t>
      </w:r>
      <w:proofErr w:type="spellStart"/>
      <w:r w:rsidR="00480197" w:rsidRPr="00A02654">
        <w:rPr>
          <w:rFonts w:ascii="Cambria Math" w:hAnsi="Cambria Math" w:cs="Linux Libertine"/>
          <w:bCs/>
          <w:iCs/>
          <w:szCs w:val="18"/>
          <w:lang w:val="fr-FR" w:eastAsia="ja-JP"/>
          <w14:ligatures w14:val="standard"/>
        </w:rPr>
        <w:t>this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paper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present</w:t>
      </w:r>
      <w:proofErr w:type="spellEnd"/>
      <w:r w:rsidR="00480197" w:rsidRPr="00A02654">
        <w:rPr>
          <w:rFonts w:ascii="Cambria Math" w:hAnsi="Cambria Math" w:cs="Linux Libertine"/>
          <w:bCs/>
          <w:iCs/>
          <w:szCs w:val="18"/>
          <w:lang w:val="fr-FR" w:eastAsia="ja-JP"/>
          <w14:ligatures w14:val="standard"/>
        </w:rPr>
        <w:t xml:space="preserve"> a </w:t>
      </w:r>
      <w:proofErr w:type="spellStart"/>
      <w:r w:rsidR="00480197" w:rsidRPr="00A02654">
        <w:rPr>
          <w:rFonts w:ascii="Cambria Math" w:hAnsi="Cambria Math" w:cs="Linux Libertine"/>
          <w:bCs/>
          <w:iCs/>
          <w:szCs w:val="18"/>
          <w:lang w:val="fr-FR" w:eastAsia="ja-JP"/>
          <w14:ligatures w14:val="standard"/>
        </w:rPr>
        <w:t>novel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called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r w:rsidR="00CE5C68">
        <w:rPr>
          <w:rFonts w:ascii="Cambria Math" w:hAnsi="Cambria Math" w:cs="Linux Libertine"/>
          <w:bCs/>
          <w:iCs/>
          <w:szCs w:val="18"/>
          <w:lang w:val="fr-FR" w:eastAsia="ja-JP"/>
          <w14:ligatures w14:val="standard"/>
        </w:rPr>
        <w:t xml:space="preserve">for </w:t>
      </w:r>
      <w:proofErr w:type="spellStart"/>
      <w:proofErr w:type="gramStart"/>
      <w:r w:rsidR="00CE5C68">
        <w:rPr>
          <w:rFonts w:ascii="Cambria Math" w:hAnsi="Cambria Math" w:cs="Linux Libertine"/>
          <w:bCs/>
          <w:iCs/>
          <w:szCs w:val="18"/>
          <w:lang w:val="fr-FR" w:eastAsia="ja-JP"/>
          <w14:ligatures w14:val="standard"/>
        </w:rPr>
        <w:t>inferring</w:t>
      </w:r>
      <w:proofErr w:type="spellEnd"/>
      <w:r w:rsidR="00CE5C68">
        <w:rPr>
          <w:rFonts w:ascii="Cambria Math" w:hAnsi="Cambria Math" w:cs="Linux Libertine"/>
          <w:bCs/>
          <w:iCs/>
          <w:szCs w:val="18"/>
          <w:lang w:val="fr-FR" w:eastAsia="ja-JP"/>
          <w14:ligatures w14:val="standard"/>
        </w:rPr>
        <w:t xml:space="preserve"> </w:t>
      </w:r>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gramEnd"/>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interactions by </w:t>
      </w:r>
      <w:proofErr w:type="spellStart"/>
      <w:r w:rsidR="00480197" w:rsidRPr="00A02654">
        <w:rPr>
          <w:rFonts w:ascii="Cambria Math" w:hAnsi="Cambria Math" w:cs="Linux Libertine"/>
          <w:bCs/>
          <w:iCs/>
          <w:szCs w:val="18"/>
          <w:lang w:val="fr-FR" w:eastAsia="ja-JP"/>
          <w14:ligatures w14:val="standard"/>
        </w:rPr>
        <w:t>considering</w:t>
      </w:r>
      <w:proofErr w:type="spellEnd"/>
      <w:r w:rsidR="00480197" w:rsidRPr="00A02654">
        <w:rPr>
          <w:rFonts w:ascii="Cambria Math" w:hAnsi="Cambria Math" w:cs="Linux Libertine"/>
          <w:bCs/>
          <w:iCs/>
          <w:szCs w:val="18"/>
          <w:lang w:val="fr-FR" w:eastAsia="ja-JP"/>
          <w14:ligatures w14:val="standard"/>
        </w:rPr>
        <w:t xml:space="preserve"> portions of </w:t>
      </w:r>
      <w:proofErr w:type="spellStart"/>
      <w:r w:rsidR="00480197" w:rsidRPr="00A02654">
        <w:rPr>
          <w:rFonts w:ascii="Cambria Math" w:hAnsi="Cambria Math" w:cs="Linux Libertine"/>
          <w:bCs/>
          <w:iCs/>
          <w:szCs w:val="18"/>
          <w:lang w:val="fr-FR" w:eastAsia="ja-JP"/>
          <w14:ligatures w14:val="standard"/>
        </w:rPr>
        <w:t>pathways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that</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480197" w:rsidRPr="00A02654">
        <w:rPr>
          <w:rFonts w:ascii="Cambria Math" w:hAnsi="Cambria Math" w:cs="Linux Libertine"/>
          <w:bCs/>
          <w:iCs/>
          <w:szCs w:val="18"/>
          <w:lang w:val="fr-FR" w:eastAsia="ja-JP"/>
          <w14:ligatures w14:val="standard"/>
        </w:rPr>
        <w:t>directly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associated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with</w:t>
      </w:r>
      <w:proofErr w:type="spellEnd"/>
      <w:r w:rsidR="00480197" w:rsidRPr="00A02654">
        <w:rPr>
          <w:rFonts w:ascii="Cambria Math" w:hAnsi="Cambria Math" w:cs="Linux Libertine"/>
          <w:bCs/>
          <w:iCs/>
          <w:szCs w:val="18"/>
          <w:lang w:val="fr-FR" w:eastAsia="ja-JP"/>
          <w14:ligatures w14:val="standard"/>
        </w:rPr>
        <w:t xml:space="preserve"> ligand and </w:t>
      </w:r>
      <w:proofErr w:type="spellStart"/>
      <w:r w:rsidR="00480197" w:rsidRPr="00A02654">
        <w:rPr>
          <w:rFonts w:ascii="Cambria Math" w:hAnsi="Cambria Math" w:cs="Linux Libertine"/>
          <w:bCs/>
          <w:iCs/>
          <w:szCs w:val="18"/>
          <w:lang w:val="fr-FR" w:eastAsia="ja-JP"/>
          <w14:ligatures w14:val="standard"/>
        </w:rPr>
        <w:t>receptors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Pathway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like KEGG have </w:t>
      </w:r>
      <w:proofErr w:type="spellStart"/>
      <w:r w:rsidR="00480197" w:rsidRPr="00A02654">
        <w:rPr>
          <w:rFonts w:ascii="Cambria Math" w:hAnsi="Cambria Math" w:cs="Linux Libertine"/>
          <w:bCs/>
          <w:iCs/>
          <w:szCs w:val="18"/>
          <w:lang w:val="fr-FR" w:eastAsia="ja-JP"/>
          <w14:ligatures w14:val="standard"/>
        </w:rPr>
        <w:t>limited</w:t>
      </w:r>
      <w:proofErr w:type="spellEnd"/>
      <w:r w:rsidR="00480197" w:rsidRPr="00A02654">
        <w:rPr>
          <w:rFonts w:ascii="Cambria Math" w:hAnsi="Cambria Math" w:cs="Linux Libertine"/>
          <w:bCs/>
          <w:iCs/>
          <w:szCs w:val="18"/>
          <w:lang w:val="fr-FR" w:eastAsia="ja-JP"/>
          <w14:ligatures w14:val="standard"/>
        </w:rPr>
        <w:t xml:space="preserve"> annotation on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pairs. </w:t>
      </w:r>
      <w:proofErr w:type="spellStart"/>
      <w:r w:rsidR="00480197" w:rsidRPr="00A02654">
        <w:rPr>
          <w:rFonts w:ascii="Cambria Math" w:hAnsi="Cambria Math" w:cs="Linux Libertine"/>
          <w:bCs/>
          <w:iCs/>
          <w:szCs w:val="18"/>
          <w:lang w:val="fr-FR" w:eastAsia="ja-JP"/>
          <w14:ligatures w14:val="standard"/>
        </w:rPr>
        <w:t>Therefore</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6080E">
        <w:rPr>
          <w:rFonts w:ascii="Cambria Math" w:hAnsi="Cambria Math" w:cs="Linux Libertine"/>
          <w:bCs/>
          <w:iCs/>
          <w:szCs w:val="18"/>
          <w:lang w:val="fr-FR" w:eastAsia="ja-JP"/>
          <w14:ligatures w14:val="standard"/>
        </w:rPr>
        <w:t xml:space="preserve"> </w:t>
      </w:r>
      <w:proofErr w:type="spellStart"/>
      <w:r w:rsidR="0046080E">
        <w:rPr>
          <w:rFonts w:ascii="Cambria Math" w:hAnsi="Cambria Math" w:cs="Linux Libertine"/>
          <w:bCs/>
          <w:iCs/>
          <w:szCs w:val="18"/>
          <w:lang w:val="fr-FR" w:eastAsia="ja-JP"/>
          <w14:ligatures w14:val="standard"/>
        </w:rPr>
        <w:t>integrates</w:t>
      </w:r>
      <w:proofErr w:type="spellEnd"/>
      <w:r w:rsidR="0046080E">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knowledge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multiple </w:t>
      </w:r>
      <w:proofErr w:type="spellStart"/>
      <w:r w:rsidR="00480197" w:rsidRPr="00A02654">
        <w:rPr>
          <w:rFonts w:ascii="Cambria Math" w:hAnsi="Cambria Math" w:cs="Linux Libertine"/>
          <w:bCs/>
          <w:iCs/>
          <w:szCs w:val="18"/>
          <w:lang w:val="fr-FR" w:eastAsia="ja-JP"/>
          <w14:ligatures w14:val="standard"/>
        </w:rPr>
        <w:t>biological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such</w:t>
      </w:r>
      <w:proofErr w:type="spellEnd"/>
      <w:r w:rsidR="00480197" w:rsidRPr="00A02654">
        <w:rPr>
          <w:rFonts w:ascii="Cambria Math" w:hAnsi="Cambria Math" w:cs="Linux Libertine"/>
          <w:bCs/>
          <w:iCs/>
          <w:szCs w:val="18"/>
          <w:lang w:val="fr-FR" w:eastAsia="ja-JP"/>
          <w14:ligatures w14:val="standard"/>
        </w:rPr>
        <w:t xml:space="preserve"> as (i) transcription factor-</w:t>
      </w:r>
      <w:proofErr w:type="spellStart"/>
      <w:r w:rsidR="00480197" w:rsidRPr="00A02654">
        <w:rPr>
          <w:rFonts w:ascii="Cambria Math" w:hAnsi="Cambria Math" w:cs="Linux Libertine"/>
          <w:bCs/>
          <w:iCs/>
          <w:szCs w:val="18"/>
          <w:lang w:val="fr-FR" w:eastAsia="ja-JP"/>
          <w14:ligatures w14:val="standard"/>
        </w:rPr>
        <w:t>target</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w:t>
      </w:r>
      <w:proofErr w:type="spellEnd"/>
      <w:r w:rsidR="00480197" w:rsidRPr="00A02654">
        <w:rPr>
          <w:rFonts w:ascii="Cambria Math" w:hAnsi="Cambria Math" w:cs="Linux Libertine"/>
          <w:bCs/>
          <w:iCs/>
          <w:szCs w:val="18"/>
          <w:lang w:val="fr-FR" w:eastAsia="ja-JP"/>
          <w14:ligatures w14:val="standard"/>
        </w:rPr>
        <w:t>, (ii)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w:t>
      </w:r>
      <w:proofErr w:type="spellEnd"/>
      <w:r w:rsidR="00480197" w:rsidRPr="00A02654">
        <w:rPr>
          <w:rFonts w:ascii="Cambria Math" w:hAnsi="Cambria Math" w:cs="Linux Libertine"/>
          <w:bCs/>
          <w:iCs/>
          <w:szCs w:val="18"/>
          <w:lang w:val="fr-FR" w:eastAsia="ja-JP"/>
          <w14:ligatures w14:val="standard"/>
        </w:rPr>
        <w:t xml:space="preserve"> and (iii) </w:t>
      </w:r>
      <w:proofErr w:type="spellStart"/>
      <w:r w:rsidR="00480197" w:rsidRPr="00A02654">
        <w:rPr>
          <w:rFonts w:ascii="Cambria Math" w:hAnsi="Cambria Math" w:cs="Linux Libertine"/>
          <w:bCs/>
          <w:iCs/>
          <w:szCs w:val="18"/>
          <w:lang w:val="fr-FR" w:eastAsia="ja-JP"/>
          <w14:ligatures w14:val="standard"/>
        </w:rPr>
        <w:t>gene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signaling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pathway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extracts</w:t>
      </w:r>
      <w:proofErr w:type="spellEnd"/>
      <w:r w:rsidR="00480197" w:rsidRPr="00A02654">
        <w:rPr>
          <w:rFonts w:ascii="Cambria Math" w:hAnsi="Cambria Math" w:cs="Linux Libertine"/>
          <w:bCs/>
          <w:iCs/>
          <w:szCs w:val="18"/>
          <w:lang w:val="fr-FR" w:eastAsia="ja-JP"/>
          <w14:ligatures w14:val="standard"/>
        </w:rPr>
        <w:t xml:space="preserve"> information by </w:t>
      </w:r>
      <w:proofErr w:type="spellStart"/>
      <w:r w:rsidR="00480197" w:rsidRPr="00A02654">
        <w:rPr>
          <w:rFonts w:ascii="Cambria Math" w:hAnsi="Cambria Math" w:cs="Linux Libertine"/>
          <w:bCs/>
          <w:iCs/>
          <w:szCs w:val="18"/>
          <w:lang w:val="fr-FR" w:eastAsia="ja-JP"/>
          <w14:ligatures w14:val="standard"/>
        </w:rPr>
        <w:t>combining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these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and </w:t>
      </w:r>
      <w:proofErr w:type="spellStart"/>
      <w:r w:rsidR="00480197" w:rsidRPr="00A02654">
        <w:rPr>
          <w:rFonts w:ascii="Cambria Math" w:hAnsi="Cambria Math" w:cs="Linux Libertine"/>
          <w:bCs/>
          <w:iCs/>
          <w:szCs w:val="18"/>
          <w:lang w:val="fr-FR" w:eastAsia="ja-JP"/>
          <w14:ligatures w14:val="standard"/>
        </w:rPr>
        <w:t>form</w:t>
      </w:r>
      <w:proofErr w:type="spellEnd"/>
      <w:r w:rsidR="00480197" w:rsidRPr="00A02654">
        <w:rPr>
          <w:rFonts w:ascii="Cambria Math" w:hAnsi="Cambria Math" w:cs="Linux Libertine"/>
          <w:bCs/>
          <w:iCs/>
          <w:szCs w:val="18"/>
          <w:lang w:val="fr-FR" w:eastAsia="ja-JP"/>
          <w14:ligatures w14:val="standard"/>
        </w:rPr>
        <w:t xml:space="preserve"> multiple communication route </w:t>
      </w:r>
      <w:proofErr w:type="gramStart"/>
      <w:r w:rsidR="00480197" w:rsidRPr="00A02654">
        <w:rPr>
          <w:rFonts w:ascii="Cambria Math" w:hAnsi="Cambria Math" w:cs="Linux Libertine"/>
          <w:bCs/>
          <w:iCs/>
          <w:szCs w:val="18"/>
          <w:lang w:val="fr-FR" w:eastAsia="ja-JP"/>
          <w14:ligatures w14:val="standard"/>
        </w:rPr>
        <w:t>pairs:</w:t>
      </w:r>
      <w:proofErr w:type="gramEnd"/>
      <w:r w:rsidR="00480197" w:rsidRPr="00A02654">
        <w:rPr>
          <w:rFonts w:ascii="Cambria Math" w:hAnsi="Cambria Math" w:cs="Linux Libertine"/>
          <w:bCs/>
          <w:iCs/>
          <w:szCs w:val="18"/>
          <w:lang w:val="fr-FR" w:eastAsia="ja-JP"/>
          <w14:ligatures w14:val="standard"/>
        </w:rPr>
        <w:t xml:space="preserve"> the communication ligand routes and communication </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routes. A </w:t>
      </w:r>
      <w:proofErr w:type="spellStart"/>
      <w:r w:rsidR="00480197" w:rsidRPr="00A02654">
        <w:rPr>
          <w:rFonts w:ascii="Cambria Math" w:hAnsi="Cambria Math" w:cs="Linux Libertine"/>
          <w:bCs/>
          <w:iCs/>
          <w:szCs w:val="18"/>
          <w:lang w:val="fr-FR" w:eastAsia="ja-JP"/>
          <w14:ligatures w14:val="standard"/>
        </w:rPr>
        <w:t>novel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algorithm</w:t>
      </w:r>
      <w:proofErr w:type="spellEnd"/>
      <w:r w:rsidR="00480197" w:rsidRPr="00A02654">
        <w:rPr>
          <w:rFonts w:ascii="Cambria Math" w:hAnsi="Cambria Math" w:cs="Linux Libertine"/>
          <w:bCs/>
          <w:iCs/>
          <w:szCs w:val="18"/>
          <w:lang w:val="fr-FR" w:eastAsia="ja-JP"/>
          <w14:ligatures w14:val="standard"/>
        </w:rPr>
        <w:t xml:space="preserve"> and a </w:t>
      </w:r>
      <w:proofErr w:type="spellStart"/>
      <w:r w:rsidR="00480197" w:rsidRPr="00A02654">
        <w:rPr>
          <w:rFonts w:ascii="Cambria Math" w:hAnsi="Cambria Math" w:cs="Linux Libertine"/>
          <w:bCs/>
          <w:iCs/>
          <w:szCs w:val="18"/>
          <w:lang w:val="fr-FR" w:eastAsia="ja-JP"/>
          <w14:ligatures w14:val="standard"/>
        </w:rPr>
        <w:t>heuristic</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rule</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E66A59">
        <w:rPr>
          <w:rFonts w:ascii="Cambria Math" w:hAnsi="Cambria Math" w:cs="Linux Libertine"/>
          <w:bCs/>
          <w:iCs/>
          <w:szCs w:val="18"/>
          <w:lang w:val="fr-FR" w:eastAsia="ja-JP"/>
          <w14:ligatures w14:val="standard"/>
        </w:rPr>
        <w:t>applied</w:t>
      </w:r>
      <w:proofErr w:type="spellEnd"/>
      <w:r w:rsidR="00480197" w:rsidRPr="00A02654">
        <w:rPr>
          <w:rFonts w:ascii="Cambria Math" w:hAnsi="Cambria Math" w:cs="Linux Libertine"/>
          <w:bCs/>
          <w:iCs/>
          <w:szCs w:val="18"/>
          <w:lang w:val="fr-FR" w:eastAsia="ja-JP"/>
          <w14:ligatures w14:val="standard"/>
        </w:rPr>
        <w:t xml:space="preserve"> to score </w:t>
      </w:r>
      <w:proofErr w:type="spellStart"/>
      <w:r w:rsidR="00480197" w:rsidRPr="00A02654">
        <w:rPr>
          <w:rFonts w:ascii="Cambria Math" w:hAnsi="Cambria Math" w:cs="Linux Libertine"/>
          <w:bCs/>
          <w:iCs/>
          <w:szCs w:val="18"/>
          <w:lang w:val="fr-FR" w:eastAsia="ja-JP"/>
          <w14:ligatures w14:val="standard"/>
        </w:rPr>
        <w:t>each</w:t>
      </w:r>
      <w:proofErr w:type="spellEnd"/>
      <w:r w:rsidR="00480197" w:rsidRPr="00A02654">
        <w:rPr>
          <w:rFonts w:ascii="Cambria Math" w:hAnsi="Cambria Math" w:cs="Linux Libertine"/>
          <w:bCs/>
          <w:iCs/>
          <w:szCs w:val="18"/>
          <w:lang w:val="fr-FR" w:eastAsia="ja-JP"/>
          <w14:ligatures w14:val="standard"/>
        </w:rPr>
        <w:t xml:space="preserve"> route pair </w:t>
      </w:r>
      <w:proofErr w:type="spellStart"/>
      <w:r w:rsidR="00480197" w:rsidRPr="00A02654">
        <w:rPr>
          <w:rFonts w:ascii="Cambria Math" w:hAnsi="Cambria Math" w:cs="Linux Libertine"/>
          <w:bCs/>
          <w:iCs/>
          <w:szCs w:val="18"/>
          <w:lang w:val="fr-FR" w:eastAsia="ja-JP"/>
          <w14:ligatures w14:val="standard"/>
        </w:rPr>
        <w:t>between</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groups. </w:t>
      </w:r>
      <w:proofErr w:type="spellStart"/>
      <w:r w:rsidR="00480197" w:rsidRPr="00A02654">
        <w:rPr>
          <w:rFonts w:ascii="Cambria Math" w:hAnsi="Cambria Math" w:cs="Linux Libertine"/>
          <w:bCs/>
          <w:iCs/>
          <w:szCs w:val="18"/>
          <w:lang w:val="fr-FR" w:eastAsia="ja-JP"/>
          <w14:ligatures w14:val="standard"/>
        </w:rPr>
        <w:t>Finally</w:t>
      </w:r>
      <w:proofErr w:type="spellEnd"/>
      <w:r w:rsidR="00480197" w:rsidRPr="00A02654">
        <w:rPr>
          <w:rFonts w:ascii="Cambria Math" w:hAnsi="Cambria Math" w:cs="Linux Libertine"/>
          <w:bCs/>
          <w:iCs/>
          <w:szCs w:val="18"/>
          <w:lang w:val="fr-FR" w:eastAsia="ja-JP"/>
          <w14:ligatures w14:val="standard"/>
        </w:rPr>
        <w:t xml:space="preserve">, permutation test </w:t>
      </w:r>
      <w:proofErr w:type="spellStart"/>
      <w:r w:rsidR="00480197" w:rsidRPr="00A02654">
        <w:rPr>
          <w:rFonts w:ascii="Cambria Math" w:hAnsi="Cambria Math" w:cs="Linux Libertine"/>
          <w:bCs/>
          <w:iCs/>
          <w:szCs w:val="18"/>
          <w:lang w:val="fr-FR" w:eastAsia="ja-JP"/>
          <w14:ligatures w14:val="standard"/>
        </w:rPr>
        <w:t>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E66A59">
        <w:rPr>
          <w:rFonts w:ascii="Cambria Math" w:hAnsi="Cambria Math" w:cs="Linux Libertine"/>
          <w:bCs/>
          <w:iCs/>
          <w:szCs w:val="18"/>
          <w:lang w:val="fr-FR" w:eastAsia="ja-JP"/>
          <w14:ligatures w14:val="standard"/>
        </w:rPr>
        <w:t>performed</w:t>
      </w:r>
      <w:proofErr w:type="spellEnd"/>
      <w:r w:rsidR="00480197" w:rsidRPr="00A02654">
        <w:rPr>
          <w:rFonts w:ascii="Cambria Math" w:hAnsi="Cambria Math" w:cs="Linux Libertine"/>
          <w:bCs/>
          <w:iCs/>
          <w:szCs w:val="18"/>
          <w:lang w:val="fr-FR" w:eastAsia="ja-JP"/>
          <w14:ligatures w14:val="standard"/>
        </w:rPr>
        <w:t xml:space="preserve"> to </w:t>
      </w:r>
      <w:proofErr w:type="spellStart"/>
      <w:r w:rsidR="00480197" w:rsidRPr="00A02654">
        <w:rPr>
          <w:rFonts w:ascii="Cambria Math" w:hAnsi="Cambria Math" w:cs="Linux Libertine"/>
          <w:bCs/>
          <w:iCs/>
          <w:szCs w:val="18"/>
          <w:lang w:val="fr-FR" w:eastAsia="ja-JP"/>
          <w14:ligatures w14:val="standard"/>
        </w:rPr>
        <w:t>find</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significant</w:t>
      </w:r>
      <w:proofErr w:type="spellEnd"/>
      <w:r w:rsidR="00480197" w:rsidRPr="00A02654">
        <w:rPr>
          <w:rFonts w:ascii="Cambria Math" w:hAnsi="Cambria Math" w:cs="Linux Libertine"/>
          <w:bCs/>
          <w:iCs/>
          <w:szCs w:val="18"/>
          <w:lang w:val="fr-FR" w:eastAsia="ja-JP"/>
          <w14:ligatures w14:val="standard"/>
        </w:rPr>
        <w:t xml:space="preserve"> route pairs </w:t>
      </w:r>
      <w:proofErr w:type="spellStart"/>
      <w:r w:rsidR="00480197" w:rsidRPr="00A02654">
        <w:rPr>
          <w:rFonts w:ascii="Cambria Math" w:hAnsi="Cambria Math" w:cs="Linux Libertine"/>
          <w:bCs/>
          <w:iCs/>
          <w:szCs w:val="18"/>
          <w:lang w:val="fr-FR" w:eastAsia="ja-JP"/>
          <w14:ligatures w14:val="standard"/>
        </w:rPr>
        <w:t>between</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each</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two</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groups. A route </w:t>
      </w:r>
      <w:proofErr w:type="spellStart"/>
      <w:r w:rsidR="00480197" w:rsidRPr="00A02654">
        <w:rPr>
          <w:rFonts w:ascii="Cambria Math" w:hAnsi="Cambria Math" w:cs="Linux Libertine"/>
          <w:bCs/>
          <w:iCs/>
          <w:szCs w:val="18"/>
          <w:lang w:val="fr-FR" w:eastAsia="ja-JP"/>
          <w14:ligatures w14:val="standard"/>
        </w:rPr>
        <w:t>based</w:t>
      </w:r>
      <w:proofErr w:type="spellEnd"/>
      <w:r w:rsidR="00480197" w:rsidRPr="00A02654">
        <w:rPr>
          <w:rFonts w:ascii="Cambria Math" w:hAnsi="Cambria Math" w:cs="Linux Libertine"/>
          <w:bCs/>
          <w:iCs/>
          <w:szCs w:val="18"/>
          <w:lang w:val="fr-FR" w:eastAsia="ja-JP"/>
          <w14:ligatures w14:val="standard"/>
        </w:rPr>
        <w:t xml:space="preserve"> inter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type </w:t>
      </w:r>
      <w:proofErr w:type="spellStart"/>
      <w:r w:rsidR="00480197" w:rsidRPr="00A02654">
        <w:rPr>
          <w:rFonts w:ascii="Cambria Math" w:hAnsi="Cambria Math" w:cs="Linux Libertine"/>
          <w:bCs/>
          <w:iCs/>
          <w:szCs w:val="18"/>
          <w:lang w:val="fr-FR" w:eastAsia="ja-JP"/>
          <w14:ligatures w14:val="standard"/>
        </w:rPr>
        <w:t>regulatory</w:t>
      </w:r>
      <w:proofErr w:type="spellEnd"/>
      <w:r w:rsidR="00480197" w:rsidRPr="00A02654">
        <w:rPr>
          <w:rFonts w:ascii="Cambria Math" w:hAnsi="Cambria Math" w:cs="Linux Libertine"/>
          <w:bCs/>
          <w:iCs/>
          <w:szCs w:val="18"/>
          <w:lang w:val="fr-FR" w:eastAsia="ja-JP"/>
          <w14:ligatures w14:val="standard"/>
        </w:rPr>
        <w:t xml:space="preserve"> network </w:t>
      </w:r>
      <w:proofErr w:type="spellStart"/>
      <w:r w:rsidR="00480197" w:rsidRPr="00A02654">
        <w:rPr>
          <w:rFonts w:ascii="Cambria Math" w:hAnsi="Cambria Math" w:cs="Linux Libertine"/>
          <w:bCs/>
          <w:iCs/>
          <w:szCs w:val="18"/>
          <w:lang w:val="fr-FR" w:eastAsia="ja-JP"/>
          <w14:ligatures w14:val="standard"/>
        </w:rPr>
        <w:t>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generated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based</w:t>
      </w:r>
      <w:proofErr w:type="spellEnd"/>
      <w:r w:rsidR="00480197" w:rsidRPr="00A02654">
        <w:rPr>
          <w:rFonts w:ascii="Cambria Math" w:hAnsi="Cambria Math" w:cs="Linux Libertine"/>
          <w:bCs/>
          <w:iCs/>
          <w:szCs w:val="18"/>
          <w:lang w:val="fr-FR" w:eastAsia="ja-JP"/>
          <w14:ligatures w14:val="standard"/>
        </w:rPr>
        <w:t xml:space="preserve"> on the </w:t>
      </w:r>
      <w:proofErr w:type="spellStart"/>
      <w:r w:rsidR="00480197" w:rsidRPr="00A02654">
        <w:rPr>
          <w:rFonts w:ascii="Cambria Math" w:hAnsi="Cambria Math" w:cs="Linux Libertine"/>
          <w:bCs/>
          <w:iCs/>
          <w:szCs w:val="18"/>
          <w:lang w:val="fr-FR" w:eastAsia="ja-JP"/>
          <w14:ligatures w14:val="standard"/>
        </w:rPr>
        <w:t>significant</w:t>
      </w:r>
      <w:proofErr w:type="spellEnd"/>
      <w:r w:rsidR="00480197" w:rsidRPr="00A02654">
        <w:rPr>
          <w:rFonts w:ascii="Cambria Math" w:hAnsi="Cambria Math" w:cs="Linux Libertine"/>
          <w:bCs/>
          <w:iCs/>
          <w:szCs w:val="18"/>
          <w:lang w:val="fr-FR" w:eastAsia="ja-JP"/>
          <w14:ligatures w14:val="standard"/>
        </w:rPr>
        <w:t xml:space="preserve"> routes. </w:t>
      </w:r>
    </w:p>
    <w:p w14:paraId="6DAB05B9" w14:textId="320BB19F" w:rsidR="00480197" w:rsidRPr="00A02654" w:rsidRDefault="00480197" w:rsidP="00EE4576">
      <w:pPr>
        <w:pStyle w:val="Abstract"/>
        <w:jc w:val="left"/>
        <w:rPr>
          <w:rFonts w:ascii="Cambria Math" w:hAnsi="Cambria Math" w:cs="Linux Libertine"/>
          <w:bCs/>
          <w:iCs/>
          <w:szCs w:val="18"/>
          <w:lang w:val="fr-FR" w:eastAsia="ja-JP"/>
          <w14:ligatures w14:val="standard"/>
        </w:rPr>
      </w:pP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demonstrate</w:t>
      </w:r>
      <w:proofErr w:type="spellEnd"/>
      <w:r w:rsidRPr="00A02654">
        <w:rPr>
          <w:rFonts w:ascii="Cambria Math" w:hAnsi="Cambria Math" w:cs="Linux Libertine"/>
          <w:bCs/>
          <w:iCs/>
          <w:szCs w:val="18"/>
          <w:lang w:val="fr-FR" w:eastAsia="ja-JP"/>
          <w14:ligatures w14:val="standard"/>
        </w:rPr>
        <w:t xml:space="preserve"> how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can </w:t>
      </w:r>
      <w:proofErr w:type="spellStart"/>
      <w:r w:rsidRPr="00A02654">
        <w:rPr>
          <w:rFonts w:ascii="Cambria Math" w:hAnsi="Cambria Math" w:cs="Linux Libertine"/>
          <w:bCs/>
          <w:iCs/>
          <w:szCs w:val="18"/>
          <w:lang w:val="fr-FR" w:eastAsia="ja-JP"/>
          <w14:ligatures w14:val="standard"/>
        </w:rPr>
        <w:t>be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communications on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independent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datasets</w:t>
      </w:r>
      <w:proofErr w:type="spellEnd"/>
      <w:r w:rsidRPr="00A02654">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While</w:t>
      </w:r>
      <w:proofErr w:type="spellEnd"/>
      <w:r w:rsidR="00CF30CF">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o</w:t>
      </w:r>
      <w:r w:rsidRPr="00A02654">
        <w:rPr>
          <w:rFonts w:ascii="Cambria Math" w:hAnsi="Cambria Math" w:cs="Linux Libertine"/>
          <w:bCs/>
          <w:iCs/>
          <w:szCs w:val="18"/>
          <w:lang w:val="fr-FR" w:eastAsia="ja-JP"/>
          <w14:ligatures w14:val="standard"/>
        </w:rPr>
        <w:t>ur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literature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survey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revealed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all the </w:t>
      </w:r>
      <w:proofErr w:type="spellStart"/>
      <w:r w:rsidRPr="00A02654">
        <w:rPr>
          <w:rFonts w:ascii="Cambria Math" w:hAnsi="Cambria Math" w:cs="Linux Libertine"/>
          <w:bCs/>
          <w:iCs/>
          <w:szCs w:val="18"/>
          <w:lang w:val="fr-FR" w:eastAsia="ja-JP"/>
          <w14:ligatures w14:val="standard"/>
        </w:rPr>
        <w:t>identified</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are </w:t>
      </w:r>
      <w:proofErr w:type="spellStart"/>
      <w:r w:rsidRPr="00A02654">
        <w:rPr>
          <w:rFonts w:ascii="Cambria Math" w:hAnsi="Cambria Math" w:cs="Linux Libertine"/>
          <w:bCs/>
          <w:iCs/>
          <w:szCs w:val="18"/>
          <w:lang w:val="fr-FR" w:eastAsia="ja-JP"/>
          <w14:ligatures w14:val="standard"/>
        </w:rPr>
        <w:t>related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types in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the </w:t>
      </w:r>
      <w:proofErr w:type="spellStart"/>
      <w:r w:rsidR="00750656">
        <w:rPr>
          <w:rFonts w:ascii="Cambria Math" w:hAnsi="Cambria Math" w:cs="Linux Libertine"/>
          <w:bCs/>
          <w:iCs/>
          <w:szCs w:val="18"/>
          <w:lang w:val="fr-FR" w:eastAsia="ja-JP"/>
          <w14:ligatures w14:val="standard"/>
        </w:rPr>
        <w:t>results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merit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wet-lab</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experiments</w:t>
      </w:r>
      <w:proofErr w:type="spellEnd"/>
      <w:r w:rsidRPr="00A02654">
        <w:rPr>
          <w:rFonts w:ascii="Cambria Math" w:hAnsi="Cambria Math" w:cs="Linux Libertine"/>
          <w:bCs/>
          <w:iCs/>
          <w:szCs w:val="18"/>
          <w:lang w:val="fr-FR" w:eastAsia="ja-JP"/>
          <w14:ligatures w14:val="standard"/>
        </w:rPr>
        <w:t xml:space="preserve"> for validation. </w:t>
      </w:r>
    </w:p>
    <w:p w14:paraId="55077F78" w14:textId="77777777"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14583923" w:rsidR="00480197" w:rsidRPr="00884B1B" w:rsidRDefault="00480197" w:rsidP="00085324">
      <w:pPr>
        <w:pStyle w:val="AbsHead"/>
      </w:pPr>
      <w:r w:rsidRPr="00884B1B">
        <w:t xml:space="preserve">Complex intercellular responses start with binding of a ligand to its cognate receptor to activate specific cell signaling 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w:t>
      </w:r>
      <w:proofErr w:type="spellStart"/>
      <w:r w:rsidRPr="00884B1B">
        <w:t>scRNA</w:t>
      </w:r>
      <w:proofErr w:type="spellEnd"/>
      <w:r w:rsidRPr="00884B1B">
        <w:t xml:space="preserve">-seq data, several methods have been developed to infer ligand-receptor pair communications between two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 if the two genes are highly expressed in the two respective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A825BA">
            <w:rPr>
              <w:color w:val="000000"/>
            </w:rPr>
            <w:t>[3]</w:t>
          </w:r>
        </w:sdtContent>
      </w:sdt>
      <w:r w:rsidRPr="00884B1B">
        <w:t xml:space="preserve"> and Vento-</w:t>
      </w:r>
      <w:proofErr w:type="spellStart"/>
      <w:r w:rsidRPr="00884B1B">
        <w:t>Tormo</w:t>
      </w:r>
      <w:proofErr w:type="spellEnd"/>
      <w:r w:rsidRPr="00884B1B">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A825BA">
            <w:rPr>
              <w:color w:val="000000"/>
            </w:rPr>
            <w:t>[4]</w:t>
          </w:r>
        </w:sdtContent>
      </w:sdt>
      <w:r w:rsidRPr="00884B1B">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sdt>
        <w:sdtPr>
          <w:rPr>
            <w:color w:val="000000"/>
          </w:rPr>
          <w:tag w:val="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
          <w:id w:val="931476763"/>
          <w:placeholder>
            <w:docPart w:val="DefaultPlaceholder_-1854013440"/>
          </w:placeholder>
        </w:sdtPr>
        <w:sdtEndPr/>
        <w:sdtContent>
          <w:r w:rsidR="00A825BA" w:rsidRPr="00A825BA">
            <w:rPr>
              <w:color w:val="000000"/>
            </w:rPr>
            <w:t>[5], [6]</w:t>
          </w:r>
        </w:sdtContent>
      </w:sdt>
      <w:r w:rsidRPr="00884B1B">
        <w:t xml:space="preserve">. Coming forward, </w:t>
      </w:r>
      <w:proofErr w:type="spellStart"/>
      <w:r w:rsidRPr="00884B1B">
        <w:t>SoptSC</w:t>
      </w:r>
      <w:proofErr w:type="spellEnd"/>
      <w:r w:rsidRPr="00884B1B">
        <w:t xml:space="preserve"> from 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and </w:t>
      </w:r>
      <w:proofErr w:type="spellStart"/>
      <w:r w:rsidRPr="00884B1B">
        <w:t>NicheNet</w:t>
      </w:r>
      <w:proofErr w:type="spellEnd"/>
      <w:r w:rsidRPr="00884B1B">
        <w:t xml:space="preserve"> from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identify both ligand-receptor pairs and genes downstream of them.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proposed a method, called </w:t>
      </w:r>
      <w:proofErr w:type="spellStart"/>
      <w:r w:rsidRPr="00884B1B">
        <w:t>CytoTalk</w:t>
      </w:r>
      <w:proofErr w:type="spellEnd"/>
      <w:r w:rsidRPr="00884B1B">
        <w:t xml:space="preserve">, to generate a signal transduction network using single-cell transcriptomic data.  </w:t>
      </w:r>
    </w:p>
    <w:p w14:paraId="295E09C0" w14:textId="6F157972" w:rsidR="00480197" w:rsidRPr="00884B1B" w:rsidRDefault="00480197" w:rsidP="00085324">
      <w:pPr>
        <w:pStyle w:val="AbsHead"/>
      </w:pPr>
      <w:r w:rsidRPr="00884B1B">
        <w:t xml:space="preserve">With the advent of topology-based pathway analysis, a particular kind, namely route-based, has shown great promise by considering gene-gene regulatory relationships in certain portions or routes of pathways. In our previous work, we analyzed TCGA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Pr="00884B1B">
        <w:t xml:space="preserve"> dataset to demonstrate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However, the existing gene signaling pathway databases have a limited annotations on the ligand-receptor pairs which is the key to analyzing cell type communications. </w:t>
      </w:r>
      <w:r w:rsidR="00552FCA">
        <w:t>O</w:t>
      </w:r>
      <w:r w:rsidRPr="00884B1B">
        <w:t xml:space="preserve">ther databases like </w:t>
      </w:r>
      <w:r w:rsidR="002563C9" w:rsidRPr="00EC2662">
        <w:rPr>
          <w:noProof/>
        </w:rPr>
        <w:lastRenderedPageBreak/>
        <mc:AlternateContent>
          <mc:Choice Requires="wps">
            <w:drawing>
              <wp:anchor distT="45720" distB="45720" distL="114300" distR="114300" simplePos="0" relativeHeight="251612160" behindDoc="0" locked="0" layoutInCell="1" allowOverlap="1" wp14:anchorId="1F09DBED" wp14:editId="1A7F2418">
                <wp:simplePos x="0" y="0"/>
                <wp:positionH relativeFrom="margin">
                  <wp:align>right</wp:align>
                </wp:positionH>
                <wp:positionV relativeFrom="paragraph">
                  <wp:posOffset>26</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5060" cy="3189605"/>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451.7pt;margin-top:0;width:502.9pt;height:312.35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5060" cy="3189605"/>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proofErr w:type="spellStart"/>
      <w:r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Pr="00884B1B">
        <w:t xml:space="preserve"> , </w:t>
      </w:r>
      <w:proofErr w:type="spellStart"/>
      <w:r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Pr="00884B1B">
        <w:t xml:space="preserve">, namely ligand-receptor pairs databases, only provide the ligand and receptor pairs but never map them into the signaling pathway routes. We postulate that 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Pr="00884B1B">
        <w:t>rC</w:t>
      </w:r>
      <w:r w:rsidR="002C1598">
        <w:t>om</w:t>
      </w:r>
      <w:proofErr w:type="spellEnd"/>
      <w:r w:rsidRPr="00884B1B">
        <w:t>, that uses signaling pathway routes extract</w:t>
      </w:r>
      <w:r w:rsidR="008D46F9">
        <w:t>ed</w:t>
      </w:r>
      <w:r w:rsidRPr="00884B1B">
        <w:t xml:space="preserve"> from multiple curated biological sources to identify statistically significant CCIs and visualize them as a network called route-based inter cell type regulatory network (</w:t>
      </w:r>
      <w:proofErr w:type="spellStart"/>
      <w:r w:rsidRPr="00884B1B">
        <w:t>rICRN</w:t>
      </w:r>
      <w:proofErr w:type="spellEnd"/>
      <w:r w:rsidRPr="00884B1B">
        <w:t xml:space="preserve">). In the </w:t>
      </w:r>
      <w:proofErr w:type="spellStart"/>
      <w:r w:rsidRPr="00884B1B">
        <w:t>rICRN</w:t>
      </w:r>
      <w:proofErr w:type="spellEnd"/>
      <w:r w:rsidRPr="00884B1B">
        <w:t>, nodes represent cell groups and edges represent the number of interaction routes between the nodes.</w:t>
      </w:r>
    </w:p>
    <w:p w14:paraId="17A8E365" w14:textId="2984F437" w:rsidR="00480197" w:rsidRPr="00884B1B" w:rsidRDefault="00480197" w:rsidP="00085324">
      <w:pPr>
        <w:pStyle w:val="AbsHead"/>
      </w:pPr>
      <w:r w:rsidRPr="00884B1B">
        <w:t xml:space="preserve">The </w:t>
      </w:r>
      <w:proofErr w:type="spellStart"/>
      <w:r w:rsidR="00D922C5">
        <w:t>rCom</w:t>
      </w:r>
      <w:proofErr w:type="spellEnd"/>
      <w:r w:rsidRPr="00884B1B">
        <w:t xml:space="preserve"> framework infer</w:t>
      </w:r>
      <w:r w:rsidR="00057AF3">
        <w:t>s</w:t>
      </w:r>
      <w:r w:rsidRPr="00884B1B">
        <w:t xml:space="preserve"> cell type communication by mapping preprocessed </w:t>
      </w:r>
      <w:proofErr w:type="spellStart"/>
      <w:r w:rsidRPr="00884B1B">
        <w:t>scRNA</w:t>
      </w:r>
      <w:proofErr w:type="spellEnd"/>
      <w:r w:rsidRPr="00884B1B">
        <w:t>-seq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884B1B">
        <w:t>rICRN</w:t>
      </w:r>
      <w:proofErr w:type="spellEnd"/>
      <w:r w:rsidRPr="00884B1B">
        <w:t xml:space="preserve">) are built based on significant communication route pairs. The details will be introduced in section 2. We demonstrate how </w:t>
      </w:r>
      <w:proofErr w:type="spellStart"/>
      <w:r w:rsidR="00D922C5">
        <w:t>rCom</w:t>
      </w:r>
      <w:proofErr w:type="spellEnd"/>
      <w:r w:rsidRPr="00884B1B">
        <w:t xml:space="preserve"> can be used to analyze single cell datasets in two independent bone related </w:t>
      </w:r>
      <w:proofErr w:type="spellStart"/>
      <w:r w:rsidRPr="00884B1B">
        <w:t>scRNA</w:t>
      </w:r>
      <w:proofErr w:type="spellEnd"/>
      <w:r w:rsidRPr="00884B1B">
        <w:t>-seq dataset and discuss the result in the section 3. The conclusion is stated in the last section.</w:t>
      </w:r>
    </w:p>
    <w:p w14:paraId="45284899" w14:textId="1E73402E" w:rsidR="00480197" w:rsidRDefault="00480197" w:rsidP="00EB656D">
      <w:pPr>
        <w:pStyle w:val="Head1"/>
      </w:pPr>
      <w:r>
        <w:rPr>
          <w:rStyle w:val="Label"/>
          <w14:ligatures w14:val="standard"/>
        </w:rPr>
        <w:t>2</w:t>
      </w:r>
      <w:r w:rsidRPr="00586A35">
        <w:t> </w:t>
      </w:r>
      <w:r>
        <w:t>System and Methods</w:t>
      </w:r>
    </w:p>
    <w:p w14:paraId="3575E42F" w14:textId="609C1AE6" w:rsidR="00480197" w:rsidRDefault="00480197" w:rsidP="00085324">
      <w:pPr>
        <w:pStyle w:val="AbsHead"/>
      </w:pPr>
      <w:r w:rsidRPr="00884B1B">
        <w:t xml:space="preserve">The overall process of the </w:t>
      </w:r>
      <w:proofErr w:type="spellStart"/>
      <w:r w:rsidR="00D922C5">
        <w:t>rCom</w:t>
      </w:r>
      <w:proofErr w:type="spellEnd"/>
      <w:r w:rsidRPr="00884B1B">
        <w:t xml:space="preserve"> framework is shown in Fig. 1. Three different</w:t>
      </w:r>
      <w:r w:rsidR="004B3C7A">
        <w:t xml:space="preserve"> </w:t>
      </w:r>
      <w:proofErr w:type="spellStart"/>
      <w:r w:rsidR="004B3C7A">
        <w:t>catogories</w:t>
      </w:r>
      <w:proofErr w:type="spellEnd"/>
      <w:r w:rsidRPr="00884B1B">
        <w:t xml:space="preserve"> databases</w:t>
      </w:r>
      <w:r w:rsidR="00987402">
        <w:t>,</w:t>
      </w:r>
      <w:r w:rsidRPr="00884B1B">
        <w:t xml:space="preserve"> include </w:t>
      </w:r>
      <w:r w:rsidR="00735D8A">
        <w:t>(</w:t>
      </w:r>
      <w:proofErr w:type="spellStart"/>
      <w:r w:rsidRPr="00884B1B">
        <w:t>i</w:t>
      </w:r>
      <w:proofErr w:type="spellEnd"/>
      <w:r w:rsidRPr="00884B1B">
        <w:t xml:space="preserve">).TF-target database, </w:t>
      </w:r>
      <w:r w:rsidR="00735D8A">
        <w:t>(</w:t>
      </w:r>
      <w:r w:rsidR="00EB1911" w:rsidRPr="00884B1B">
        <w:t>i</w:t>
      </w:r>
      <w:r w:rsidR="00EB1911">
        <w:t>i</w:t>
      </w:r>
      <w:proofErr w:type="gramStart"/>
      <w:r w:rsidR="00EB1911" w:rsidRPr="00884B1B">
        <w:t>).</w:t>
      </w:r>
      <w:r w:rsidRPr="00884B1B">
        <w:t>ligand</w:t>
      </w:r>
      <w:proofErr w:type="gramEnd"/>
      <w:r w:rsidRPr="00884B1B">
        <w:t xml:space="preserve">-receptor pairs database and </w:t>
      </w:r>
      <w:r w:rsidR="00735D8A">
        <w:t>(</w:t>
      </w:r>
      <w:r w:rsidR="00EB1911" w:rsidRPr="00884B1B">
        <w:t>i</w:t>
      </w:r>
      <w:r w:rsidR="00EB1911">
        <w:t>ii</w:t>
      </w:r>
      <w:r w:rsidR="00EB1911" w:rsidRPr="00884B1B">
        <w:t>).</w:t>
      </w:r>
      <w:r w:rsidRPr="00884B1B">
        <w:t>gene signaling regulated route databases</w:t>
      </w:r>
      <w:r w:rsidR="00987402">
        <w:t>,</w:t>
      </w:r>
      <w:r w:rsidRPr="00884B1B">
        <w:t xml:space="preserve"> are used to build communication routes. The source databases are downloaded in text or KGML format (Fig 1a). All the nodes (ligands, receptor, gene</w:t>
      </w:r>
      <w:r w:rsidR="004036E4">
        <w:t>,</w:t>
      </w:r>
      <w:r w:rsidRPr="00884B1B">
        <w:t xml:space="preserve"> and TF) and edges (gene regulated relationship) are extracted from databases and stored in a graph structure. In the graph structure, nodes regulated interactions are directional and are encoded as either activation or inhibition (Fig.1a, 1c).</w:t>
      </w:r>
    </w:p>
    <w:p w14:paraId="06BFA74F" w14:textId="048A2389" w:rsidR="00480197" w:rsidRPr="00884B1B" w:rsidRDefault="00480197" w:rsidP="00085324">
      <w:pPr>
        <w:pStyle w:val="AbsHead"/>
      </w:pPr>
      <w:r w:rsidRPr="00884B1B">
        <w:t xml:space="preserve">The input data are revealed in fig 1b. </w:t>
      </w:r>
      <w:r w:rsidR="00435D8F">
        <w:t xml:space="preserve">Single cell gene expression </w:t>
      </w:r>
      <w:r w:rsidR="00435D8F" w:rsidRPr="00435D8F">
        <w:t>matrix is</w:t>
      </w:r>
      <w:r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Pr="00884B1B">
        <w:t xml:space="preserve">. In the matrix, columns indicate cells and rows indicate genes. After log transformed, </w:t>
      </w:r>
      <w:proofErr w:type="spellStart"/>
      <w:r w:rsidR="00D922C5">
        <w:t>rCom</w:t>
      </w:r>
      <w:proofErr w:type="spellEnd"/>
      <w:r w:rsidRPr="00884B1B">
        <w:t xml:space="preserve">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0DA77307" w:rsidR="00480197" w:rsidRPr="00884B1B" w:rsidRDefault="00480197" w:rsidP="00085324">
      <w:pPr>
        <w:pStyle w:val="AbsHead"/>
      </w:pPr>
      <w:r w:rsidRPr="00884B1B">
        <w:t xml:space="preserve">Unlike other methods that only consider ligand-receptor, the </w:t>
      </w:r>
      <w:proofErr w:type="spellStart"/>
      <w:r w:rsidR="00D922C5">
        <w:t>rCom</w:t>
      </w:r>
      <w:proofErr w:type="spellEnd"/>
      <w:r w:rsidRPr="00884B1B">
        <w:t xml:space="preserve"> infer cell communication based on the communication routes that are extended from L-R pairs. In the </w:t>
      </w:r>
      <w:r w:rsidR="00B05664">
        <w:t>Fig</w:t>
      </w:r>
      <w:r w:rsidRPr="00884B1B">
        <w:t xml:space="preserve"> </w:t>
      </w:r>
      <w:r w:rsidR="00B05664">
        <w:t>2</w:t>
      </w:r>
      <w:r w:rsidRPr="00884B1B">
        <w:t xml:space="preserve">, 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Pr="00884B1B">
        <w:t xml:space="preserve">, </w:t>
      </w:r>
      <w:proofErr w:type="spellStart"/>
      <w:proofErr w:type="gramStart"/>
      <w:r w:rsidRPr="00884B1B">
        <w:t>CellChat</w:t>
      </w:r>
      <w:proofErr w:type="spellEnd"/>
      <w:r w:rsidRPr="00884B1B">
        <w:t xml:space="preserve"> ,</w:t>
      </w:r>
      <w:proofErr w:type="gramEnd"/>
      <w:r w:rsidRPr="00884B1B">
        <w:t xml:space="preserve"> </w:t>
      </w:r>
      <w:proofErr w:type="spellStart"/>
      <w:r w:rsidRPr="00884B1B">
        <w:t>CellTalkDB</w:t>
      </w:r>
      <w:proofErr w:type="spellEnd"/>
      <w:r w:rsidRPr="00884B1B">
        <w:t xml:space="preserve"> and </w:t>
      </w:r>
      <w:proofErr w:type="spellStart"/>
      <w:r w:rsidRPr="00884B1B">
        <w:t>rPAC</w:t>
      </w:r>
      <w:proofErr w:type="spellEnd"/>
      <w:r w:rsidRPr="00884B1B">
        <w:t xml:space="preserve">.  </w:t>
      </w:r>
    </w:p>
    <w:p w14:paraId="4CE701B4" w14:textId="20FD84B2" w:rsidR="001634A0" w:rsidRPr="00884B1B" w:rsidRDefault="00480197" w:rsidP="00085324">
      <w:pPr>
        <w:pStyle w:val="AbsHead"/>
      </w:pPr>
      <w:r w:rsidRPr="00884B1B">
        <w:lastRenderedPageBreak/>
        <w:t>Communication route pair has two routes: (</w:t>
      </w:r>
      <w:proofErr w:type="spellStart"/>
      <w:r w:rsidRPr="00884B1B">
        <w:t>i</w:t>
      </w:r>
      <w:proofErr w:type="spellEnd"/>
      <w:r w:rsidRPr="00884B1B">
        <w:t>)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w:t>
      </w:r>
      <w:r w:rsidR="009B7194">
        <w:t>s</w:t>
      </w:r>
      <w:r w:rsidRPr="00884B1B">
        <w:t xml:space="preserve"> are used to generate CLR, </w:t>
      </w:r>
      <w:proofErr w:type="spellStart"/>
      <w:r w:rsidRPr="00884B1B">
        <w:t>rPAC</w:t>
      </w:r>
      <w:proofErr w:type="spellEnd"/>
      <w:r w:rsidRPr="00884B1B">
        <w:t xml:space="preserve"> routes and Chip-seq DB. The CLR is like effector routes in </w:t>
      </w:r>
      <w:proofErr w:type="spellStart"/>
      <w:r w:rsidRPr="00884B1B">
        <w:t>rPAC</w:t>
      </w:r>
      <w:proofErr w:type="spellEnd"/>
      <w:r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w:t>
      </w:r>
      <w:proofErr w:type="spellStart"/>
      <w:r w:rsidRPr="00884B1B">
        <w:t>rPAC</w:t>
      </w:r>
      <w:proofErr w:type="spellEnd"/>
      <w:r w:rsidRPr="00884B1B">
        <w:t xml:space="preserve"> (KEGG). The connection of CLR and CRR are ligand and receptor pairs derived </w:t>
      </w:r>
      <w:r w:rsidR="008B26D0" w:rsidRPr="00D81AC0">
        <w:rPr>
          <w:noProof/>
        </w:rPr>
        <mc:AlternateContent>
          <mc:Choice Requires="wps">
            <w:drawing>
              <wp:anchor distT="45720" distB="45720" distL="114300" distR="114300" simplePos="0" relativeHeight="251615232" behindDoc="0" locked="0" layoutInCell="1" allowOverlap="1" wp14:anchorId="42AE3FFB" wp14:editId="22B7E5FE">
                <wp:simplePos x="0" y="0"/>
                <wp:positionH relativeFrom="column">
                  <wp:posOffset>5938</wp:posOffset>
                </wp:positionH>
                <wp:positionV relativeFrom="paragraph">
                  <wp:posOffset>-60762</wp:posOffset>
                </wp:positionV>
                <wp:extent cx="3037205" cy="1404620"/>
                <wp:effectExtent l="0" t="0" r="10795" b="158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1FAA0659" w:rsidR="001634A0" w:rsidRDefault="002E2050" w:rsidP="001634A0">
                            <w:r>
                              <w:rPr>
                                <w:noProof/>
                              </w:rPr>
                              <w:drawing>
                                <wp:inline distT="0" distB="0" distL="0" distR="0" wp14:anchorId="58C23F00" wp14:editId="2C831878">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5435" cy="2150110"/>
                                          </a:xfrm>
                                          <a:prstGeom prst="rect">
                                            <a:avLst/>
                                          </a:prstGeom>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45pt;margin-top:-4.8pt;width:239.1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">
                <v:textbox style="mso-fit-shape-to-text:t">
                  <w:txbxContent>
                    <w:p w14:paraId="4BDC36FF" w14:textId="1FAA0659" w:rsidR="001634A0" w:rsidRDefault="002E2050" w:rsidP="001634A0">
                      <w:r>
                        <w:rPr>
                          <w:noProof/>
                        </w:rPr>
                        <w:drawing>
                          <wp:inline distT="0" distB="0" distL="0" distR="0" wp14:anchorId="58C23F00" wp14:editId="2C831878">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5435" cy="2150110"/>
                                    </a:xfrm>
                                    <a:prstGeom prst="rect">
                                      <a:avLst/>
                                    </a:prstGeom>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Pr="00884B1B">
        <w:t xml:space="preserve">from two ligand-receptors pairs databases: </w:t>
      </w:r>
      <w:proofErr w:type="spellStart"/>
      <w:r w:rsidRPr="00884B1B">
        <w:t>CellChatDB</w:t>
      </w:r>
      <w:proofErr w:type="spellEnd"/>
      <w:r w:rsidRPr="00884B1B">
        <w:t xml:space="preserve">, </w:t>
      </w:r>
      <w:proofErr w:type="spellStart"/>
      <w:r w:rsidRPr="00884B1B">
        <w:t>CellTalk</w:t>
      </w:r>
      <w:proofErr w:type="spellEnd"/>
      <w:r w:rsidRPr="00884B1B">
        <w:t xml:space="preserve"> and ligand-receptors pairs in </w:t>
      </w:r>
      <w:r w:rsidR="001F0205">
        <w:t>signaling</w:t>
      </w:r>
      <w:r w:rsidRPr="00884B1B">
        <w:t xml:space="preserve"> routes of </w:t>
      </w:r>
      <w:proofErr w:type="spellStart"/>
      <w:r w:rsidRPr="00884B1B">
        <w:t>rPAC</w:t>
      </w:r>
      <w:proofErr w:type="spellEnd"/>
      <w:r w:rsidRPr="00884B1B">
        <w:t xml:space="preserve">. Totally 104004 communication route pairs are </w:t>
      </w:r>
      <w:r w:rsidR="00FA295D">
        <w:t>identified</w:t>
      </w:r>
      <w:r w:rsidRPr="00884B1B">
        <w:t xml:space="preserve"> and stored in graph structure in </w:t>
      </w:r>
      <w:proofErr w:type="spellStart"/>
      <w:r w:rsidR="00D922C5">
        <w:t>rCom</w:t>
      </w:r>
      <w:proofErr w:type="spellEnd"/>
      <w:r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w:t>
      </w:r>
      <w:proofErr w:type="spellStart"/>
      <w:r w:rsidRPr="00884B1B">
        <w:t>xpected</w:t>
      </w:r>
      <w:proofErr w:type="spellEnd"/>
      <w:r w:rsidRPr="00884B1B">
        <w:t xml:space="preserve">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277237C7"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w:t>
      </w:r>
      <w:r w:rsidR="004807D0">
        <w:rPr>
          <w14:ligatures w14:val="standard"/>
        </w:rPr>
        <w:t>r</w:t>
      </w:r>
      <w:r w:rsidR="003A2619">
        <w:rPr>
          <w14:ligatures w14:val="standard"/>
        </w:rPr>
        <w:t xml:space="preserve"> node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7B3396"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64E4FABF"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1879E8">
        <w:t>. Meanwhile</w:t>
      </w:r>
      <w:r w:rsidR="00B5034A">
        <w:t>,</w:t>
      </w:r>
      <w:r w:rsidR="001879E8">
        <w:t xml:space="preserve"> 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09280086" w:rsidR="00480197" w:rsidRPr="005A5391" w:rsidRDefault="00480197"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43F58071" w:rsidR="00480197" w:rsidRPr="00013FED" w:rsidRDefault="00480197"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intracellular communications, novel heuristic rule are invented based on two distinct types of cell</w:t>
      </w:r>
      <w:r>
        <w:rPr>
          <w:rFonts w:ascii="Linux Biolinum" w:eastAsia="SimSun" w:hAnsi="Linux Biolinum" w:cs="Linux Biolinum"/>
          <w:bCs/>
          <w:iCs/>
          <w:szCs w:val="18"/>
          <w:lang w:eastAsia="zh-CN"/>
          <w14:ligatures w14:val="standard"/>
        </w:rPr>
        <w:t>-cell</w:t>
      </w:r>
      <w:r w:rsidRPr="00013FED">
        <w:rPr>
          <w:rFonts w:ascii="Linux Biolinum" w:eastAsia="SimSun" w:hAnsi="Linux Biolinum" w:cs="Linux Biolinum"/>
          <w:bCs/>
          <w:iCs/>
          <w:szCs w:val="18"/>
          <w:lang w:eastAsia="zh-CN"/>
          <w14:ligatures w14:val="standard"/>
        </w:rPr>
        <w:t xml:space="preserve"> communication: autocrine and paracrine. Since the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sidR="002E5A84">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77777777"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CLR and CRR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50E75865" w:rsidR="00480197" w:rsidRPr="006D7F37" w:rsidRDefault="005B0CAE" w:rsidP="00085324">
      <w:pPr>
        <w:pStyle w:val="AbsHead"/>
        <w:rPr>
          <w:rFonts w:eastAsiaTheme="minorEastAsia"/>
        </w:rPr>
      </w:pPr>
      <w:r w:rsidRPr="009B3DD3">
        <w:rPr>
          <w:noProof/>
        </w:rPr>
        <w:lastRenderedPageBreak/>
        <mc:AlternateContent>
          <mc:Choice Requires="wps">
            <w:drawing>
              <wp:anchor distT="0" distB="0" distL="114300" distR="114300" simplePos="0" relativeHeight="251658240" behindDoc="0" locked="0" layoutInCell="1" allowOverlap="1" wp14:anchorId="515ABB6D" wp14:editId="79850918">
                <wp:simplePos x="0" y="0"/>
                <wp:positionH relativeFrom="margin">
                  <wp:align>right</wp:align>
                </wp:positionH>
                <wp:positionV relativeFrom="paragraph">
                  <wp:posOffset>228</wp:posOffset>
                </wp:positionV>
                <wp:extent cx="3036570" cy="3020695"/>
                <wp:effectExtent l="0" t="0" r="11430" b="273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21177"/>
                        </a:xfrm>
                        <a:prstGeom prst="rect">
                          <a:avLst/>
                        </a:prstGeom>
                        <a:solidFill>
                          <a:srgbClr val="FFFFFF"/>
                        </a:solidFill>
                        <a:ln w="9525">
                          <a:solidFill>
                            <a:srgbClr val="000000"/>
                          </a:solidFill>
                          <a:miter lim="800000"/>
                          <a:headEnd/>
                          <a:tailEnd/>
                        </a:ln>
                      </wps:spPr>
                      <wps:txbx>
                        <w:txbxContent>
                          <w:p w14:paraId="1EAD5F61" w14:textId="76D9942B" w:rsidR="00FE067E" w:rsidRDefault="005B0CAE" w:rsidP="006E1CDE">
                            <w:pPr>
                              <w:rPr>
                                <w:rFonts w:eastAsia="Calibri"/>
                                <w:color w:val="000000" w:themeColor="text1"/>
                                <w:kern w:val="24"/>
                                <w:szCs w:val="18"/>
                              </w:rPr>
                            </w:pPr>
                            <w:r>
                              <w:rPr>
                                <w:noProof/>
                              </w:rPr>
                              <w:drawing>
                                <wp:inline distT="0" distB="0" distL="0" distR="0" wp14:anchorId="14161D7A" wp14:editId="19E24E85">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C30DD75" w14:textId="2E6AAC6A"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D12A1F">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B73FE5">
                              <w:rPr>
                                <w:rFonts w:eastAsia="Calibri"/>
                                <w:color w:val="000000" w:themeColor="text1"/>
                                <w:kern w:val="24"/>
                                <w:sz w:val="16"/>
                                <w:szCs w:val="16"/>
                              </w:rPr>
                              <w:t xml:space="preserve"> using Acta2-lineage cell in osseointegration.</w:t>
                            </w:r>
                            <w:r w:rsidR="00C82D27">
                              <w:rPr>
                                <w:rFonts w:eastAsia="Calibri"/>
                                <w:color w:val="000000" w:themeColor="text1"/>
                                <w:kern w:val="24"/>
                                <w:sz w:val="16"/>
                                <w:szCs w:val="16"/>
                              </w:rPr>
                              <w:t xml:space="preserve"> </w:t>
                            </w:r>
                            <w:r w:rsidR="0005292F">
                              <w:rPr>
                                <w:rFonts w:eastAsia="Calibri"/>
                                <w:color w:val="000000" w:themeColor="text1"/>
                                <w:kern w:val="24"/>
                                <w:sz w:val="16"/>
                                <w:szCs w:val="16"/>
                              </w:rPr>
                              <w:t>T</w:t>
                            </w:r>
                            <w:r w:rsidRPr="009B3DD3">
                              <w:rPr>
                                <w:rFonts w:eastAsia="Calibri"/>
                                <w:color w:val="000000" w:themeColor="text1"/>
                                <w:kern w:val="24"/>
                                <w:sz w:val="16"/>
                                <w:szCs w:val="16"/>
                              </w:rPr>
                              <w:t xml:space="preserve">he </w:t>
                            </w:r>
                            <w:r w:rsidR="005B0CAE">
                              <w:rPr>
                                <w:rFonts w:eastAsia="Calibri"/>
                                <w:color w:val="000000" w:themeColor="text1"/>
                                <w:kern w:val="24"/>
                                <w:sz w:val="16"/>
                                <w:szCs w:val="16"/>
                              </w:rPr>
                              <w:t>lab</w:t>
                            </w:r>
                            <w:r w:rsidR="00D12A1F">
                              <w:rPr>
                                <w:rFonts w:eastAsia="Calibri"/>
                                <w:color w:val="000000" w:themeColor="text1"/>
                                <w:kern w:val="24"/>
                                <w:sz w:val="16"/>
                                <w:szCs w:val="16"/>
                              </w:rPr>
                              <w:t>el</w:t>
                            </w:r>
                            <w:r w:rsidRPr="009B3DD3">
                              <w:rPr>
                                <w:rFonts w:eastAsia="Calibri"/>
                                <w:color w:val="000000" w:themeColor="text1"/>
                                <w:kern w:val="24"/>
                                <w:sz w:val="16"/>
                                <w:szCs w:val="16"/>
                              </w:rPr>
                              <w:t xml:space="preserve"> of edge shows the number of communication routes between two cell group</w:t>
                            </w:r>
                            <w:r w:rsidR="00B73FE5">
                              <w:rPr>
                                <w:rFonts w:eastAsia="Calibri"/>
                                <w:color w:val="000000" w:themeColor="text1"/>
                                <w:kern w:val="24"/>
                                <w:sz w:val="16"/>
                                <w:szCs w:val="16"/>
                              </w:rPr>
                              <w:t>s</w:t>
                            </w:r>
                            <w:r w:rsidRPr="009B3DD3">
                              <w:rPr>
                                <w:rFonts w:eastAsia="Calibri"/>
                                <w:color w:val="000000" w:themeColor="text1"/>
                                <w:kern w:val="24"/>
                                <w:sz w:val="16"/>
                                <w:szCs w:val="16"/>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margin-left:187.9pt;margin-top:0;width:239.1pt;height:237.85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">
                <v:textbox>
                  <w:txbxContent>
                    <w:p w14:paraId="1EAD5F61" w14:textId="76D9942B" w:rsidR="00FE067E" w:rsidRDefault="005B0CAE" w:rsidP="006E1CDE">
                      <w:pPr>
                        <w:rPr>
                          <w:rFonts w:eastAsia="Calibri"/>
                          <w:color w:val="000000" w:themeColor="text1"/>
                          <w:kern w:val="24"/>
                          <w:szCs w:val="18"/>
                        </w:rPr>
                      </w:pPr>
                      <w:r>
                        <w:rPr>
                          <w:noProof/>
                        </w:rPr>
                        <w:drawing>
                          <wp:inline distT="0" distB="0" distL="0" distR="0" wp14:anchorId="14161D7A" wp14:editId="19E24E85">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C30DD75" w14:textId="2E6AAC6A"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D12A1F">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B73FE5">
                        <w:rPr>
                          <w:rFonts w:eastAsia="Calibri"/>
                          <w:color w:val="000000" w:themeColor="text1"/>
                          <w:kern w:val="24"/>
                          <w:sz w:val="16"/>
                          <w:szCs w:val="16"/>
                        </w:rPr>
                        <w:t xml:space="preserve"> using Acta2-lineage cell in osseointegration.</w:t>
                      </w:r>
                      <w:r w:rsidR="00C82D27">
                        <w:rPr>
                          <w:rFonts w:eastAsia="Calibri"/>
                          <w:color w:val="000000" w:themeColor="text1"/>
                          <w:kern w:val="24"/>
                          <w:sz w:val="16"/>
                          <w:szCs w:val="16"/>
                        </w:rPr>
                        <w:t xml:space="preserve"> </w:t>
                      </w:r>
                      <w:r w:rsidR="0005292F">
                        <w:rPr>
                          <w:rFonts w:eastAsia="Calibri"/>
                          <w:color w:val="000000" w:themeColor="text1"/>
                          <w:kern w:val="24"/>
                          <w:sz w:val="16"/>
                          <w:szCs w:val="16"/>
                        </w:rPr>
                        <w:t>T</w:t>
                      </w:r>
                      <w:r w:rsidRPr="009B3DD3">
                        <w:rPr>
                          <w:rFonts w:eastAsia="Calibri"/>
                          <w:color w:val="000000" w:themeColor="text1"/>
                          <w:kern w:val="24"/>
                          <w:sz w:val="16"/>
                          <w:szCs w:val="16"/>
                        </w:rPr>
                        <w:t xml:space="preserve">he </w:t>
                      </w:r>
                      <w:r w:rsidR="005B0CAE">
                        <w:rPr>
                          <w:rFonts w:eastAsia="Calibri"/>
                          <w:color w:val="000000" w:themeColor="text1"/>
                          <w:kern w:val="24"/>
                          <w:sz w:val="16"/>
                          <w:szCs w:val="16"/>
                        </w:rPr>
                        <w:t>lab</w:t>
                      </w:r>
                      <w:r w:rsidR="00D12A1F">
                        <w:rPr>
                          <w:rFonts w:eastAsia="Calibri"/>
                          <w:color w:val="000000" w:themeColor="text1"/>
                          <w:kern w:val="24"/>
                          <w:sz w:val="16"/>
                          <w:szCs w:val="16"/>
                        </w:rPr>
                        <w:t>el</w:t>
                      </w:r>
                      <w:r w:rsidRPr="009B3DD3">
                        <w:rPr>
                          <w:rFonts w:eastAsia="Calibri"/>
                          <w:color w:val="000000" w:themeColor="text1"/>
                          <w:kern w:val="24"/>
                          <w:sz w:val="16"/>
                          <w:szCs w:val="16"/>
                        </w:rPr>
                        <w:t xml:space="preserve"> of edge shows the number of communication routes between two cell group</w:t>
                      </w:r>
                      <w:r w:rsidR="00B73FE5">
                        <w:rPr>
                          <w:rFonts w:eastAsia="Calibri"/>
                          <w:color w:val="000000" w:themeColor="text1"/>
                          <w:kern w:val="24"/>
                          <w:sz w:val="16"/>
                          <w:szCs w:val="16"/>
                        </w:rPr>
                        <w:t>s</w:t>
                      </w:r>
                      <w:r w:rsidRPr="009B3DD3">
                        <w:rPr>
                          <w:rFonts w:eastAsia="Calibri"/>
                          <w:color w:val="000000" w:themeColor="text1"/>
                          <w:kern w:val="24"/>
                          <w:sz w:val="16"/>
                          <w:szCs w:val="16"/>
                        </w:rPr>
                        <w:t xml:space="preserve"> </w:t>
                      </w:r>
                    </w:p>
                  </w:txbxContent>
                </v:textbox>
                <w10:wrap type="square" anchorx="margin"/>
              </v:shape>
            </w:pict>
          </mc:Fallback>
        </mc:AlternateContent>
      </w:r>
      <w:r w:rsidR="00480197">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00480197">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149AEE6" w:rsidR="00480197" w:rsidRPr="00884B1B" w:rsidRDefault="00480197" w:rsidP="000853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it is possible to infer the cell</w:t>
      </w:r>
      <w:r w:rsidR="00B03551">
        <w:t xml:space="preserve"> type</w:t>
      </w:r>
      <w:r w:rsidRPr="00884B1B">
        <w:t xml:space="preserve"> communication between</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for a higher probability </w:t>
      </w:r>
      <w:r w:rsidR="00BA69A3">
        <w:t>of</w:t>
      </w:r>
      <w:r w:rsidRPr="00884B1B">
        <w:t xml:space="preserve"> communication between the cell</w:t>
      </w:r>
      <w:r w:rsidR="009D208D">
        <w:t>s</w:t>
      </w:r>
      <w:r w:rsidRPr="00884B1B">
        <w:t xml:space="preserve"> in two cell type</w:t>
      </w:r>
      <w:r w:rsidR="0054599C">
        <w:t>s</w:t>
      </w:r>
      <w:r w:rsidRPr="00884B1B">
        <w:t xml:space="preserve"> through the specific communication routes. </w:t>
      </w:r>
    </w:p>
    <w:p w14:paraId="1908A465" w14:textId="1BEFC71D"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27EC1633"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7464CDA5" w:rsidR="00480197" w:rsidRPr="00884B1B" w:rsidRDefault="005B0CAE"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4E94C051">
                <wp:simplePos x="0" y="0"/>
                <wp:positionH relativeFrom="column">
                  <wp:posOffset>3345815</wp:posOffset>
                </wp:positionH>
                <wp:positionV relativeFrom="paragraph">
                  <wp:posOffset>38735</wp:posOffset>
                </wp:positionV>
                <wp:extent cx="3027680" cy="1389380"/>
                <wp:effectExtent l="0" t="0" r="20320" b="203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389380"/>
                        </a:xfrm>
                        <a:prstGeom prst="rect">
                          <a:avLst/>
                        </a:prstGeom>
                        <a:solidFill>
                          <a:srgbClr val="FFFFFF"/>
                        </a:solidFill>
                        <a:ln w="9525">
                          <a:solidFill>
                            <a:srgbClr val="000000"/>
                          </a:solidFill>
                          <a:miter lim="800000"/>
                          <a:headEnd/>
                          <a:tailEnd/>
                        </a:ln>
                      </wps:spPr>
                      <wps:txbx>
                        <w:txbxContent>
                          <w:p w14:paraId="5C9EF1ED" w14:textId="0521F6D9" w:rsidR="00FE067E" w:rsidRDefault="00F04F2C" w:rsidP="00FE067E">
                            <w:pPr>
                              <w:rPr>
                                <w:rFonts w:eastAsia="Calibri"/>
                                <w:color w:val="000000"/>
                                <w:kern w:val="24"/>
                                <w:sz w:val="16"/>
                                <w:szCs w:val="16"/>
                              </w:rPr>
                            </w:pPr>
                            <w:r>
                              <w:rPr>
                                <w:noProof/>
                              </w:rPr>
                              <w:drawing>
                                <wp:inline distT="0" distB="0" distL="0" distR="0" wp14:anchorId="030793FD" wp14:editId="1F9A8196">
                                  <wp:extent cx="2835910" cy="10274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27430"/>
                                          </a:xfrm>
                                          <a:prstGeom prst="rect">
                                            <a:avLst/>
                                          </a:prstGeom>
                                        </pic:spPr>
                                      </pic:pic>
                                    </a:graphicData>
                                  </a:graphic>
                                </wp:inline>
                              </w:drawing>
                            </w:r>
                          </w:p>
                          <w:p w14:paraId="58B3EA67" w14:textId="7D1E2A8A" w:rsidR="00FE067E" w:rsidRDefault="00FE067E" w:rsidP="00FE067E">
                            <w:r>
                              <w:rPr>
                                <w:rFonts w:eastAsia="Calibri"/>
                                <w:color w:val="000000"/>
                                <w:kern w:val="24"/>
                                <w:sz w:val="16"/>
                                <w:szCs w:val="16"/>
                              </w:rPr>
                              <w:t xml:space="preserve">Fig 5. </w:t>
                            </w:r>
                            <w:r w:rsidR="009B346E">
                              <w:rPr>
                                <w:rFonts w:eastAsia="Calibri"/>
                                <w:color w:val="000000"/>
                                <w:kern w:val="24"/>
                                <w:sz w:val="16"/>
                                <w:szCs w:val="16"/>
                              </w:rPr>
                              <w:t>The upper stream and downstream genes in the communication route pair id:70072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9" type="#_x0000_t202" style="position:absolute;margin-left:263.45pt;margin-top:3.05pt;width:238.4pt;height:109.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bWEg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">
                <v:textbox>
                  <w:txbxContent>
                    <w:p w14:paraId="5C9EF1ED" w14:textId="0521F6D9" w:rsidR="00FE067E" w:rsidRDefault="00F04F2C" w:rsidP="00FE067E">
                      <w:pPr>
                        <w:rPr>
                          <w:rFonts w:eastAsia="Calibri"/>
                          <w:color w:val="000000"/>
                          <w:kern w:val="24"/>
                          <w:sz w:val="16"/>
                          <w:szCs w:val="16"/>
                        </w:rPr>
                      </w:pPr>
                      <w:r>
                        <w:rPr>
                          <w:noProof/>
                        </w:rPr>
                        <w:drawing>
                          <wp:inline distT="0" distB="0" distL="0" distR="0" wp14:anchorId="030793FD" wp14:editId="1F9A8196">
                            <wp:extent cx="2835910" cy="10274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27430"/>
                                    </a:xfrm>
                                    <a:prstGeom prst="rect">
                                      <a:avLst/>
                                    </a:prstGeom>
                                  </pic:spPr>
                                </pic:pic>
                              </a:graphicData>
                            </a:graphic>
                          </wp:inline>
                        </w:drawing>
                      </w:r>
                    </w:p>
                    <w:p w14:paraId="58B3EA67" w14:textId="7D1E2A8A" w:rsidR="00FE067E" w:rsidRDefault="00FE067E" w:rsidP="00FE067E">
                      <w:r>
                        <w:rPr>
                          <w:rFonts w:eastAsia="Calibri"/>
                          <w:color w:val="000000"/>
                          <w:kern w:val="24"/>
                          <w:sz w:val="16"/>
                          <w:szCs w:val="16"/>
                        </w:rPr>
                        <w:t xml:space="preserve">Fig 5. </w:t>
                      </w:r>
                      <w:r w:rsidR="009B346E">
                        <w:rPr>
                          <w:rFonts w:eastAsia="Calibri"/>
                          <w:color w:val="000000"/>
                          <w:kern w:val="24"/>
                          <w:sz w:val="16"/>
                          <w:szCs w:val="16"/>
                        </w:rPr>
                        <w:t>The upper stream and downstream genes in the communication route pair id:70072</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2A46ACED" w:rsidR="00480197" w:rsidRDefault="00480197" w:rsidP="00EB656D">
      <w:pPr>
        <w:pStyle w:val="Head1"/>
      </w:pPr>
      <w:r>
        <w:rPr>
          <w:rStyle w:val="Label"/>
          <w14:ligatures w14:val="standard"/>
        </w:rPr>
        <w:t>3</w:t>
      </w:r>
      <w:r w:rsidRPr="00586A35">
        <w:t> </w:t>
      </w:r>
      <w:r>
        <w:t xml:space="preserve">Experiment results </w:t>
      </w:r>
    </w:p>
    <w:p w14:paraId="0E73F839" w14:textId="5F6E2BBF" w:rsidR="00480197" w:rsidRPr="00884B1B" w:rsidRDefault="002563C9" w:rsidP="00085324">
      <w:pPr>
        <w:pStyle w:val="AbsHead"/>
      </w:pPr>
      <w:r w:rsidRPr="00481C06">
        <w:rPr>
          <w:noProof/>
        </w:rPr>
        <mc:AlternateContent>
          <mc:Choice Requires="wps">
            <w:drawing>
              <wp:anchor distT="45720" distB="45720" distL="114300" distR="114300" simplePos="0" relativeHeight="251646976" behindDoc="0" locked="0" layoutInCell="1" allowOverlap="1" wp14:anchorId="0DB2FAF5" wp14:editId="2B2D8A2E">
                <wp:simplePos x="0" y="0"/>
                <wp:positionH relativeFrom="margin">
                  <wp:align>left</wp:align>
                </wp:positionH>
                <wp:positionV relativeFrom="paragraph">
                  <wp:posOffset>1458036</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114.8pt;width:236.7pt;height:210.25pt;z-index:251646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">
                <v:textbo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anchorx="margin"/>
              </v:shape>
            </w:pict>
          </mc:Fallback>
        </mc:AlternateContent>
      </w:r>
      <w:r w:rsidR="00480197" w:rsidRPr="00884B1B">
        <w:t xml:space="preserve">We show how two independent </w:t>
      </w:r>
      <w:r w:rsidR="00480197">
        <w:rPr>
          <w:rFonts w:hint="eastAsia"/>
        </w:rPr>
        <w:t>bone</w:t>
      </w:r>
      <w:r w:rsidR="00480197">
        <w:t xml:space="preserve"> marrow </w:t>
      </w:r>
      <w:r w:rsidR="00480197" w:rsidRPr="00884B1B">
        <w:t xml:space="preserve">single cell datasets can be analyzed using </w:t>
      </w:r>
      <w:proofErr w:type="spellStart"/>
      <w:r w:rsidR="00D922C5">
        <w:t>rCom</w:t>
      </w:r>
      <w:proofErr w:type="spellEnd"/>
      <w:r w:rsidR="00480197" w:rsidRPr="00884B1B">
        <w:t xml:space="preserve"> with 4 biological knowledge databases as mentioned </w:t>
      </w:r>
      <w:r w:rsidR="00480197" w:rsidRPr="00884B1B">
        <w:rPr>
          <w:rFonts w:hint="eastAsia"/>
        </w:rPr>
        <w:t>in</w:t>
      </w:r>
      <w:r w:rsidR="00480197" w:rsidRPr="00884B1B">
        <w:t xml:space="preserve"> methods part</w:t>
      </w:r>
      <w:r w:rsidR="00480197">
        <w:t>.</w:t>
      </w:r>
      <w:r w:rsidR="00480197" w:rsidRPr="00884B1B">
        <w:t xml:space="preserve"> </w:t>
      </w:r>
      <w:r w:rsidR="00480197">
        <w:t>The</w:t>
      </w:r>
      <w:r w:rsidR="00480197" w:rsidRPr="00884B1B">
        <w:t xml:space="preserve"> </w:t>
      </w:r>
      <w:proofErr w:type="spellStart"/>
      <w:r w:rsidR="00480197" w:rsidRPr="00884B1B">
        <w:t>rICRN</w:t>
      </w:r>
      <w:proofErr w:type="spellEnd"/>
      <w:r w:rsidR="00480197">
        <w:t xml:space="preserve"> is build</w:t>
      </w:r>
      <w:r w:rsidR="00480197" w:rsidRPr="00884B1B">
        <w:t xml:space="preserve"> based on the number significant communication route pairs</w:t>
      </w:r>
      <w:r w:rsidR="00480197">
        <w:t xml:space="preserve"> for each dataset. We check the ligand and receptor expression value for the significant cell type communication route along with the upper or downstream gene in the routes. Our </w:t>
      </w:r>
      <w:r w:rsidR="00480197" w:rsidRPr="00884B1B">
        <w:t>literature survey</w:t>
      </w:r>
      <w:r w:rsidR="00480197">
        <w:t xml:space="preserve"> for cell type related genes gives us confidence of the correctness for identified cell type communications.</w:t>
      </w:r>
    </w:p>
    <w:p w14:paraId="12065D61" w14:textId="23D1AA2E"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03C729CF" w:rsidR="00480197" w:rsidRDefault="00480197" w:rsidP="00085324">
      <w:pPr>
        <w:pStyle w:val="AbsHead"/>
      </w:pPr>
      <w:r w:rsidRPr="00884B1B">
        <w:t xml:space="preserve">The first study </w:t>
      </w:r>
      <w:r>
        <w:t>in the experiment</w:t>
      </w:r>
      <w:r w:rsidRPr="00884B1B">
        <w:t xml:space="preserve"> </w:t>
      </w:r>
      <w:r>
        <w:t>determined</w:t>
      </w:r>
      <w:r w:rsidRPr="00884B1B">
        <w:t xml:space="preserve"> the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Pr="00884B1B">
        <w:t xml:space="preserve">. After preprocess, the </w:t>
      </w:r>
      <w:proofErr w:type="spellStart"/>
      <w:r w:rsidRPr="00884B1B">
        <w:t>scRNA</w:t>
      </w:r>
      <w:proofErr w:type="spellEnd"/>
      <w:r w:rsidRPr="00884B1B">
        <w:t>-seq data matrix we collected has 4397 cells and 31053 features (genes). The labels of each cell group are given in this dataset includ</w:t>
      </w:r>
      <w:r>
        <w:t xml:space="preserve">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marrow (SBM) (1371 cells).  </w:t>
      </w:r>
      <w:r>
        <w:t>T</w:t>
      </w:r>
      <w:r w:rsidRPr="00884B1B">
        <w:t>he</w:t>
      </w:r>
      <w:r>
        <w:t xml:space="preserve"> </w:t>
      </w:r>
      <w:proofErr w:type="spellStart"/>
      <w:r>
        <w:t>repoduced</w:t>
      </w:r>
      <w:proofErr w:type="spellEnd"/>
      <w:r w:rsidRPr="00884B1B">
        <w:t xml:space="preserve"> 2-D visualization of UMAP with the given labels is shown in the Fig 3.</w:t>
      </w:r>
      <w:r>
        <w:t xml:space="preserve"> The consistence between cell type label and the cell 2-D location indicate the correctness of our preprocess procedure.</w:t>
      </w:r>
    </w:p>
    <w:p w14:paraId="55768090" w14:textId="74CC2680" w:rsidR="006314C6" w:rsidRDefault="00480197" w:rsidP="00085324">
      <w:pPr>
        <w:pStyle w:val="AbsHead"/>
      </w:pPr>
      <w:r w:rsidRPr="00884B1B">
        <w:t xml:space="preserve">The significant communication routes </w:t>
      </w:r>
      <w:r w:rsidR="006B15C9">
        <w:t xml:space="preserve">pairs </w:t>
      </w:r>
      <w:r w:rsidRPr="00884B1B">
        <w:t xml:space="preserve">of </w:t>
      </w:r>
      <w:r w:rsidR="006B15C9">
        <w:t xml:space="preserve">cell </w:t>
      </w:r>
      <w:r w:rsidR="00390A2B">
        <w:t xml:space="preserve">type </w:t>
      </w:r>
      <w:r w:rsidR="00390A2B" w:rsidRPr="00884B1B">
        <w:t>communication</w:t>
      </w:r>
      <w:r w:rsidRPr="00884B1B">
        <w:t xml:space="preserve"> are shown in Tab. 1 with the threshold of the score larger than 8</w:t>
      </w:r>
      <w:r w:rsidR="00E81DFD">
        <w:t>.</w:t>
      </w:r>
      <w:r w:rsidR="00241030">
        <w:t>5</w:t>
      </w:r>
      <w:r w:rsidRPr="00884B1B">
        <w:t>.</w:t>
      </w:r>
      <w:r>
        <w:t xml:space="preserve"> Fig 4 shows the </w:t>
      </w:r>
      <w:proofErr w:type="spellStart"/>
      <w:r w:rsidRPr="00884B1B">
        <w:t>rICRN</w:t>
      </w:r>
      <w:proofErr w:type="spellEnd"/>
      <w:r w:rsidRPr="00884B1B">
        <w:t xml:space="preserve"> of this dataset</w:t>
      </w:r>
      <w:r w:rsidR="00267272">
        <w:t xml:space="preserve"> generated using </w:t>
      </w:r>
      <w:proofErr w:type="spellStart"/>
      <w:r w:rsidR="00267272">
        <w:t>Pyvis</w:t>
      </w:r>
      <w:proofErr w:type="spellEnd"/>
      <w:r w:rsidRPr="006314C6">
        <w:rPr>
          <w:highlight w:val="yellow"/>
        </w:rPr>
        <w:t>.</w:t>
      </w:r>
      <w:r w:rsidR="009322CE" w:rsidRPr="006314C6">
        <w:rPr>
          <w:highlight w:val="yellow"/>
        </w:rPr>
        <w:t xml:space="preserve"> Each node stands for a cell type</w:t>
      </w:r>
      <w:r w:rsidR="00236BFD" w:rsidRPr="006314C6">
        <w:rPr>
          <w:highlight w:val="yellow"/>
        </w:rPr>
        <w:t>, and the direct of edges indicate the signaling direc</w:t>
      </w:r>
      <w:r w:rsidR="00A46B0F" w:rsidRPr="006314C6">
        <w:rPr>
          <w:highlight w:val="yellow"/>
        </w:rPr>
        <w:t>tion (From ligand in CLR to receptor in CRR).</w:t>
      </w:r>
      <w:r w:rsidR="006314C6">
        <w:rPr>
          <w:highlight w:val="yellow"/>
        </w:rPr>
        <w:t xml:space="preserve"> For example, as highlighted in this Fig, two significant route pairs are identified in between EC and MP. </w:t>
      </w:r>
      <w:r w:rsidR="00E56601" w:rsidRPr="00994F22">
        <w:rPr>
          <w:noProof/>
        </w:rPr>
        <w:lastRenderedPageBreak/>
        <mc:AlternateContent>
          <mc:Choice Requires="wps">
            <w:drawing>
              <wp:anchor distT="45720" distB="45720" distL="114300" distR="114300" simplePos="0" relativeHeight="251746304" behindDoc="0" locked="0" layoutInCell="1" allowOverlap="1" wp14:anchorId="53A0C764" wp14:editId="16064D07">
                <wp:simplePos x="0" y="0"/>
                <wp:positionH relativeFrom="margin">
                  <wp:posOffset>3352800</wp:posOffset>
                </wp:positionH>
                <wp:positionV relativeFrom="paragraph">
                  <wp:posOffset>2370274</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CE466D2" w14:textId="77777777" w:rsidR="00E56601" w:rsidRDefault="00E56601" w:rsidP="00E56601">
                            <w:r w:rsidRPr="00086D30">
                              <w:rPr>
                                <w:noProof/>
                              </w:rPr>
                              <w:drawing>
                                <wp:inline distT="0" distB="0" distL="0" distR="0" wp14:anchorId="2FB8B2F7" wp14:editId="5BB67942">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149503F" w14:textId="77777777" w:rsidR="00E56601" w:rsidRDefault="00E56601" w:rsidP="00E5660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14983F15" w14:textId="77777777" w:rsidR="00E56601" w:rsidRDefault="00E56601" w:rsidP="00E56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0C764" id="_x0000_s1031" type="#_x0000_t202" style="position:absolute;margin-left:264pt;margin-top:186.65pt;width:238.9pt;height:213.8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">
                <v:textbox>
                  <w:txbxContent>
                    <w:p w14:paraId="3CE466D2" w14:textId="77777777" w:rsidR="00E56601" w:rsidRDefault="00E56601" w:rsidP="00E56601">
                      <w:r w:rsidRPr="00086D30">
                        <w:rPr>
                          <w:noProof/>
                        </w:rPr>
                        <w:drawing>
                          <wp:inline distT="0" distB="0" distL="0" distR="0" wp14:anchorId="2FB8B2F7" wp14:editId="5BB67942">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149503F" w14:textId="77777777" w:rsidR="00E56601" w:rsidRDefault="00E56601" w:rsidP="00E5660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14983F15" w14:textId="77777777" w:rsidR="00E56601" w:rsidRDefault="00E56601" w:rsidP="00E56601"/>
                  </w:txbxContent>
                </v:textbox>
                <w10:wrap type="square" anchorx="margin"/>
              </v:shape>
            </w:pict>
          </mc:Fallback>
        </mc:AlternateContent>
      </w:r>
      <w:r w:rsidR="00DD772D">
        <w:rPr>
          <w:highlight w:val="yellow"/>
        </w:rPr>
        <w:t xml:space="preserve">EC is the secretor and the MP is the receiver. </w:t>
      </w:r>
      <w:r w:rsidR="00E12E54" w:rsidRPr="006314C6">
        <w:rPr>
          <w:highlight w:val="yellow"/>
        </w:rPr>
        <w:t xml:space="preserve">The label of edge </w:t>
      </w:r>
      <w:r w:rsidR="007316E2" w:rsidRPr="006314C6">
        <w:rPr>
          <w:highlight w:val="yellow"/>
        </w:rPr>
        <w:t xml:space="preserve">shows the number of the significant communication pairs between two cell </w:t>
      </w:r>
      <w:r w:rsidR="007D394F">
        <w:rPr>
          <w:highlight w:val="yellow"/>
        </w:rPr>
        <w:t>groups</w:t>
      </w:r>
      <w:r w:rsidR="007316E2" w:rsidRPr="006314C6">
        <w:rPr>
          <w:highlight w:val="yellow"/>
        </w:rPr>
        <w:t>.</w:t>
      </w:r>
      <w:r w:rsidR="006314C6">
        <w:t xml:space="preserve"> </w:t>
      </w:r>
      <w:r w:rsidR="00CD5546">
        <w:t xml:space="preserve"> </w:t>
      </w:r>
      <w:r w:rsidR="004C6A96">
        <w:t>From</w:t>
      </w:r>
      <w:r w:rsidRPr="00884B1B">
        <w:t xml:space="preserve"> the networks, we notice that </w:t>
      </w:r>
      <w:r w:rsidR="00CD5546" w:rsidRPr="00994F22">
        <w:rPr>
          <w:noProof/>
        </w:rPr>
        <mc:AlternateContent>
          <mc:Choice Requires="wps">
            <w:drawing>
              <wp:anchor distT="0" distB="0" distL="114300" distR="114300" simplePos="0" relativeHeight="251687936" behindDoc="0" locked="0" layoutInCell="1" allowOverlap="1" wp14:anchorId="5CBF9901" wp14:editId="513C974F">
                <wp:simplePos x="0" y="0"/>
                <wp:positionH relativeFrom="margin">
                  <wp:align>left</wp:align>
                </wp:positionH>
                <wp:positionV relativeFrom="paragraph">
                  <wp:posOffset>25</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2" type="#_x0000_t202" style="position:absolute;margin-left:0;margin-top:0;width:238.9pt;height:175.3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zN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Pr="00884B1B">
        <w:t>from SBM to EC, from OB to EC and from CC to EC have the greatest</w:t>
      </w:r>
      <w:r>
        <w:t xml:space="preserve"> number </w:t>
      </w:r>
      <w:r w:rsidR="00390A2B">
        <w:t xml:space="preserve">of </w:t>
      </w:r>
      <w:r w:rsidR="00390A2B" w:rsidRPr="00884B1B">
        <w:t>significant</w:t>
      </w:r>
      <w:r w:rsidRPr="00884B1B">
        <w:t xml:space="preserve"> communication routes.</w:t>
      </w:r>
      <w:r>
        <w:t xml:space="preserve"> </w:t>
      </w:r>
    </w:p>
    <w:p w14:paraId="3CDC88DA" w14:textId="41071C8D" w:rsidR="008B26D0" w:rsidRDefault="00E56601" w:rsidP="00085324">
      <w:pPr>
        <w:pStyle w:val="AbsHead"/>
      </w:pPr>
      <w:r w:rsidRPr="00994F22">
        <w:rPr>
          <w:noProof/>
        </w:rPr>
        <mc:AlternateContent>
          <mc:Choice Requires="wps">
            <w:drawing>
              <wp:anchor distT="45720" distB="45720" distL="114300" distR="114300" simplePos="0" relativeHeight="251725824" behindDoc="0" locked="0" layoutInCell="1" allowOverlap="1" wp14:anchorId="1F7383F1" wp14:editId="46DA2F45">
                <wp:simplePos x="0" y="0"/>
                <wp:positionH relativeFrom="margin">
                  <wp:posOffset>3351530</wp:posOffset>
                </wp:positionH>
                <wp:positionV relativeFrom="paragraph">
                  <wp:posOffset>2248130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71F65DA1" w14:textId="01FD841E" w:rsidR="008B26D0" w:rsidRDefault="00C82D27" w:rsidP="008B26D0">
                            <w:r>
                              <w:rPr>
                                <w:noProof/>
                              </w:rPr>
                              <w:drawing>
                                <wp:inline distT="0" distB="0" distL="0" distR="0" wp14:anchorId="75C21C42" wp14:editId="20C490F8">
                                  <wp:extent cx="284226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260" cy="2233295"/>
                                          </a:xfrm>
                                          <a:prstGeom prst="rect">
                                            <a:avLst/>
                                          </a:prstGeom>
                                        </pic:spPr>
                                      </pic:pic>
                                    </a:graphicData>
                                  </a:graphic>
                                </wp:inline>
                              </w:drawing>
                            </w:r>
                          </w:p>
                          <w:p w14:paraId="7D569C86" w14:textId="38A6E323" w:rsidR="00C82D27" w:rsidRPr="009B3DD3" w:rsidRDefault="008B26D0" w:rsidP="00C82D27">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C82D27">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C82D27" w:rsidRPr="00C82D27">
                              <w:rPr>
                                <w:rFonts w:eastAsia="Calibri"/>
                                <w:color w:val="000000" w:themeColor="text1"/>
                                <w:kern w:val="24"/>
                                <w:sz w:val="16"/>
                                <w:szCs w:val="16"/>
                              </w:rPr>
                              <w:t xml:space="preserve"> </w:t>
                            </w:r>
                            <w:r w:rsidR="00C82D27">
                              <w:rPr>
                                <w:rFonts w:eastAsia="Calibri"/>
                                <w:color w:val="000000" w:themeColor="text1"/>
                                <w:kern w:val="24"/>
                                <w:sz w:val="16"/>
                                <w:szCs w:val="16"/>
                              </w:rPr>
                              <w:t xml:space="preserve">using </w:t>
                            </w:r>
                            <w:r w:rsidR="00C82D27">
                              <w:rPr>
                                <w:rFonts w:eastAsia="Calibri"/>
                                <w:color w:val="000000" w:themeColor="text1"/>
                                <w:kern w:val="24"/>
                                <w:sz w:val="16"/>
                                <w:szCs w:val="16"/>
                              </w:rPr>
                              <w:t xml:space="preserve">bone marrow stromal dataset </w:t>
                            </w:r>
                            <w:proofErr w:type="spellStart"/>
                            <w:r w:rsidR="00C82D27">
                              <w:rPr>
                                <w:rFonts w:eastAsia="SimSun"/>
                                <w:lang w:eastAsia="zh-CN"/>
                                <w14:ligatures w14:val="standard"/>
                              </w:rPr>
                              <w:t>scRNA</w:t>
                            </w:r>
                            <w:proofErr w:type="spellEnd"/>
                            <w:r w:rsidR="00C82D27">
                              <w:rPr>
                                <w:rFonts w:eastAsia="SimSun"/>
                                <w:lang w:eastAsia="zh-CN"/>
                                <w14:ligatures w14:val="standard"/>
                              </w:rPr>
                              <w:t xml:space="preserve">-seq of 11 weeks old mice </w:t>
                            </w:r>
                            <w:r w:rsidR="00C82D27">
                              <w:rPr>
                                <w:rFonts w:eastAsia="SimSun" w:hint="eastAsia"/>
                                <w:lang w:eastAsia="zh-CN"/>
                                <w14:ligatures w14:val="standard"/>
                              </w:rPr>
                              <w:t>data</w:t>
                            </w:r>
                            <w:r w:rsidR="00C82D27">
                              <w:rPr>
                                <w:rFonts w:eastAsia="SimSun"/>
                                <w:lang w:eastAsia="zh-CN"/>
                                <w14:ligatures w14:val="standard"/>
                              </w:rPr>
                              <w:t>set</w:t>
                            </w:r>
                            <w:r w:rsidR="00C82D27" w:rsidRPr="009B3DD3">
                              <w:rPr>
                                <w:rFonts w:eastAsia="Calibri"/>
                                <w:color w:val="000000" w:themeColor="text1"/>
                                <w:kern w:val="24"/>
                                <w:sz w:val="16"/>
                                <w:szCs w:val="16"/>
                              </w:rPr>
                              <w:t xml:space="preserve"> </w:t>
                            </w:r>
                          </w:p>
                          <w:p w14:paraId="3B5C32F6" w14:textId="7EBFC0E1"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3" type="#_x0000_t202" style="position:absolute;margin-left:263.9pt;margin-top:177pt;width:238.9pt;height:207.5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">
                <v:textbox>
                  <w:txbxContent>
                    <w:p w14:paraId="71F65DA1" w14:textId="01FD841E" w:rsidR="008B26D0" w:rsidRDefault="00C82D27" w:rsidP="008B26D0">
                      <w:r>
                        <w:rPr>
                          <w:noProof/>
                        </w:rPr>
                        <w:drawing>
                          <wp:inline distT="0" distB="0" distL="0" distR="0" wp14:anchorId="75C21C42" wp14:editId="20C490F8">
                            <wp:extent cx="284226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260" cy="2233295"/>
                                    </a:xfrm>
                                    <a:prstGeom prst="rect">
                                      <a:avLst/>
                                    </a:prstGeom>
                                  </pic:spPr>
                                </pic:pic>
                              </a:graphicData>
                            </a:graphic>
                          </wp:inline>
                        </w:drawing>
                      </w:r>
                    </w:p>
                    <w:p w14:paraId="7D569C86" w14:textId="38A6E323" w:rsidR="00C82D27" w:rsidRPr="009B3DD3" w:rsidRDefault="008B26D0" w:rsidP="00C82D27">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C82D27">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C82D27" w:rsidRPr="00C82D27">
                        <w:rPr>
                          <w:rFonts w:eastAsia="Calibri"/>
                          <w:color w:val="000000" w:themeColor="text1"/>
                          <w:kern w:val="24"/>
                          <w:sz w:val="16"/>
                          <w:szCs w:val="16"/>
                        </w:rPr>
                        <w:t xml:space="preserve"> </w:t>
                      </w:r>
                      <w:r w:rsidR="00C82D27">
                        <w:rPr>
                          <w:rFonts w:eastAsia="Calibri"/>
                          <w:color w:val="000000" w:themeColor="text1"/>
                          <w:kern w:val="24"/>
                          <w:sz w:val="16"/>
                          <w:szCs w:val="16"/>
                        </w:rPr>
                        <w:t xml:space="preserve">using </w:t>
                      </w:r>
                      <w:r w:rsidR="00C82D27">
                        <w:rPr>
                          <w:rFonts w:eastAsia="Calibri"/>
                          <w:color w:val="000000" w:themeColor="text1"/>
                          <w:kern w:val="24"/>
                          <w:sz w:val="16"/>
                          <w:szCs w:val="16"/>
                        </w:rPr>
                        <w:t xml:space="preserve">bone marrow stromal dataset </w:t>
                      </w:r>
                      <w:proofErr w:type="spellStart"/>
                      <w:r w:rsidR="00C82D27">
                        <w:rPr>
                          <w:rFonts w:eastAsia="SimSun"/>
                          <w:lang w:eastAsia="zh-CN"/>
                          <w14:ligatures w14:val="standard"/>
                        </w:rPr>
                        <w:t>scRNA</w:t>
                      </w:r>
                      <w:proofErr w:type="spellEnd"/>
                      <w:r w:rsidR="00C82D27">
                        <w:rPr>
                          <w:rFonts w:eastAsia="SimSun"/>
                          <w:lang w:eastAsia="zh-CN"/>
                          <w14:ligatures w14:val="standard"/>
                        </w:rPr>
                        <w:t xml:space="preserve">-seq of 11 weeks old mice </w:t>
                      </w:r>
                      <w:r w:rsidR="00C82D27">
                        <w:rPr>
                          <w:rFonts w:eastAsia="SimSun" w:hint="eastAsia"/>
                          <w:lang w:eastAsia="zh-CN"/>
                          <w14:ligatures w14:val="standard"/>
                        </w:rPr>
                        <w:t>data</w:t>
                      </w:r>
                      <w:r w:rsidR="00C82D27">
                        <w:rPr>
                          <w:rFonts w:eastAsia="SimSun"/>
                          <w:lang w:eastAsia="zh-CN"/>
                          <w14:ligatures w14:val="standard"/>
                        </w:rPr>
                        <w:t>set</w:t>
                      </w:r>
                      <w:r w:rsidR="00C82D27" w:rsidRPr="009B3DD3">
                        <w:rPr>
                          <w:rFonts w:eastAsia="Calibri"/>
                          <w:color w:val="000000" w:themeColor="text1"/>
                          <w:kern w:val="24"/>
                          <w:sz w:val="16"/>
                          <w:szCs w:val="16"/>
                        </w:rPr>
                        <w:t xml:space="preserve"> </w:t>
                      </w:r>
                    </w:p>
                    <w:p w14:paraId="3B5C32F6" w14:textId="7EBFC0E1" w:rsidR="008B26D0" w:rsidRDefault="008B26D0" w:rsidP="008B26D0"/>
                  </w:txbxContent>
                </v:textbox>
                <w10:wrap type="square" anchorx="margin"/>
              </v:shape>
            </w:pict>
          </mc:Fallback>
        </mc:AlternateContent>
      </w:r>
      <w:r w:rsidR="00480197">
        <w:t xml:space="preserve">Among all the </w:t>
      </w:r>
      <w:r w:rsidR="00322264">
        <w:t>cell type communications</w:t>
      </w:r>
      <w:r w:rsidR="00480197">
        <w:t>, the communication</w:t>
      </w:r>
      <w:r w:rsidR="001F6E2A">
        <w:t>s</w:t>
      </w:r>
      <w:r w:rsidR="00480197">
        <w:t xml:space="preserve"> </w:t>
      </w:r>
      <w:r w:rsidR="00322264">
        <w:t>between</w:t>
      </w:r>
      <w:r w:rsidR="00480197">
        <w:t xml:space="preserve"> EC </w:t>
      </w:r>
      <w:r w:rsidR="00322264">
        <w:t>and</w:t>
      </w:r>
      <w:r w:rsidR="00480197">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xml:space="preserve">. </w:t>
      </w:r>
      <w:r w:rsidR="007C5623" w:rsidRPr="007C5623">
        <w:rPr>
          <w:color w:val="000000"/>
          <w:highlight w:val="yellow"/>
        </w:rPr>
        <w:t xml:space="preserve">Our </w:t>
      </w:r>
      <w:proofErr w:type="spellStart"/>
      <w:r w:rsidR="00D922C5">
        <w:rPr>
          <w:color w:val="000000"/>
          <w:highlight w:val="yellow"/>
        </w:rPr>
        <w:t>rCom</w:t>
      </w:r>
      <w:proofErr w:type="spellEnd"/>
      <w:r w:rsidR="007C5623" w:rsidRPr="007C5623">
        <w:rPr>
          <w:color w:val="000000"/>
          <w:highlight w:val="yellow"/>
        </w:rPr>
        <w:t xml:space="preserve"> also identified a </w:t>
      </w:r>
      <w:r w:rsidR="001F6E2A" w:rsidRPr="007C5623">
        <w:rPr>
          <w:color w:val="000000"/>
          <w:highlight w:val="yellow"/>
        </w:rPr>
        <w:t xml:space="preserve">communication route with id: 70072 </w:t>
      </w:r>
      <w:r w:rsidR="00FA2A32" w:rsidRPr="007C5623">
        <w:rPr>
          <w:color w:val="000000"/>
          <w:highlight w:val="yellow"/>
        </w:rPr>
        <w:t>(highlighted in Tab.</w:t>
      </w:r>
      <w:r w:rsidR="008D1E68" w:rsidRPr="007C5623">
        <w:rPr>
          <w:color w:val="000000"/>
          <w:highlight w:val="yellow"/>
        </w:rPr>
        <w:t xml:space="preserve"> </w:t>
      </w:r>
      <w:r w:rsidR="00FA2A32" w:rsidRPr="007C5623">
        <w:rPr>
          <w:color w:val="000000"/>
          <w:highlight w:val="yellow"/>
        </w:rPr>
        <w:t>1)</w:t>
      </w:r>
      <w:r w:rsidR="0080265C" w:rsidRPr="007C5623">
        <w:rPr>
          <w:color w:val="000000"/>
          <w:highlight w:val="yellow"/>
        </w:rPr>
        <w:t xml:space="preserve"> </w:t>
      </w:r>
      <w:r w:rsidR="001F6E2A" w:rsidRPr="007C5623">
        <w:rPr>
          <w:color w:val="000000"/>
          <w:highlight w:val="yellow"/>
        </w:rPr>
        <w:t>as a significant route between EC and MP as shown in the Fig</w:t>
      </w:r>
      <w:r w:rsidR="001C37F1" w:rsidRPr="007C5623">
        <w:rPr>
          <w:color w:val="000000"/>
          <w:highlight w:val="yellow"/>
        </w:rPr>
        <w:t xml:space="preserve"> 5</w:t>
      </w:r>
      <w:r w:rsidR="001C37F1" w:rsidRPr="00E56601">
        <w:rPr>
          <w:color w:val="000000"/>
          <w:highlight w:val="yellow"/>
        </w:rPr>
        <w:t>.</w:t>
      </w:r>
      <w:r w:rsidR="004C6A96" w:rsidRPr="00E56601">
        <w:rPr>
          <w:color w:val="000000"/>
          <w:highlight w:val="yellow"/>
        </w:rPr>
        <w:t xml:space="preserve"> </w:t>
      </w:r>
      <w:r w:rsidR="00F9706E" w:rsidRPr="00E56601">
        <w:rPr>
          <w:color w:val="000000"/>
          <w:highlight w:val="yellow"/>
        </w:rPr>
        <w:t>In this pair, GATA2 transcripts ICAM2 in EC</w:t>
      </w:r>
      <w:r w:rsidR="00884337" w:rsidRPr="00E56601">
        <w:rPr>
          <w:color w:val="000000"/>
          <w:highlight w:val="yellow"/>
        </w:rPr>
        <w:t xml:space="preserve"> at first</w:t>
      </w:r>
      <w:r w:rsidR="00F9706E" w:rsidRPr="00E56601">
        <w:rPr>
          <w:color w:val="000000"/>
          <w:highlight w:val="yellow"/>
        </w:rPr>
        <w:t xml:space="preserve">. Then </w:t>
      </w:r>
      <w:r w:rsidR="00884337" w:rsidRPr="00E56601">
        <w:rPr>
          <w:color w:val="000000"/>
          <w:highlight w:val="yellow"/>
        </w:rPr>
        <w:t>ICAM2 is secreted by EC and binds its receptor ITGB2 in MP. Finally, ITGB2 regulates it</w:t>
      </w:r>
      <w:r w:rsidR="00902CD1" w:rsidRPr="00E56601">
        <w:rPr>
          <w:color w:val="000000"/>
          <w:highlight w:val="yellow"/>
        </w:rPr>
        <w:t>s down</w:t>
      </w:r>
      <w:r w:rsidR="0025518A" w:rsidRPr="00E56601">
        <w:rPr>
          <w:color w:val="000000"/>
          <w:highlight w:val="yellow"/>
        </w:rPr>
        <w:t xml:space="preserve"> </w:t>
      </w:r>
      <w:r w:rsidR="00902CD1" w:rsidRPr="00E56601">
        <w:rPr>
          <w:color w:val="000000"/>
          <w:highlight w:val="yellow"/>
        </w:rPr>
        <w:t>steam gene</w:t>
      </w:r>
      <w:r w:rsidR="00A61EB4" w:rsidRPr="00E56601">
        <w:rPr>
          <w:color w:val="000000"/>
          <w:highlight w:val="yellow"/>
        </w:rPr>
        <w:t>s</w:t>
      </w:r>
      <w:r w:rsidR="00902CD1" w:rsidRPr="00E56601">
        <w:rPr>
          <w:color w:val="000000"/>
          <w:highlight w:val="yellow"/>
        </w:rPr>
        <w:t xml:space="preserve"> and actives the MAPK family genes at the end of the routes.</w:t>
      </w:r>
      <w:r w:rsidR="00902CD1">
        <w:rPr>
          <w:color w:val="000000"/>
        </w:rPr>
        <w:t xml:space="preserve"> </w:t>
      </w:r>
      <w:r w:rsidR="004C6A96">
        <w:rPr>
          <w:color w:val="000000"/>
        </w:rPr>
        <w:t>The violin plots for gene expression of ICAM2 and ITGB2 in different cell groups</w:t>
      </w:r>
      <w:r w:rsidR="00FE3B6B">
        <w:rPr>
          <w:color w:val="000000"/>
        </w:rPr>
        <w:t xml:space="preserve"> are</w:t>
      </w:r>
      <w:r w:rsidR="004C6A96">
        <w:rPr>
          <w:color w:val="000000"/>
        </w:rPr>
        <w:t xml:space="preserve"> </w:t>
      </w:r>
      <w:r w:rsidR="000B20B2" w:rsidRPr="00DA04E1">
        <w:rPr>
          <w:noProof/>
        </w:rPr>
        <mc:AlternateContent>
          <mc:Choice Requires="wps">
            <w:drawing>
              <wp:anchor distT="45720" distB="45720" distL="114300" distR="114300" simplePos="0" relativeHeight="251714560" behindDoc="0" locked="0" layoutInCell="1" allowOverlap="1" wp14:anchorId="5502F06F" wp14:editId="4B15F57E">
                <wp:simplePos x="0" y="0"/>
                <wp:positionH relativeFrom="margin">
                  <wp:align>left</wp:align>
                </wp:positionH>
                <wp:positionV relativeFrom="paragraph">
                  <wp:posOffset>2313482</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4" type="#_x0000_t202" style="position:absolute;margin-left:0;margin-top:182.15pt;width:237.95pt;height:279.9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Uf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">
                <v:textbo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4C6A96">
        <w:rPr>
          <w:color w:val="000000"/>
        </w:rPr>
        <w:t>shown in Fig 6</w:t>
      </w:r>
      <w:r w:rsidR="005D4811">
        <w:rPr>
          <w:color w:val="000000"/>
        </w:rPr>
        <w:t>.</w:t>
      </w:r>
      <w:r w:rsidR="005D4811" w:rsidRPr="00884B1B">
        <w:t xml:space="preserve"> ICAM2 highly expressed in the EC group and </w:t>
      </w:r>
      <w:r w:rsidR="005D4811" w:rsidRPr="00884B1B">
        <w:t>poorly expressed in the MP group while on the receptor ends, 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D922C5">
        <w:rPr>
          <w:color w:val="000000"/>
        </w:rPr>
        <w:t>rCom</w:t>
      </w:r>
      <w:proofErr w:type="spellEnd"/>
      <w:r w:rsidR="00AC763E">
        <w:rPr>
          <w:color w:val="000000"/>
        </w:rPr>
        <w:t xml:space="preserve">. To verify that the </w:t>
      </w:r>
      <w:proofErr w:type="spellStart"/>
      <w:r w:rsidR="00D922C5">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between gene expression value and the output of </w:t>
      </w:r>
      <w:proofErr w:type="spellStart"/>
      <w:r w:rsidR="00D922C5">
        <w:t>rCom</w:t>
      </w:r>
      <w:proofErr w:type="spellEnd"/>
      <w:r w:rsidR="00B04464" w:rsidRPr="00884B1B">
        <w:t xml:space="preserve"> validate the correctness of route identification</w:t>
      </w:r>
      <w:r w:rsidR="00165E50">
        <w:t>.</w:t>
      </w:r>
      <w:r w:rsidR="009D7B5F">
        <w:t xml:space="preserve"> </w:t>
      </w:r>
    </w:p>
    <w:p w14:paraId="166627F5" w14:textId="468198B5"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p>
    <w:p w14:paraId="0E102D4C" w14:textId="278B7C87" w:rsidR="008B26D0" w:rsidRDefault="00F63E20" w:rsidP="00085324">
      <w:pPr>
        <w:pStyle w:val="AbsHead"/>
        <w:rPr>
          <w:noProof/>
        </w:rPr>
      </w:pPr>
      <w:r w:rsidRPr="00DA04E1">
        <w:rPr>
          <w:noProof/>
        </w:rPr>
        <w:lastRenderedPageBreak/>
        <mc:AlternateContent>
          <mc:Choice Requires="wps">
            <w:drawing>
              <wp:anchor distT="45720" distB="45720" distL="114300" distR="114300" simplePos="0" relativeHeight="251731968" behindDoc="0" locked="0" layoutInCell="1" allowOverlap="1" wp14:anchorId="77FF84BB" wp14:editId="2D350D07">
                <wp:simplePos x="0" y="0"/>
                <wp:positionH relativeFrom="margin">
                  <wp:align>left</wp:align>
                </wp:positionH>
                <wp:positionV relativeFrom="paragraph">
                  <wp:posOffset>1102962</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73"/>
                        </a:xfrm>
                        <a:prstGeom prst="rect">
                          <a:avLst/>
                        </a:prstGeom>
                        <a:solidFill>
                          <a:srgbClr val="FFFFFF"/>
                        </a:solidFill>
                        <a:ln w="9525">
                          <a:solidFill>
                            <a:srgbClr val="000000"/>
                          </a:solidFill>
                          <a:miter lim="800000"/>
                          <a:headEnd/>
                          <a:tailEnd/>
                        </a:ln>
                      </wps:spPr>
                      <wps:txbx>
                        <w:txbxContent>
                          <w:p w14:paraId="52C6C022" w14:textId="2DED873D" w:rsidR="006437AD" w:rsidRPr="007574CE" w:rsidRDefault="00F63E20" w:rsidP="006437AD">
                            <w:pPr>
                              <w:rPr>
                                <w:rFonts w:eastAsia="SimSun"/>
                                <w:lang w:eastAsia="zh-CN"/>
                              </w:rPr>
                            </w:pPr>
                            <w:r>
                              <w:rPr>
                                <w:noProof/>
                              </w:rPr>
                              <w:drawing>
                                <wp:inline distT="0" distB="0" distL="0" distR="0" wp14:anchorId="0C6A01A9" wp14:editId="78D0C37D">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40" cy="1365885"/>
                                          </a:xfrm>
                                          <a:prstGeom prst="rect">
                                            <a:avLst/>
                                          </a:prstGeom>
                                        </pic:spPr>
                                      </pic:pic>
                                    </a:graphicData>
                                  </a:graphic>
                                </wp:inline>
                              </w:drawing>
                            </w:r>
                          </w:p>
                          <w:p w14:paraId="1765700A" w14:textId="11809079" w:rsidR="006437AD" w:rsidRDefault="006437AD" w:rsidP="006437AD">
                            <w:r>
                              <w:rPr>
                                <w:rFonts w:eastAsia="Calibri"/>
                                <w:color w:val="000000"/>
                                <w:kern w:val="24"/>
                                <w:sz w:val="16"/>
                                <w:szCs w:val="16"/>
                              </w:rPr>
                              <w:t xml:space="preserve">Fig 10. </w:t>
                            </w:r>
                            <w:r w:rsidR="00F63E20">
                              <w:rPr>
                                <w:rFonts w:eastAsia="Calibri"/>
                                <w:color w:val="000000"/>
                                <w:kern w:val="24"/>
                                <w:sz w:val="16"/>
                                <w:szCs w:val="16"/>
                              </w:rPr>
                              <w:t>The upper stream and downstream genes in the communication route pair id</w:t>
                            </w:r>
                            <w:r w:rsidR="00F63E20" w:rsidRPr="00415055">
                              <w:rPr>
                                <w:rFonts w:eastAsia="Calibri"/>
                                <w:color w:val="000000"/>
                                <w:kern w:val="24"/>
                                <w:sz w:val="16"/>
                                <w:szCs w:val="16"/>
                              </w:rPr>
                              <w:t xml:space="preserve">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5" type="#_x0000_t202" style="position:absolute;margin-left:0;margin-top:86.85pt;width:235.3pt;height:137.4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">
                <v:textbox>
                  <w:txbxContent>
                    <w:p w14:paraId="52C6C022" w14:textId="2DED873D" w:rsidR="006437AD" w:rsidRPr="007574CE" w:rsidRDefault="00F63E20" w:rsidP="006437AD">
                      <w:pPr>
                        <w:rPr>
                          <w:rFonts w:eastAsia="SimSun"/>
                          <w:lang w:eastAsia="zh-CN"/>
                        </w:rPr>
                      </w:pPr>
                      <w:r>
                        <w:rPr>
                          <w:noProof/>
                        </w:rPr>
                        <w:drawing>
                          <wp:inline distT="0" distB="0" distL="0" distR="0" wp14:anchorId="0C6A01A9" wp14:editId="78D0C37D">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40" cy="1365885"/>
                                    </a:xfrm>
                                    <a:prstGeom prst="rect">
                                      <a:avLst/>
                                    </a:prstGeom>
                                  </pic:spPr>
                                </pic:pic>
                              </a:graphicData>
                            </a:graphic>
                          </wp:inline>
                        </w:drawing>
                      </w:r>
                    </w:p>
                    <w:p w14:paraId="1765700A" w14:textId="11809079" w:rsidR="006437AD" w:rsidRDefault="006437AD" w:rsidP="006437AD">
                      <w:r>
                        <w:rPr>
                          <w:rFonts w:eastAsia="Calibri"/>
                          <w:color w:val="000000"/>
                          <w:kern w:val="24"/>
                          <w:sz w:val="16"/>
                          <w:szCs w:val="16"/>
                        </w:rPr>
                        <w:t xml:space="preserve">Fig 10. </w:t>
                      </w:r>
                      <w:r w:rsidR="00F63E20">
                        <w:rPr>
                          <w:rFonts w:eastAsia="Calibri"/>
                          <w:color w:val="000000"/>
                          <w:kern w:val="24"/>
                          <w:sz w:val="16"/>
                          <w:szCs w:val="16"/>
                        </w:rPr>
                        <w:t>The upper stream and downstream genes in the communication route pair id</w:t>
                      </w:r>
                      <w:r w:rsidR="00F63E20" w:rsidRPr="00415055">
                        <w:rPr>
                          <w:rFonts w:eastAsia="Calibri"/>
                          <w:color w:val="000000"/>
                          <w:kern w:val="24"/>
                          <w:sz w:val="16"/>
                          <w:szCs w:val="16"/>
                        </w:rPr>
                        <w:t xml:space="preserve"> </w:t>
                      </w:r>
                      <w:r w:rsidRPr="00415055">
                        <w:rPr>
                          <w:rFonts w:eastAsia="Calibri"/>
                          <w:color w:val="000000"/>
                          <w:kern w:val="24"/>
                          <w:sz w:val="16"/>
                          <w:szCs w:val="16"/>
                        </w:rPr>
                        <w:t>95696</w:t>
                      </w:r>
                    </w:p>
                  </w:txbxContent>
                </v:textbox>
                <w10:wrap type="square" anchorx="margin"/>
              </v:shape>
            </w:pict>
          </mc:Fallback>
        </mc:AlternateContent>
      </w:r>
      <w:r w:rsidR="00E56601" w:rsidRPr="00DA04E1">
        <w:rPr>
          <w:noProof/>
        </w:rPr>
        <mc:AlternateContent>
          <mc:Choice Requires="wps">
            <w:drawing>
              <wp:anchor distT="45720" distB="45720" distL="114300" distR="114300" simplePos="0" relativeHeight="251742208" behindDoc="0" locked="0" layoutInCell="1" allowOverlap="1" wp14:anchorId="383E04A2" wp14:editId="42115732">
                <wp:simplePos x="0" y="0"/>
                <wp:positionH relativeFrom="column">
                  <wp:align>left</wp:align>
                </wp:positionH>
                <wp:positionV relativeFrom="paragraph">
                  <wp:posOffset>2915977</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6" type="#_x0000_t202" style="position:absolute;margin-left:0;margin-top:229.6pt;width:235.3pt;height:138.35pt;z-index:25174220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">
                <v:textbo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E56601" w:rsidRPr="00DA04E1">
        <w:rPr>
          <w:noProof/>
        </w:rPr>
        <mc:AlternateContent>
          <mc:Choice Requires="wps">
            <w:drawing>
              <wp:anchor distT="45720" distB="45720" distL="114300" distR="114300" simplePos="0" relativeHeight="251748352" behindDoc="0" locked="0" layoutInCell="1" allowOverlap="1" wp14:anchorId="4383D767" wp14:editId="509D3E18">
                <wp:simplePos x="0" y="0"/>
                <wp:positionH relativeFrom="column">
                  <wp:align>left</wp:align>
                </wp:positionH>
                <wp:positionV relativeFrom="paragraph">
                  <wp:posOffset>4681855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0388DDE2" w14:textId="77777777" w:rsidR="00E56601" w:rsidRDefault="00E56601" w:rsidP="00E56601">
                            <w:r>
                              <w:rPr>
                                <w:noProof/>
                              </w:rPr>
                              <w:drawing>
                                <wp:inline distT="0" distB="0" distL="0" distR="0" wp14:anchorId="0072ACC1" wp14:editId="4A5A1119">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4B4DACE" w14:textId="77777777" w:rsidR="00E56601" w:rsidRDefault="00E56601" w:rsidP="00E56601">
                            <w:r>
                              <w:rPr>
                                <w:noProof/>
                              </w:rPr>
                              <w:drawing>
                                <wp:inline distT="0" distB="0" distL="0" distR="0" wp14:anchorId="7C4ED3A1" wp14:editId="7719D433">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193AD10D" w14:textId="77777777" w:rsidR="00E56601" w:rsidRDefault="00E56601" w:rsidP="00E56601">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D767" id="_x0000_s1037" type="#_x0000_t202" style="position:absolute;margin-left:0;margin-top:368.65pt;width:235.3pt;height:264.35pt;z-index:251748352;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ae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">
                <v:textbox>
                  <w:txbxContent>
                    <w:p w14:paraId="0388DDE2" w14:textId="77777777" w:rsidR="00E56601" w:rsidRDefault="00E56601" w:rsidP="00E56601">
                      <w:r>
                        <w:rPr>
                          <w:noProof/>
                        </w:rPr>
                        <w:drawing>
                          <wp:inline distT="0" distB="0" distL="0" distR="0" wp14:anchorId="0072ACC1" wp14:editId="4A5A1119">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4B4DACE" w14:textId="77777777" w:rsidR="00E56601" w:rsidRDefault="00E56601" w:rsidP="00E56601">
                      <w:r>
                        <w:rPr>
                          <w:noProof/>
                        </w:rPr>
                        <w:drawing>
                          <wp:inline distT="0" distB="0" distL="0" distR="0" wp14:anchorId="7C4ED3A1" wp14:editId="7719D433">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193AD10D" w14:textId="77777777" w:rsidR="00E56601" w:rsidRDefault="00E56601" w:rsidP="00E56601">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480197" w:rsidRPr="00884B1B">
        <w:t xml:space="preserve">Another dataset we collected 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00480197" w:rsidRPr="00884B1B">
        <w:t xml:space="preserve"> which explored osteogenesis in adult mice and show that a bone-targeting, high affinity without causing adverse effects in other organs, which are known to reply on intact Notch signaling interactions. A</w:t>
      </w:r>
      <w:r w:rsidR="00480197" w:rsidRPr="00884B1B">
        <w:rPr>
          <w:rFonts w:hint="eastAsia"/>
        </w:rPr>
        <w:t>fter</w:t>
      </w:r>
      <w:r w:rsidR="00480197" w:rsidRPr="00884B1B">
        <w:t xml:space="preserve"> preprocess, the </w:t>
      </w:r>
      <w:proofErr w:type="spellStart"/>
      <w:r w:rsidR="00480197" w:rsidRPr="00884B1B">
        <w:t>scRNA</w:t>
      </w:r>
      <w:proofErr w:type="spellEnd"/>
      <w:r w:rsidR="00480197" w:rsidRPr="00884B1B">
        <w:t>-seq data matrix has 17015 cells and 15046 features(genes). T</w:t>
      </w:r>
      <w:r w:rsidR="00480197" w:rsidRPr="00884B1B">
        <w:rPr>
          <w:rFonts w:hint="eastAsia"/>
        </w:rPr>
        <w:t>he</w:t>
      </w:r>
      <w:r w:rsidR="00480197" w:rsidRPr="00884B1B">
        <w:t xml:space="preserve"> labels of each cell groups are given in the meta file of the dataset including, CC (2270 cells), EC (1677 cells), Hematopoietic (HP) (849 cells), MSC (9168 cells), OB </w:t>
      </w:r>
      <w:r w:rsidR="00480197" w:rsidRPr="00884B1B">
        <w:t xml:space="preserve">(971 cells), platelets (PL) (232 cells), proliferating Hem (PH) (1532 cells), SMC (238 cells), MC (78 cells). Our reproduced single cell 2-D plot visualization using UMAP is shown in Fig </w:t>
      </w:r>
      <w:r w:rsidR="002B214E">
        <w:t>9</w:t>
      </w:r>
      <w:r w:rsidR="00480197" w:rsidRPr="00884B1B">
        <w:t>. The pattern those cells sharing same group are close to each other stands for the correctness of our preprocess.</w:t>
      </w:r>
      <w:r w:rsidR="00E56601" w:rsidRPr="00E56601">
        <w:rPr>
          <w:noProof/>
        </w:rPr>
        <w:t xml:space="preserve"> </w:t>
      </w:r>
    </w:p>
    <w:p w14:paraId="7784A88D" w14:textId="31D8987F" w:rsidR="006437AD" w:rsidRDefault="00480197" w:rsidP="00085324">
      <w:pPr>
        <w:pStyle w:val="AbsHead"/>
      </w:pPr>
      <w:r w:rsidRPr="00884B1B">
        <w:t xml:space="preserve">The significant communication routes identified by </w:t>
      </w:r>
      <w:proofErr w:type="spellStart"/>
      <w:r w:rsidR="00D922C5">
        <w:t>rCom</w:t>
      </w:r>
      <w:proofErr w:type="spellEnd"/>
      <w:r w:rsidRPr="00884B1B">
        <w:t xml:space="preserve"> are shown in Tab.</w:t>
      </w:r>
      <w:r w:rsidR="00490A97">
        <w:t>2</w:t>
      </w:r>
      <w:r w:rsidRPr="00884B1B">
        <w:t xml:space="preserve"> with threshold of score larger than </w:t>
      </w:r>
      <w:r w:rsidR="00241030">
        <w:t>9</w:t>
      </w:r>
      <w:r w:rsidRPr="00884B1B">
        <w:t xml:space="preserve"> and the </w:t>
      </w:r>
      <w:proofErr w:type="spellStart"/>
      <w:r w:rsidRPr="00884B1B">
        <w:t>rICRN</w:t>
      </w:r>
      <w:proofErr w:type="spellEnd"/>
      <w:r w:rsidRPr="00884B1B">
        <w:t xml:space="preserve"> </w:t>
      </w:r>
      <w:r w:rsidR="003A66CA">
        <w:t>is</w:t>
      </w:r>
      <w:r w:rsidRPr="00884B1B">
        <w:t xml:space="preserve"> shown in </w:t>
      </w:r>
      <w:r w:rsidR="00A825BA">
        <w:t>Fig</w:t>
      </w:r>
      <w:r w:rsidR="001226C1">
        <w:t>.</w:t>
      </w:r>
      <w:r w:rsidR="00E725E5">
        <w:t>9</w:t>
      </w:r>
      <w:r w:rsidRPr="00884B1B">
        <w:t>. Among all the communication between each two cell types. The communication between SMC and PL has the largest number of significant routes pairs, and the communication from MC to PH have</w:t>
      </w:r>
      <w:r w:rsidR="00F63E20">
        <w:t xml:space="preserve"> the le</w:t>
      </w:r>
      <w:r w:rsidR="009E7D4F">
        <w:t>a</w:t>
      </w:r>
      <w:r w:rsidR="00F63E20">
        <w:t>st</w:t>
      </w:r>
      <w:r w:rsidRPr="00884B1B">
        <w:t xml:space="preserve"> route pairs.</w:t>
      </w:r>
      <w:r w:rsidR="00CD317C">
        <w:t xml:space="preserve"> I</w:t>
      </w:r>
      <w:r w:rsidR="00CD317C">
        <w:rPr>
          <w:rFonts w:hint="eastAsia"/>
        </w:rPr>
        <w:t>n</w:t>
      </w:r>
      <w:r w:rsidR="00CD317C">
        <w:t xml:space="preserve"> the network, </w:t>
      </w:r>
      <w:r w:rsidR="001163F1">
        <w:t>communication route pair</w:t>
      </w:r>
      <w:r w:rsidR="00797437">
        <w:t>s</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797437">
        <w:t>.</w:t>
      </w:r>
      <w:r w:rsidR="000778CE">
        <w:t xml:space="preserve"> </w:t>
      </w:r>
      <w:r w:rsidR="000778CE" w:rsidRPr="00AF7F31">
        <w:rPr>
          <w:highlight w:val="yellow"/>
        </w:rPr>
        <w:t>As highlight</w:t>
      </w:r>
      <w:r w:rsidR="00BA69CB" w:rsidRPr="00AF7F31">
        <w:rPr>
          <w:highlight w:val="yellow"/>
        </w:rPr>
        <w:t>ed</w:t>
      </w:r>
      <w:r w:rsidR="000778CE" w:rsidRPr="00AF7F31">
        <w:rPr>
          <w:highlight w:val="yellow"/>
        </w:rPr>
        <w:t xml:space="preserve"> in this Fig</w:t>
      </w:r>
      <w:r w:rsidR="00BA69CB" w:rsidRPr="00AF7F31">
        <w:rPr>
          <w:highlight w:val="yellow"/>
        </w:rPr>
        <w:t xml:space="preserve"> 9, SMC as secretor</w:t>
      </w:r>
      <w:r w:rsidR="00AF7F31">
        <w:rPr>
          <w:highlight w:val="yellow"/>
        </w:rPr>
        <w:t>s</w:t>
      </w:r>
      <w:r w:rsidR="00BA69CB" w:rsidRPr="00AF7F31">
        <w:rPr>
          <w:highlight w:val="yellow"/>
        </w:rPr>
        <w:t xml:space="preserve"> sending ligands </w:t>
      </w:r>
      <w:r w:rsidR="00AF7F31" w:rsidRPr="00AF7F31">
        <w:rPr>
          <w:highlight w:val="yellow"/>
        </w:rPr>
        <w:t xml:space="preserve">to </w:t>
      </w:r>
      <w:r w:rsidR="003543A3">
        <w:rPr>
          <w:highlight w:val="yellow"/>
        </w:rPr>
        <w:t>their</w:t>
      </w:r>
      <w:r w:rsidR="00AF7F31" w:rsidRPr="00AF7F31">
        <w:rPr>
          <w:highlight w:val="yellow"/>
        </w:rPr>
        <w:t xml:space="preserve"> receiver</w:t>
      </w:r>
      <w:r w:rsidR="00252E29">
        <w:rPr>
          <w:highlight w:val="yellow"/>
        </w:rPr>
        <w:t>s</w:t>
      </w:r>
      <w:r w:rsidR="00AF7F31" w:rsidRPr="00AF7F31">
        <w:rPr>
          <w:highlight w:val="yellow"/>
        </w:rPr>
        <w:t>, PL</w:t>
      </w:r>
      <w:r w:rsidR="00BA69CB">
        <w:t>.</w:t>
      </w:r>
      <w:r w:rsidR="00D277E4">
        <w:rPr>
          <w:highlight w:val="yellow"/>
        </w:rPr>
        <w:t xml:space="preserve"> In all these route pairs</w:t>
      </w:r>
      <w:r w:rsidR="00756AB6" w:rsidRPr="003543A3">
        <w:rPr>
          <w:highlight w:val="yellow"/>
        </w:rPr>
        <w:t>,</w:t>
      </w:r>
      <w:r w:rsidR="003543A3">
        <w:rPr>
          <w:highlight w:val="yellow"/>
        </w:rPr>
        <w:t xml:space="preserve"> </w:t>
      </w:r>
      <w:r w:rsidR="00D277E4">
        <w:rPr>
          <w:highlight w:val="yellow"/>
        </w:rPr>
        <w:t>the pair</w:t>
      </w:r>
      <w:r w:rsidR="00AF7F31" w:rsidRPr="003543A3">
        <w:rPr>
          <w:highlight w:val="yellow"/>
        </w:rPr>
        <w:t xml:space="preserve"> id: 95696</w:t>
      </w:r>
      <w:r w:rsidR="003543A3" w:rsidRPr="003543A3">
        <w:rPr>
          <w:highlight w:val="yellow"/>
        </w:rPr>
        <w:t xml:space="preserve"> gain the highest communication </w:t>
      </w:r>
      <w:r w:rsidR="003543A3" w:rsidRPr="00D277E4">
        <w:rPr>
          <w:highlight w:val="yellow"/>
        </w:rPr>
        <w:t>score</w:t>
      </w:r>
      <w:r w:rsidR="007A7A2A">
        <w:rPr>
          <w:highlight w:val="yellow"/>
        </w:rPr>
        <w:t>,</w:t>
      </w:r>
      <w:r w:rsidR="00D277E4" w:rsidRPr="00D277E4">
        <w:rPr>
          <w:highlight w:val="yellow"/>
        </w:rPr>
        <w:t xml:space="preserve"> as highlighted in the Tab 2.</w:t>
      </w:r>
      <w:r w:rsidR="00D277E4">
        <w:t xml:space="preserve"> </w:t>
      </w:r>
      <w:r w:rsidR="002D24DA" w:rsidRPr="00F460B5">
        <w:rPr>
          <w:highlight w:val="yellow"/>
        </w:rPr>
        <w:t xml:space="preserve">As shown in Fig 10, </w:t>
      </w:r>
      <w:r w:rsidR="007A7A2A">
        <w:rPr>
          <w:color w:val="000000"/>
          <w:highlight w:val="yellow"/>
        </w:rPr>
        <w:t>TBX3</w:t>
      </w:r>
      <w:r w:rsidR="007A7A2A" w:rsidRPr="00E56601">
        <w:rPr>
          <w:color w:val="000000"/>
          <w:highlight w:val="yellow"/>
        </w:rPr>
        <w:t xml:space="preserve"> transcripts </w:t>
      </w:r>
      <w:r w:rsidR="007A7A2A">
        <w:rPr>
          <w:color w:val="000000"/>
          <w:highlight w:val="yellow"/>
        </w:rPr>
        <w:t>COL18A1</w:t>
      </w:r>
      <w:r w:rsidR="007A7A2A" w:rsidRPr="00E56601">
        <w:rPr>
          <w:color w:val="000000"/>
          <w:highlight w:val="yellow"/>
        </w:rPr>
        <w:t xml:space="preserve"> in </w:t>
      </w:r>
      <w:r w:rsidR="007A7A2A">
        <w:rPr>
          <w:color w:val="000000"/>
          <w:highlight w:val="yellow"/>
        </w:rPr>
        <w:t>SMC</w:t>
      </w:r>
      <w:r w:rsidR="007A7A2A" w:rsidRPr="00E56601">
        <w:rPr>
          <w:color w:val="000000"/>
          <w:highlight w:val="yellow"/>
        </w:rPr>
        <w:t xml:space="preserve"> at first. Then </w:t>
      </w:r>
      <w:r w:rsidR="007A7A2A">
        <w:rPr>
          <w:color w:val="000000"/>
          <w:highlight w:val="yellow"/>
        </w:rPr>
        <w:t>COL18A1</w:t>
      </w:r>
      <w:r w:rsidR="007A7A2A" w:rsidRPr="00E56601">
        <w:rPr>
          <w:color w:val="000000"/>
          <w:highlight w:val="yellow"/>
        </w:rPr>
        <w:t xml:space="preserve"> is secreted by </w:t>
      </w:r>
      <w:r w:rsidR="007A7A2A">
        <w:rPr>
          <w:color w:val="000000"/>
          <w:highlight w:val="yellow"/>
        </w:rPr>
        <w:t>SMC</w:t>
      </w:r>
      <w:r w:rsidR="007A7A2A" w:rsidRPr="00E56601">
        <w:rPr>
          <w:color w:val="000000"/>
          <w:highlight w:val="yellow"/>
        </w:rPr>
        <w:t xml:space="preserve"> and binds its receptor</w:t>
      </w:r>
      <w:r w:rsidR="00BA6F2A">
        <w:rPr>
          <w:color w:val="000000"/>
          <w:highlight w:val="yellow"/>
        </w:rPr>
        <w:t>,</w:t>
      </w:r>
      <w:r w:rsidR="007A7A2A" w:rsidRPr="00E56601">
        <w:rPr>
          <w:color w:val="000000"/>
          <w:highlight w:val="yellow"/>
        </w:rPr>
        <w:t xml:space="preserve"> ITGB</w:t>
      </w:r>
      <w:r w:rsidR="00BA6F2A">
        <w:rPr>
          <w:color w:val="000000"/>
          <w:highlight w:val="yellow"/>
        </w:rPr>
        <w:t xml:space="preserve">3 </w:t>
      </w:r>
      <w:r w:rsidR="007A7A2A" w:rsidRPr="00E56601">
        <w:rPr>
          <w:color w:val="000000"/>
          <w:highlight w:val="yellow"/>
        </w:rPr>
        <w:t xml:space="preserve">in MP. Finally, </w:t>
      </w:r>
      <w:r w:rsidR="00BA6F2A" w:rsidRPr="00E56601">
        <w:rPr>
          <w:color w:val="000000"/>
          <w:highlight w:val="yellow"/>
        </w:rPr>
        <w:t>ITGB</w:t>
      </w:r>
      <w:r w:rsidR="00BA6F2A">
        <w:rPr>
          <w:color w:val="000000"/>
          <w:highlight w:val="yellow"/>
        </w:rPr>
        <w:t xml:space="preserve">3 </w:t>
      </w:r>
      <w:r w:rsidR="007A7A2A" w:rsidRPr="00E56601">
        <w:rPr>
          <w:color w:val="000000"/>
          <w:highlight w:val="yellow"/>
        </w:rPr>
        <w:t xml:space="preserve">regulates its down steam genes and actives the </w:t>
      </w:r>
      <w:r w:rsidR="000E53BA">
        <w:rPr>
          <w:color w:val="000000"/>
          <w:highlight w:val="yellow"/>
        </w:rPr>
        <w:t>PIK</w:t>
      </w:r>
      <w:r w:rsidR="007A7A2A" w:rsidRPr="00E56601">
        <w:rPr>
          <w:color w:val="000000"/>
          <w:highlight w:val="yellow"/>
        </w:rPr>
        <w:t xml:space="preserve"> family genes at the end of the routes</w:t>
      </w:r>
      <w:r w:rsidR="002D24DA">
        <w:rPr>
          <w:color w:val="000000"/>
        </w:rPr>
        <w:t>.</w:t>
      </w:r>
      <w:r w:rsidR="00E1051B">
        <w:rPr>
          <w:color w:val="000000"/>
        </w:rPr>
        <w:t xml:space="preserve"> T</w:t>
      </w:r>
      <w:r w:rsidR="00756AB6" w:rsidRPr="00884B1B">
        <w:t>he gene expression value of COL18A1 and ITGB3 ligand and receptor pairs are compared using violin plot</w:t>
      </w:r>
      <w:r w:rsidR="00E1051B">
        <w:t xml:space="preserve"> in Fig. 11</w:t>
      </w:r>
      <w:r w:rsidR="00756AB6" w:rsidRPr="00884B1B">
        <w:t>.</w:t>
      </w:r>
      <w:r w:rsidR="00097A55" w:rsidRPr="00097A55">
        <w:t xml:space="preserve"> </w:t>
      </w:r>
      <w:r w:rsidR="00097A55" w:rsidRPr="00884B1B">
        <w:t xml:space="preserve">In all cell groups, COL18A1 only highly expressed in the SMC and its receptor, ITGB3 are highly expressed in the PL and only few MC cells have ITGB3 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D922C5">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D922C5">
        <w:t>rCom</w:t>
      </w:r>
      <w:proofErr w:type="spellEnd"/>
      <w:r w:rsidR="002B214E" w:rsidRPr="00884B1B">
        <w:t xml:space="preserve"> validate the correctness of route identification. </w:t>
      </w:r>
    </w:p>
    <w:p w14:paraId="464D1EB5" w14:textId="5E6B12A6"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25EEC086" w:rsidR="00480197" w:rsidRPr="00884B1B" w:rsidRDefault="00480197" w:rsidP="00085324">
      <w:pPr>
        <w:pStyle w:val="AbsHead"/>
      </w:pPr>
      <w:r w:rsidRPr="00884B1B">
        <w:t xml:space="preserve">Developing </w:t>
      </w:r>
      <w:proofErr w:type="spellStart"/>
      <w:r w:rsidR="00D922C5">
        <w:t>rCom</w:t>
      </w:r>
      <w:proofErr w:type="spellEnd"/>
      <w:r w:rsidRPr="00884B1B">
        <w:t xml:space="preserve"> was motivated by inferencing the cell type communication at route-based level through gene signaling pathway route with ligand-receptor pairs mapped. Among all the existing methods, </w:t>
      </w:r>
      <w:proofErr w:type="spellStart"/>
      <w:r w:rsidRPr="00884B1B">
        <w:t>Ctyotalk</w:t>
      </w:r>
      <w:proofErr w:type="spellEnd"/>
      <w:r w:rsidRPr="00884B1B">
        <w:t xml:space="preserve"> returns a signal transduction network between cell types which is similar to </w:t>
      </w:r>
      <w:proofErr w:type="spellStart"/>
      <w:r w:rsidR="00D922C5">
        <w:t>rCom</w:t>
      </w:r>
      <w:proofErr w:type="spellEnd"/>
      <w:r w:rsidRPr="00884B1B">
        <w:t xml:space="preserve">. The difference between </w:t>
      </w:r>
      <w:proofErr w:type="spellStart"/>
      <w:r w:rsidR="00D922C5">
        <w:t>rCom</w:t>
      </w:r>
      <w:proofErr w:type="spellEnd"/>
      <w:r w:rsidRPr="00884B1B">
        <w:t xml:space="preserve"> and </w:t>
      </w:r>
      <w:proofErr w:type="spellStart"/>
      <w:r w:rsidRPr="00884B1B">
        <w:t>Cytoalk</w:t>
      </w:r>
      <w:proofErr w:type="spellEnd"/>
      <w:r w:rsidRPr="00884B1B">
        <w:t xml:space="preserve"> </w:t>
      </w:r>
      <w:r w:rsidR="00DE5834">
        <w:t xml:space="preserve">is </w:t>
      </w:r>
      <w:r w:rsidRPr="00884B1B">
        <w:t xml:space="preserve">how we borrow the strength of prior knowledge. The network inferred by </w:t>
      </w:r>
      <w:proofErr w:type="spellStart"/>
      <w:r w:rsidRPr="00884B1B">
        <w:t>Cytotalk</w:t>
      </w:r>
      <w:proofErr w:type="spellEnd"/>
      <w:r w:rsidRPr="00884B1B">
        <w:t xml:space="preserve"> is data driven while </w:t>
      </w:r>
      <w:proofErr w:type="spellStart"/>
      <w:r w:rsidR="00D922C5">
        <w:t>rCom</w:t>
      </w:r>
      <w:proofErr w:type="spellEnd"/>
      <w:r w:rsidRPr="00884B1B">
        <w:t xml:space="preserve">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Pr="00884B1B">
        <w:t xml:space="preserve"> The </w:t>
      </w:r>
      <w:proofErr w:type="spellStart"/>
      <w:r w:rsidR="00D922C5">
        <w:t>rCom</w:t>
      </w:r>
      <w:proofErr w:type="spellEnd"/>
      <w:r w:rsidR="00512250">
        <w:t xml:space="preserve"> framework</w:t>
      </w:r>
      <w:r w:rsidRPr="00884B1B">
        <w:t xml:space="preserve"> provides a new way of using well-established prior knowledge to translate the communication behavior. </w:t>
      </w:r>
    </w:p>
    <w:p w14:paraId="6E28DB2B" w14:textId="6AD0B565" w:rsidR="00480197" w:rsidRPr="00884B1B" w:rsidRDefault="00D922C5" w:rsidP="00085324">
      <w:pPr>
        <w:pStyle w:val="AbsHead"/>
      </w:pPr>
      <w:proofErr w:type="spellStart"/>
      <w:r>
        <w:t>rCom</w:t>
      </w:r>
      <w:proofErr w:type="spellEnd"/>
      <w:r w:rsidR="00480197" w:rsidRPr="00884B1B">
        <w:t xml:space="preserve"> also provide a new way for combining biological knowledge databases </w:t>
      </w:r>
      <w:r w:rsidR="00BF05D1">
        <w:t>to study</w:t>
      </w:r>
      <w:r w:rsidR="00480197" w:rsidRPr="00884B1B">
        <w:t xml:space="preserve"> pathway crosstalk. Identifying crosstalk between interacting pathways has been an active research area. Nodes-in-Common (NIC) predicts crosstalk by </w:t>
      </w:r>
      <w:r w:rsidR="00480197" w:rsidRPr="00884B1B">
        <w:lastRenderedPageBreak/>
        <w:t xml:space="preserve">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w:t>
          </w:r>
          <w:proofErr w:type="gramStart"/>
          <w:r w:rsidR="00A825BA" w:rsidRPr="00A825BA">
            <w:rPr>
              <w:color w:val="000000"/>
            </w:rPr>
            <w:t>–[</w:t>
          </w:r>
          <w:proofErr w:type="gramEnd"/>
          <w:r w:rsidR="00A825BA" w:rsidRPr="00A825BA">
            <w:rPr>
              <w:color w:val="000000"/>
            </w:rPr>
            <w:t>26]</w:t>
          </w:r>
        </w:sdtContent>
      </w:sdt>
      <w:r w:rsidR="00480197"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00480197"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00480197" w:rsidRPr="00884B1B">
        <w:t xml:space="preserve">. In our previous work, </w:t>
      </w:r>
      <w:proofErr w:type="spellStart"/>
      <w:r w:rsidR="00480197" w:rsidRPr="00884B1B">
        <w:t>ctBuilder</w:t>
      </w:r>
      <w:proofErr w:type="spellEnd"/>
      <w:r w:rsidR="00480197"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00480197" w:rsidRPr="00884B1B">
        <w:t xml:space="preserve"> is developed to identify a subnetwork interconnecting two pathways. However, with combination of ligand-receptor pairs databases and curated gene signaling pathway databases, the </w:t>
      </w:r>
      <w:proofErr w:type="spellStart"/>
      <w:r>
        <w:t>rCom</w:t>
      </w:r>
      <w:proofErr w:type="spellEnd"/>
      <w:r w:rsidR="00480197" w:rsidRPr="00884B1B">
        <w:t xml:space="preserve"> </w:t>
      </w:r>
      <w:r w:rsidR="00152BC0">
        <w:t xml:space="preserve">framework </w:t>
      </w:r>
      <w:r w:rsidR="00480197" w:rsidRPr="00884B1B">
        <w:t xml:space="preserve">can provide a novel aspect of exploring and identifying pathway crosstalk, which is the connection between ligand and receptor pairs. More </w:t>
      </w:r>
      <w:r w:rsidR="0018593F">
        <w:t>specifically</w:t>
      </w:r>
      <w:r w:rsidR="00480197" w:rsidRPr="00884B1B">
        <w:t xml:space="preserve">, without finding NIC, signal </w:t>
      </w:r>
      <w:r w:rsidR="00876C7D">
        <w:t>originating</w:t>
      </w:r>
      <w:r w:rsidR="00480197" w:rsidRPr="00884B1B">
        <w:t xml:space="preserve"> from CLR </w:t>
      </w:r>
      <w:r w:rsidR="00FD387B">
        <w:t>of</w:t>
      </w:r>
      <w:r w:rsidR="00480197" w:rsidRPr="00884B1B">
        <w:t xml:space="preserve"> pathway A </w:t>
      </w:r>
      <w:r w:rsidR="00FD387B">
        <w:t xml:space="preserve">in one cell </w:t>
      </w:r>
      <w:r w:rsidR="00480197" w:rsidRPr="00884B1B">
        <w:t>can impact its downstream gene in CRR which is derived from a different pathway B</w:t>
      </w:r>
      <w:r w:rsidR="004F1912">
        <w:t xml:space="preserve"> in another cell</w:t>
      </w:r>
      <w:r w:rsidR="00421D28">
        <w:t>. These two routes can be connected</w:t>
      </w:r>
      <w:r w:rsidR="00480197" w:rsidRPr="00884B1B">
        <w:t xml:space="preserve"> through the ligand-receptor pairs which is not originally </w:t>
      </w:r>
      <w:r w:rsidR="00421D28">
        <w:t>annotated in</w:t>
      </w:r>
      <w:r w:rsidR="00480197" w:rsidRPr="00884B1B">
        <w:t xml:space="preserve"> pathways b</w:t>
      </w:r>
      <w:r w:rsidR="00045009">
        <w:t>ut</w:t>
      </w:r>
      <w:r w:rsidR="00480197" w:rsidRPr="00884B1B">
        <w:t xml:space="preserve"> supported by curated ligand-receptor databases. By analyzing the communication route pairs, unknown crosstalk between two independent pathways might be identified. </w:t>
      </w:r>
    </w:p>
    <w:p w14:paraId="6538F89E" w14:textId="6627A596" w:rsidR="00904767" w:rsidRDefault="00480197" w:rsidP="00085324">
      <w:pPr>
        <w:pStyle w:val="AbsHead"/>
      </w:pPr>
      <w:r w:rsidRPr="00884B1B">
        <w:t xml:space="preserve">The current experiment with </w:t>
      </w:r>
      <w:proofErr w:type="spellStart"/>
      <w:r w:rsidR="00D922C5">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D922C5">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the spatial genomic data, </w:t>
      </w:r>
      <w:r w:rsidR="00461A78">
        <w:t>the interaction between cells instead of cell types may be identified and validated</w:t>
      </w:r>
      <w:r w:rsidR="00FC445F">
        <w:t xml:space="preserve">. How to utilize the spatial data and combine to </w:t>
      </w:r>
      <w:proofErr w:type="spellStart"/>
      <w:r w:rsidR="00D922C5">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D874B2" w:rsidRDefault="00A825BA" w:rsidP="00D874B2">
          <w:pPr>
            <w:widowControl w:val="0"/>
            <w:autoSpaceDE w:val="0"/>
            <w:autoSpaceDN w:val="0"/>
            <w:adjustRightInd w:val="0"/>
            <w:spacing w:line="240" w:lineRule="auto"/>
            <w:ind w:hanging="640"/>
            <w:divId w:val="1855029065"/>
            <w:rPr>
              <w:rFonts w:cs="Linux Libertine"/>
              <w:sz w:val="14"/>
              <w:szCs w:val="24"/>
            </w:rPr>
          </w:pPr>
          <w:r w:rsidRPr="00D874B2">
            <w:rPr>
              <w:rFonts w:cs="Linux Libertine"/>
              <w:sz w:val="14"/>
              <w:szCs w:val="24"/>
            </w:rPr>
            <w:t>[5]</w:t>
          </w:r>
          <w:r w:rsidRPr="00D874B2">
            <w:rPr>
              <w:rFonts w:cs="Linux Libertine"/>
              <w:sz w:val="14"/>
              <w:szCs w:val="24"/>
            </w:rPr>
            <w:tab/>
            <w:t xml:space="preserve">Y. E. Antebi, N. Nandagopal, and M. B. </w:t>
          </w:r>
          <w:proofErr w:type="spellStart"/>
          <w:r w:rsidRPr="00D874B2">
            <w:rPr>
              <w:rFonts w:cs="Linux Libertine"/>
              <w:sz w:val="14"/>
              <w:szCs w:val="24"/>
            </w:rPr>
            <w:t>Elowitz</w:t>
          </w:r>
          <w:proofErr w:type="spellEnd"/>
          <w:r w:rsidRPr="00D874B2">
            <w:rPr>
              <w:rFonts w:cs="Linux Libertine"/>
              <w:sz w:val="14"/>
              <w:szCs w:val="24"/>
            </w:rPr>
            <w:t xml:space="preserve">, “An operational view of intercellular signaling pathways,” Current Opinion in Systems Biology, vol. 1, pp. 16–24, Feb. 2017, </w:t>
          </w:r>
          <w:proofErr w:type="spellStart"/>
          <w:r w:rsidRPr="00D874B2">
            <w:rPr>
              <w:rFonts w:cs="Linux Libertine"/>
              <w:sz w:val="14"/>
              <w:szCs w:val="24"/>
            </w:rPr>
            <w:t>doi</w:t>
          </w:r>
          <w:proofErr w:type="spellEnd"/>
          <w:r w:rsidRPr="00D874B2">
            <w:rPr>
              <w:rFonts w:cs="Linux Libertine"/>
              <w:sz w:val="14"/>
              <w:szCs w:val="24"/>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Pr>
              <w:rFonts w:eastAsia="Times New Roman"/>
            </w:rPr>
            <w:t>[6]</w:t>
          </w:r>
          <w:r>
            <w:rPr>
              <w:rFonts w:eastAsia="Times New Roman"/>
            </w:rPr>
            <w:tab/>
          </w:r>
          <w:r w:rsidRPr="00D874B2">
            <w:rPr>
              <w:rFonts w:cs="Linux Libertine"/>
              <w:sz w:val="14"/>
              <w:szCs w:val="24"/>
            </w:rPr>
            <w:t xml:space="preserve">M. Billmann, V. Chaudhary, M. F. </w:t>
          </w:r>
          <w:proofErr w:type="spellStart"/>
          <w:r w:rsidRPr="00D874B2">
            <w:rPr>
              <w:rFonts w:cs="Linux Libertine"/>
              <w:sz w:val="14"/>
              <w:szCs w:val="24"/>
            </w:rPr>
            <w:t>ElMaghraby</w:t>
          </w:r>
          <w:proofErr w:type="spellEnd"/>
          <w:r w:rsidRPr="00D874B2">
            <w:rPr>
              <w:rFonts w:cs="Linux Libertine"/>
              <w:sz w:val="14"/>
              <w:szCs w:val="24"/>
            </w:rPr>
            <w:t>, B. Fischer, and M. Boutros, “Widespread Rewiring of Genetic Networks upon Cancer Signaling Pathway Activation,” Cell Systems, vol. 6, no. 1, pp. 52-</w:t>
          </w:r>
          <w:proofErr w:type="gramStart"/>
          <w:r w:rsidRPr="00D874B2">
            <w:rPr>
              <w:rFonts w:cs="Linux Libertine"/>
              <w:sz w:val="14"/>
              <w:szCs w:val="24"/>
            </w:rPr>
            <w:t>64.e</w:t>
          </w:r>
          <w:proofErr w:type="gramEnd"/>
          <w:r w:rsidRPr="00D874B2">
            <w:rPr>
              <w:rFonts w:cs="Linux Libertine"/>
              <w:sz w:val="14"/>
              <w:szCs w:val="24"/>
            </w:rPr>
            <w:t xml:space="preserve">4, Jan. 2018, </w:t>
          </w:r>
          <w:proofErr w:type="spellStart"/>
          <w:r w:rsidRPr="00D874B2">
            <w:rPr>
              <w:rFonts w:cs="Linux Libertine"/>
              <w:sz w:val="14"/>
              <w:szCs w:val="24"/>
            </w:rPr>
            <w:t>doi</w:t>
          </w:r>
          <w:proofErr w:type="spellEnd"/>
          <w:r w:rsidRPr="00D874B2">
            <w:rPr>
              <w:rFonts w:cs="Linux Libertine"/>
              <w:sz w:val="14"/>
              <w:szCs w:val="24"/>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w:t>
          </w:r>
          <w:r w:rsidRPr="00D874B2">
            <w:rPr>
              <w:rFonts w:cs="Linux Libertine"/>
              <w:sz w:val="14"/>
              <w:szCs w:val="24"/>
            </w:rPr>
            <w:t xml:space="preserve">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w:t>
          </w:r>
          <w:proofErr w:type="spellStart"/>
          <w:r w:rsidRPr="00D874B2">
            <w:rPr>
              <w:rFonts w:cs="Linux Libertine"/>
              <w:sz w:val="14"/>
              <w:szCs w:val="24"/>
            </w:rPr>
            <w:t>Jin</w:t>
          </w:r>
          <w:proofErr w:type="spellEnd"/>
          <w:r w:rsidRPr="00D874B2">
            <w:rPr>
              <w:rFonts w:cs="Linux Libertine"/>
              <w:sz w:val="14"/>
              <w:szCs w:val="24"/>
            </w:rPr>
            <w:t xml:space="preserve">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manually curated database of ligand–receptor interactions in humans and 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77777777" w:rsidR="00A825BA" w:rsidRPr="003A4EE2"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 xml:space="preserve">A. </w:t>
          </w:r>
          <w:proofErr w:type="spellStart"/>
          <w:r w:rsidRPr="003A4EE2">
            <w:rPr>
              <w:rFonts w:cs="Linux Libertine"/>
              <w:sz w:val="14"/>
              <w:szCs w:val="24"/>
            </w:rPr>
            <w:t>Vesprey</w:t>
          </w:r>
          <w:proofErr w:type="spellEnd"/>
          <w:r w:rsidRPr="003A4EE2">
            <w:rPr>
              <w:rFonts w:cs="Linux Libertine"/>
              <w:sz w:val="14"/>
              <w:szCs w:val="24"/>
            </w:rPr>
            <w:t xml:space="preserve"> et al., “Tmem100-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658AD407" w14:textId="14CF2C57" w:rsidR="00480197" w:rsidRDefault="00D922C5" w:rsidP="00085324">
      <w:pPr>
        <w:pStyle w:val="AbsHead"/>
      </w:pPr>
      <w:r w:rsidRPr="00B76BBD">
        <w:rPr>
          <w:noProof/>
        </w:rPr>
        <w:lastRenderedPageBreak/>
        <mc:AlternateContent>
          <mc:Choice Requires="wps">
            <w:drawing>
              <wp:anchor distT="45720" distB="45720" distL="114300" distR="114300" simplePos="0" relativeHeight="251656192" behindDoc="0" locked="0" layoutInCell="1" allowOverlap="1" wp14:anchorId="075AB101" wp14:editId="3A622913">
                <wp:simplePos x="0" y="0"/>
                <wp:positionH relativeFrom="margin">
                  <wp:posOffset>82418</wp:posOffset>
                </wp:positionH>
                <wp:positionV relativeFrom="paragraph">
                  <wp:posOffset>602</wp:posOffset>
                </wp:positionV>
                <wp:extent cx="6495415" cy="3415665"/>
                <wp:effectExtent l="0" t="0" r="63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D922C5" w:rsidRPr="00580A9C" w14:paraId="3EEC9353" w14:textId="77777777" w:rsidTr="00D922C5">
                              <w:trPr>
                                <w:trHeight w:val="56"/>
                              </w:trPr>
                              <w:tc>
                                <w:tcPr>
                                  <w:tcW w:w="514" w:type="dxa"/>
                                  <w:shd w:val="clear" w:color="auto" w:fill="auto"/>
                                  <w:noWrap/>
                                  <w:vAlign w:val="center"/>
                                  <w:hideMark/>
                                </w:tcPr>
                                <w:p w14:paraId="676AE48E"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23B830FC"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3C24562"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D922C5" w:rsidRPr="00580A9C" w14:paraId="2B66AA4C" w14:textId="77777777" w:rsidTr="00D922C5">
                              <w:trPr>
                                <w:trHeight w:val="140"/>
                              </w:trPr>
                              <w:tc>
                                <w:tcPr>
                                  <w:tcW w:w="514" w:type="dxa"/>
                                  <w:shd w:val="clear" w:color="auto" w:fill="auto"/>
                                  <w:noWrap/>
                                  <w:vAlign w:val="center"/>
                                  <w:hideMark/>
                                </w:tcPr>
                                <w:p w14:paraId="14DC9F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54595D7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D922C5" w:rsidRPr="00580A9C" w:rsidRDefault="00D922C5"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7DC9379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C01CF86" w14:textId="77777777" w:rsidTr="00D922C5">
                              <w:trPr>
                                <w:trHeight w:val="56"/>
                              </w:trPr>
                              <w:tc>
                                <w:tcPr>
                                  <w:tcW w:w="514" w:type="dxa"/>
                                  <w:shd w:val="clear" w:color="auto" w:fill="auto"/>
                                  <w:noWrap/>
                                  <w:vAlign w:val="center"/>
                                  <w:hideMark/>
                                </w:tcPr>
                                <w:p w14:paraId="1C9FE4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2AF0D930"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1847F80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8C95435" w14:textId="77777777" w:rsidTr="00D922C5">
                              <w:trPr>
                                <w:trHeight w:val="56"/>
                              </w:trPr>
                              <w:tc>
                                <w:tcPr>
                                  <w:tcW w:w="514" w:type="dxa"/>
                                  <w:shd w:val="clear" w:color="auto" w:fill="auto"/>
                                  <w:noWrap/>
                                  <w:vAlign w:val="center"/>
                                  <w:hideMark/>
                                </w:tcPr>
                                <w:p w14:paraId="0C8312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594B15B9"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7FEA40E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7BDE6812" w14:textId="77777777" w:rsidTr="00D922C5">
                              <w:trPr>
                                <w:trHeight w:val="56"/>
                              </w:trPr>
                              <w:tc>
                                <w:tcPr>
                                  <w:tcW w:w="514" w:type="dxa"/>
                                  <w:shd w:val="clear" w:color="auto" w:fill="auto"/>
                                  <w:noWrap/>
                                  <w:vAlign w:val="center"/>
                                  <w:hideMark/>
                                </w:tcPr>
                                <w:p w14:paraId="3EB051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353D7495"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276351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A1C55EB" w14:textId="77777777" w:rsidTr="00D922C5">
                              <w:trPr>
                                <w:trHeight w:val="212"/>
                              </w:trPr>
                              <w:tc>
                                <w:tcPr>
                                  <w:tcW w:w="514" w:type="dxa"/>
                                  <w:shd w:val="clear" w:color="auto" w:fill="auto"/>
                                  <w:noWrap/>
                                  <w:vAlign w:val="center"/>
                                  <w:hideMark/>
                                </w:tcPr>
                                <w:p w14:paraId="1E4B82C3"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51E42F02"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39EC3419"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35976ACA"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0CE89AB5"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5283C4A1" w14:textId="667D34EC"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241B3B24"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43B8A813" w14:textId="69180AEE" w:rsidR="00D922C5" w:rsidRPr="00D922C5" w:rsidRDefault="00D922C5"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1E14AC22" w14:textId="77777777" w:rsidR="00D922C5" w:rsidRPr="00F04F2C" w:rsidRDefault="00D922C5"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D922C5" w:rsidRPr="00580A9C" w14:paraId="62C1E8C5" w14:textId="77777777" w:rsidTr="00D922C5">
                              <w:trPr>
                                <w:trHeight w:val="56"/>
                              </w:trPr>
                              <w:tc>
                                <w:tcPr>
                                  <w:tcW w:w="514" w:type="dxa"/>
                                  <w:shd w:val="clear" w:color="auto" w:fill="auto"/>
                                  <w:noWrap/>
                                  <w:vAlign w:val="center"/>
                                  <w:hideMark/>
                                </w:tcPr>
                                <w:p w14:paraId="4C18C9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580122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3301AFCC"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45217B8F" w14:textId="77777777" w:rsidTr="00D922C5">
                              <w:trPr>
                                <w:trHeight w:val="140"/>
                              </w:trPr>
                              <w:tc>
                                <w:tcPr>
                                  <w:tcW w:w="514" w:type="dxa"/>
                                  <w:shd w:val="clear" w:color="auto" w:fill="auto"/>
                                  <w:noWrap/>
                                  <w:vAlign w:val="center"/>
                                  <w:hideMark/>
                                </w:tcPr>
                                <w:p w14:paraId="440BA83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58F9262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D922C5" w:rsidRPr="00580A9C" w:rsidRDefault="00D922C5"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65C4ACA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6B5198AF" w14:textId="77777777" w:rsidTr="00D922C5">
                              <w:trPr>
                                <w:trHeight w:val="56"/>
                              </w:trPr>
                              <w:tc>
                                <w:tcPr>
                                  <w:tcW w:w="514" w:type="dxa"/>
                                  <w:shd w:val="clear" w:color="auto" w:fill="auto"/>
                                  <w:noWrap/>
                                  <w:vAlign w:val="center"/>
                                  <w:hideMark/>
                                </w:tcPr>
                                <w:p w14:paraId="308DE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435F90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32D785AA" w14:textId="75A6007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12FA1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055D23BD" w14:textId="77777777" w:rsidTr="00D922C5">
                              <w:trPr>
                                <w:trHeight w:val="56"/>
                              </w:trPr>
                              <w:tc>
                                <w:tcPr>
                                  <w:tcW w:w="514" w:type="dxa"/>
                                  <w:shd w:val="clear" w:color="auto" w:fill="auto"/>
                                  <w:noWrap/>
                                  <w:vAlign w:val="center"/>
                                  <w:hideMark/>
                                </w:tcPr>
                                <w:p w14:paraId="345B5E9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6EA70BE4"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1F89D27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9696023" w14:textId="77777777" w:rsidTr="00D922C5">
                              <w:trPr>
                                <w:trHeight w:val="212"/>
                              </w:trPr>
                              <w:tc>
                                <w:tcPr>
                                  <w:tcW w:w="514" w:type="dxa"/>
                                  <w:shd w:val="clear" w:color="auto" w:fill="auto"/>
                                  <w:noWrap/>
                                  <w:vAlign w:val="center"/>
                                  <w:hideMark/>
                                </w:tcPr>
                                <w:p w14:paraId="6130B5B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63D6924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42F7D9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C9890D4" w14:textId="77777777" w:rsidTr="00D922C5">
                              <w:trPr>
                                <w:trHeight w:val="56"/>
                              </w:trPr>
                              <w:tc>
                                <w:tcPr>
                                  <w:tcW w:w="514" w:type="dxa"/>
                                  <w:shd w:val="clear" w:color="auto" w:fill="auto"/>
                                  <w:noWrap/>
                                  <w:vAlign w:val="center"/>
                                  <w:hideMark/>
                                </w:tcPr>
                                <w:p w14:paraId="1A99F0D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408E8566"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609B304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68FC7A8" w14:textId="77777777" w:rsidTr="00D922C5">
                              <w:trPr>
                                <w:trHeight w:val="77"/>
                              </w:trPr>
                              <w:tc>
                                <w:tcPr>
                                  <w:tcW w:w="514" w:type="dxa"/>
                                  <w:shd w:val="clear" w:color="auto" w:fill="auto"/>
                                  <w:noWrap/>
                                  <w:vAlign w:val="center"/>
                                  <w:hideMark/>
                                </w:tcPr>
                                <w:p w14:paraId="43F8D7D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43FE1033"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0EDD30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8" type="#_x0000_t202" style="position:absolute;margin-left:6.5pt;margin-top:.05pt;width:511.45pt;height:268.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D922C5" w:rsidRPr="00580A9C" w14:paraId="3EEC9353" w14:textId="77777777" w:rsidTr="00D922C5">
                        <w:trPr>
                          <w:trHeight w:val="56"/>
                        </w:trPr>
                        <w:tc>
                          <w:tcPr>
                            <w:tcW w:w="514" w:type="dxa"/>
                            <w:shd w:val="clear" w:color="auto" w:fill="auto"/>
                            <w:noWrap/>
                            <w:vAlign w:val="center"/>
                            <w:hideMark/>
                          </w:tcPr>
                          <w:p w14:paraId="676AE48E"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23B830FC"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3C24562"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D922C5" w:rsidRPr="00580A9C" w14:paraId="2B66AA4C" w14:textId="77777777" w:rsidTr="00D922C5">
                        <w:trPr>
                          <w:trHeight w:val="140"/>
                        </w:trPr>
                        <w:tc>
                          <w:tcPr>
                            <w:tcW w:w="514" w:type="dxa"/>
                            <w:shd w:val="clear" w:color="auto" w:fill="auto"/>
                            <w:noWrap/>
                            <w:vAlign w:val="center"/>
                            <w:hideMark/>
                          </w:tcPr>
                          <w:p w14:paraId="14DC9F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54595D7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D922C5" w:rsidRPr="00580A9C" w:rsidRDefault="00D922C5"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7DC9379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C01CF86" w14:textId="77777777" w:rsidTr="00D922C5">
                        <w:trPr>
                          <w:trHeight w:val="56"/>
                        </w:trPr>
                        <w:tc>
                          <w:tcPr>
                            <w:tcW w:w="514" w:type="dxa"/>
                            <w:shd w:val="clear" w:color="auto" w:fill="auto"/>
                            <w:noWrap/>
                            <w:vAlign w:val="center"/>
                            <w:hideMark/>
                          </w:tcPr>
                          <w:p w14:paraId="1C9FE4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2AF0D930"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1847F80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8C95435" w14:textId="77777777" w:rsidTr="00D922C5">
                        <w:trPr>
                          <w:trHeight w:val="56"/>
                        </w:trPr>
                        <w:tc>
                          <w:tcPr>
                            <w:tcW w:w="514" w:type="dxa"/>
                            <w:shd w:val="clear" w:color="auto" w:fill="auto"/>
                            <w:noWrap/>
                            <w:vAlign w:val="center"/>
                            <w:hideMark/>
                          </w:tcPr>
                          <w:p w14:paraId="0C8312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594B15B9"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7FEA40E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7BDE6812" w14:textId="77777777" w:rsidTr="00D922C5">
                        <w:trPr>
                          <w:trHeight w:val="56"/>
                        </w:trPr>
                        <w:tc>
                          <w:tcPr>
                            <w:tcW w:w="514" w:type="dxa"/>
                            <w:shd w:val="clear" w:color="auto" w:fill="auto"/>
                            <w:noWrap/>
                            <w:vAlign w:val="center"/>
                            <w:hideMark/>
                          </w:tcPr>
                          <w:p w14:paraId="3EB051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353D7495"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276351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A1C55EB" w14:textId="77777777" w:rsidTr="00D922C5">
                        <w:trPr>
                          <w:trHeight w:val="212"/>
                        </w:trPr>
                        <w:tc>
                          <w:tcPr>
                            <w:tcW w:w="514" w:type="dxa"/>
                            <w:shd w:val="clear" w:color="auto" w:fill="auto"/>
                            <w:noWrap/>
                            <w:vAlign w:val="center"/>
                            <w:hideMark/>
                          </w:tcPr>
                          <w:p w14:paraId="1E4B82C3"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51E42F02"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39EC3419"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35976ACA"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0CE89AB5"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5283C4A1" w14:textId="667D34EC"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241B3B24"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43B8A813" w14:textId="69180AEE" w:rsidR="00D922C5" w:rsidRPr="00D922C5" w:rsidRDefault="00D922C5"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1E14AC22" w14:textId="77777777" w:rsidR="00D922C5" w:rsidRPr="00F04F2C" w:rsidRDefault="00D922C5"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D922C5" w:rsidRPr="00580A9C" w14:paraId="62C1E8C5" w14:textId="77777777" w:rsidTr="00D922C5">
                        <w:trPr>
                          <w:trHeight w:val="56"/>
                        </w:trPr>
                        <w:tc>
                          <w:tcPr>
                            <w:tcW w:w="514" w:type="dxa"/>
                            <w:shd w:val="clear" w:color="auto" w:fill="auto"/>
                            <w:noWrap/>
                            <w:vAlign w:val="center"/>
                            <w:hideMark/>
                          </w:tcPr>
                          <w:p w14:paraId="4C18C9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580122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3301AFCC"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45217B8F" w14:textId="77777777" w:rsidTr="00D922C5">
                        <w:trPr>
                          <w:trHeight w:val="140"/>
                        </w:trPr>
                        <w:tc>
                          <w:tcPr>
                            <w:tcW w:w="514" w:type="dxa"/>
                            <w:shd w:val="clear" w:color="auto" w:fill="auto"/>
                            <w:noWrap/>
                            <w:vAlign w:val="center"/>
                            <w:hideMark/>
                          </w:tcPr>
                          <w:p w14:paraId="440BA83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58F9262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D922C5" w:rsidRPr="00580A9C" w:rsidRDefault="00D922C5"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65C4ACA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6B5198AF" w14:textId="77777777" w:rsidTr="00D922C5">
                        <w:trPr>
                          <w:trHeight w:val="56"/>
                        </w:trPr>
                        <w:tc>
                          <w:tcPr>
                            <w:tcW w:w="514" w:type="dxa"/>
                            <w:shd w:val="clear" w:color="auto" w:fill="auto"/>
                            <w:noWrap/>
                            <w:vAlign w:val="center"/>
                            <w:hideMark/>
                          </w:tcPr>
                          <w:p w14:paraId="308DE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435F90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32D785AA" w14:textId="75A6007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12FA1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055D23BD" w14:textId="77777777" w:rsidTr="00D922C5">
                        <w:trPr>
                          <w:trHeight w:val="56"/>
                        </w:trPr>
                        <w:tc>
                          <w:tcPr>
                            <w:tcW w:w="514" w:type="dxa"/>
                            <w:shd w:val="clear" w:color="auto" w:fill="auto"/>
                            <w:noWrap/>
                            <w:vAlign w:val="center"/>
                            <w:hideMark/>
                          </w:tcPr>
                          <w:p w14:paraId="345B5E9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6EA70BE4"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1F89D27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9696023" w14:textId="77777777" w:rsidTr="00D922C5">
                        <w:trPr>
                          <w:trHeight w:val="212"/>
                        </w:trPr>
                        <w:tc>
                          <w:tcPr>
                            <w:tcW w:w="514" w:type="dxa"/>
                            <w:shd w:val="clear" w:color="auto" w:fill="auto"/>
                            <w:noWrap/>
                            <w:vAlign w:val="center"/>
                            <w:hideMark/>
                          </w:tcPr>
                          <w:p w14:paraId="6130B5B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63D6924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42F7D9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C9890D4" w14:textId="77777777" w:rsidTr="00D922C5">
                        <w:trPr>
                          <w:trHeight w:val="56"/>
                        </w:trPr>
                        <w:tc>
                          <w:tcPr>
                            <w:tcW w:w="514" w:type="dxa"/>
                            <w:shd w:val="clear" w:color="auto" w:fill="auto"/>
                            <w:noWrap/>
                            <w:vAlign w:val="center"/>
                            <w:hideMark/>
                          </w:tcPr>
                          <w:p w14:paraId="1A99F0D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408E8566"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609B304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68FC7A8" w14:textId="77777777" w:rsidTr="00D922C5">
                        <w:trPr>
                          <w:trHeight w:val="77"/>
                        </w:trPr>
                        <w:tc>
                          <w:tcPr>
                            <w:tcW w:w="514" w:type="dxa"/>
                            <w:shd w:val="clear" w:color="auto" w:fill="auto"/>
                            <w:noWrap/>
                            <w:vAlign w:val="center"/>
                            <w:hideMark/>
                          </w:tcPr>
                          <w:p w14:paraId="43F8D7D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43FE1033"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0EDD30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33F422EE" wp14:editId="4EB69305">
                <wp:simplePos x="0" y="0"/>
                <wp:positionH relativeFrom="margin">
                  <wp:align>center</wp:align>
                </wp:positionH>
                <wp:positionV relativeFrom="paragraph">
                  <wp:posOffset>3504144</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D922C5" w:rsidRDefault="00647E13"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PIK3CA</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PIK3CB</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PIK3CD</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PIK3R1</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PIK3R2</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9" type="#_x0000_t202" style="position:absolute;margin-left:0;margin-top:275.9pt;width:531.05pt;height:358.8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D922C5" w:rsidRDefault="00647E13"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PIK3CA</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PIK3CB</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PIK3CD</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PIK3R1</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PIK3R2</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v:textbox>
                <w10:wrap type="square" anchorx="margin"/>
              </v:shape>
            </w:pict>
          </mc:Fallback>
        </mc:AlternateContent>
      </w:r>
    </w:p>
    <w:sectPr w:rsidR="00480197" w:rsidSect="00586A35">
      <w:headerReference w:type="even" r:id="rId29"/>
      <w:headerReference w:type="default" r:id="rId30"/>
      <w:footerReference w:type="even" r:id="rId31"/>
      <w:footerReference w:type="default" r:id="rId32"/>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1C16" w14:textId="77777777" w:rsidR="007B3396" w:rsidRDefault="007B3396">
      <w:r>
        <w:separator/>
      </w:r>
    </w:p>
  </w:endnote>
  <w:endnote w:type="continuationSeparator" w:id="0">
    <w:p w14:paraId="418F42FF" w14:textId="77777777" w:rsidR="007B3396" w:rsidRDefault="007B3396">
      <w:r>
        <w:continuationSeparator/>
      </w:r>
    </w:p>
  </w:endnote>
  <w:endnote w:type="continuationNotice" w:id="1">
    <w:p w14:paraId="09A5DA00" w14:textId="77777777" w:rsidR="007B3396" w:rsidRDefault="007B33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DCF44" w14:textId="77777777" w:rsidR="007B3396" w:rsidRDefault="007B3396">
      <w:r>
        <w:separator/>
      </w:r>
    </w:p>
  </w:footnote>
  <w:footnote w:type="continuationSeparator" w:id="0">
    <w:p w14:paraId="6A06C904" w14:textId="77777777" w:rsidR="007B3396" w:rsidRDefault="007B3396">
      <w:r>
        <w:continuationSeparator/>
      </w:r>
    </w:p>
  </w:footnote>
  <w:footnote w:type="continuationNotice" w:id="1">
    <w:p w14:paraId="287D7322" w14:textId="77777777" w:rsidR="007B3396" w:rsidRDefault="007B33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009"/>
    <w:rsid w:val="0004511F"/>
    <w:rsid w:val="00045252"/>
    <w:rsid w:val="00047398"/>
    <w:rsid w:val="000506A5"/>
    <w:rsid w:val="00050EEF"/>
    <w:rsid w:val="0005292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778CE"/>
    <w:rsid w:val="00080E27"/>
    <w:rsid w:val="000819C0"/>
    <w:rsid w:val="000823F9"/>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D9F"/>
    <w:rsid w:val="000B56A1"/>
    <w:rsid w:val="000C050B"/>
    <w:rsid w:val="000C1E88"/>
    <w:rsid w:val="000D3A7A"/>
    <w:rsid w:val="000D54E7"/>
    <w:rsid w:val="000E0B00"/>
    <w:rsid w:val="000E118B"/>
    <w:rsid w:val="000E1DFB"/>
    <w:rsid w:val="000E278E"/>
    <w:rsid w:val="000E51B8"/>
    <w:rsid w:val="000E53BA"/>
    <w:rsid w:val="000E64FC"/>
    <w:rsid w:val="000E6C20"/>
    <w:rsid w:val="000E7A87"/>
    <w:rsid w:val="000F0127"/>
    <w:rsid w:val="000F1905"/>
    <w:rsid w:val="000F43FF"/>
    <w:rsid w:val="000F6090"/>
    <w:rsid w:val="00100B84"/>
    <w:rsid w:val="001022A5"/>
    <w:rsid w:val="001029A3"/>
    <w:rsid w:val="00102A69"/>
    <w:rsid w:val="001041A3"/>
    <w:rsid w:val="0010462B"/>
    <w:rsid w:val="0010534D"/>
    <w:rsid w:val="001058D5"/>
    <w:rsid w:val="001058F9"/>
    <w:rsid w:val="00105A5A"/>
    <w:rsid w:val="001079ED"/>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BFD"/>
    <w:rsid w:val="00236C19"/>
    <w:rsid w:val="00240717"/>
    <w:rsid w:val="00241030"/>
    <w:rsid w:val="00242345"/>
    <w:rsid w:val="00243733"/>
    <w:rsid w:val="00245119"/>
    <w:rsid w:val="00245609"/>
    <w:rsid w:val="0024609E"/>
    <w:rsid w:val="00247250"/>
    <w:rsid w:val="00247C63"/>
    <w:rsid w:val="0025098F"/>
    <w:rsid w:val="00250FEF"/>
    <w:rsid w:val="00252596"/>
    <w:rsid w:val="00252E29"/>
    <w:rsid w:val="00252E78"/>
    <w:rsid w:val="0025518A"/>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1598"/>
    <w:rsid w:val="002C2905"/>
    <w:rsid w:val="002C5890"/>
    <w:rsid w:val="002C7FA5"/>
    <w:rsid w:val="002D178E"/>
    <w:rsid w:val="002D24DA"/>
    <w:rsid w:val="002D26C4"/>
    <w:rsid w:val="002D31EC"/>
    <w:rsid w:val="002D3E61"/>
    <w:rsid w:val="002D7221"/>
    <w:rsid w:val="002E2050"/>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43A3"/>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25F6"/>
    <w:rsid w:val="00474820"/>
    <w:rsid w:val="00474E94"/>
    <w:rsid w:val="004756F7"/>
    <w:rsid w:val="00476FFF"/>
    <w:rsid w:val="00480197"/>
    <w:rsid w:val="004807D0"/>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4334"/>
    <w:rsid w:val="004C49F3"/>
    <w:rsid w:val="004C668B"/>
    <w:rsid w:val="004C6898"/>
    <w:rsid w:val="004C6A96"/>
    <w:rsid w:val="004C6B2D"/>
    <w:rsid w:val="004D1A0A"/>
    <w:rsid w:val="004D30D8"/>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7C55"/>
    <w:rsid w:val="005644BF"/>
    <w:rsid w:val="00570057"/>
    <w:rsid w:val="005708DF"/>
    <w:rsid w:val="00570C9D"/>
    <w:rsid w:val="00570DB3"/>
    <w:rsid w:val="00571100"/>
    <w:rsid w:val="00573280"/>
    <w:rsid w:val="0057385F"/>
    <w:rsid w:val="005744B0"/>
    <w:rsid w:val="00580A9C"/>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4402"/>
    <w:rsid w:val="005A514B"/>
    <w:rsid w:val="005A5391"/>
    <w:rsid w:val="005B0CAE"/>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4C6"/>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4683"/>
    <w:rsid w:val="00675128"/>
    <w:rsid w:val="00677323"/>
    <w:rsid w:val="00677878"/>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1CDE"/>
    <w:rsid w:val="006E24A9"/>
    <w:rsid w:val="006E32CB"/>
    <w:rsid w:val="006E4407"/>
    <w:rsid w:val="006E5347"/>
    <w:rsid w:val="006E7653"/>
    <w:rsid w:val="006F050A"/>
    <w:rsid w:val="006F1681"/>
    <w:rsid w:val="006F57D8"/>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6931"/>
    <w:rsid w:val="00727914"/>
    <w:rsid w:val="00727EBD"/>
    <w:rsid w:val="007308CD"/>
    <w:rsid w:val="007316E2"/>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437"/>
    <w:rsid w:val="00797D60"/>
    <w:rsid w:val="00797FED"/>
    <w:rsid w:val="007A173C"/>
    <w:rsid w:val="007A2FFD"/>
    <w:rsid w:val="007A3F4E"/>
    <w:rsid w:val="007A481F"/>
    <w:rsid w:val="007A502C"/>
    <w:rsid w:val="007A579F"/>
    <w:rsid w:val="007A6BBA"/>
    <w:rsid w:val="007A6E3D"/>
    <w:rsid w:val="007A7A2A"/>
    <w:rsid w:val="007B0A3C"/>
    <w:rsid w:val="007B1D44"/>
    <w:rsid w:val="007B3202"/>
    <w:rsid w:val="007B3396"/>
    <w:rsid w:val="007B70AB"/>
    <w:rsid w:val="007C1463"/>
    <w:rsid w:val="007C2CDD"/>
    <w:rsid w:val="007C346A"/>
    <w:rsid w:val="007C39DC"/>
    <w:rsid w:val="007C5623"/>
    <w:rsid w:val="007C57E7"/>
    <w:rsid w:val="007C5C7D"/>
    <w:rsid w:val="007D367D"/>
    <w:rsid w:val="007D394F"/>
    <w:rsid w:val="007D3C26"/>
    <w:rsid w:val="007D3C28"/>
    <w:rsid w:val="007D4D0D"/>
    <w:rsid w:val="007D597A"/>
    <w:rsid w:val="007D7E64"/>
    <w:rsid w:val="007E0152"/>
    <w:rsid w:val="007E0297"/>
    <w:rsid w:val="007E0B4F"/>
    <w:rsid w:val="007E14F8"/>
    <w:rsid w:val="007E2BA2"/>
    <w:rsid w:val="007E30C8"/>
    <w:rsid w:val="007E34F5"/>
    <w:rsid w:val="007E45EE"/>
    <w:rsid w:val="007E4AAB"/>
    <w:rsid w:val="007E4BAC"/>
    <w:rsid w:val="007E4E8A"/>
    <w:rsid w:val="007E7648"/>
    <w:rsid w:val="007F1C8E"/>
    <w:rsid w:val="007F2D1D"/>
    <w:rsid w:val="007F4037"/>
    <w:rsid w:val="007F5E83"/>
    <w:rsid w:val="007F6425"/>
    <w:rsid w:val="007F6CC1"/>
    <w:rsid w:val="007F7810"/>
    <w:rsid w:val="007F7C47"/>
    <w:rsid w:val="0080265C"/>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CB9"/>
    <w:rsid w:val="0087094C"/>
    <w:rsid w:val="00870F47"/>
    <w:rsid w:val="008719A5"/>
    <w:rsid w:val="00871C37"/>
    <w:rsid w:val="00871E83"/>
    <w:rsid w:val="0087323B"/>
    <w:rsid w:val="008738C1"/>
    <w:rsid w:val="00873D86"/>
    <w:rsid w:val="00874EE3"/>
    <w:rsid w:val="00876C7D"/>
    <w:rsid w:val="0088356D"/>
    <w:rsid w:val="00884337"/>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17ED"/>
    <w:rsid w:val="008C3CDC"/>
    <w:rsid w:val="008C51A8"/>
    <w:rsid w:val="008C6E83"/>
    <w:rsid w:val="008C72C9"/>
    <w:rsid w:val="008C7A07"/>
    <w:rsid w:val="008D1E68"/>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F60"/>
    <w:rsid w:val="008F5C8A"/>
    <w:rsid w:val="008F6491"/>
    <w:rsid w:val="008F6FB8"/>
    <w:rsid w:val="009001EB"/>
    <w:rsid w:val="00900A70"/>
    <w:rsid w:val="009010B7"/>
    <w:rsid w:val="0090181D"/>
    <w:rsid w:val="0090189F"/>
    <w:rsid w:val="00902CD1"/>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2CE"/>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46E"/>
    <w:rsid w:val="009B3DD3"/>
    <w:rsid w:val="009B4119"/>
    <w:rsid w:val="009B51E0"/>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47A2"/>
    <w:rsid w:val="009E56C5"/>
    <w:rsid w:val="009E5E68"/>
    <w:rsid w:val="009E61E9"/>
    <w:rsid w:val="009E7255"/>
    <w:rsid w:val="009E7445"/>
    <w:rsid w:val="009E7D4F"/>
    <w:rsid w:val="009F0009"/>
    <w:rsid w:val="009F0762"/>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6B0F"/>
    <w:rsid w:val="00A4790F"/>
    <w:rsid w:val="00A55023"/>
    <w:rsid w:val="00A55F7E"/>
    <w:rsid w:val="00A56540"/>
    <w:rsid w:val="00A57E35"/>
    <w:rsid w:val="00A61EB4"/>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C2109"/>
    <w:rsid w:val="00AC4630"/>
    <w:rsid w:val="00AC65D7"/>
    <w:rsid w:val="00AC763E"/>
    <w:rsid w:val="00AD0294"/>
    <w:rsid w:val="00AD03E4"/>
    <w:rsid w:val="00AD2DE9"/>
    <w:rsid w:val="00AD45AA"/>
    <w:rsid w:val="00AE1E64"/>
    <w:rsid w:val="00AE2E3D"/>
    <w:rsid w:val="00AE4487"/>
    <w:rsid w:val="00AE4500"/>
    <w:rsid w:val="00AE5530"/>
    <w:rsid w:val="00AE5EFD"/>
    <w:rsid w:val="00AE75F6"/>
    <w:rsid w:val="00AF0773"/>
    <w:rsid w:val="00AF1BE8"/>
    <w:rsid w:val="00AF30E6"/>
    <w:rsid w:val="00AF3C7D"/>
    <w:rsid w:val="00AF7F31"/>
    <w:rsid w:val="00B02994"/>
    <w:rsid w:val="00B03551"/>
    <w:rsid w:val="00B0434A"/>
    <w:rsid w:val="00B04464"/>
    <w:rsid w:val="00B05664"/>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3FE5"/>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69CB"/>
    <w:rsid w:val="00BA6F2A"/>
    <w:rsid w:val="00BA7DD8"/>
    <w:rsid w:val="00BB0354"/>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2D27"/>
    <w:rsid w:val="00C83077"/>
    <w:rsid w:val="00C850BA"/>
    <w:rsid w:val="00C856F7"/>
    <w:rsid w:val="00C85830"/>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7E1"/>
    <w:rsid w:val="00CC78A8"/>
    <w:rsid w:val="00CD2EB7"/>
    <w:rsid w:val="00CD317C"/>
    <w:rsid w:val="00CD3DED"/>
    <w:rsid w:val="00CD4663"/>
    <w:rsid w:val="00CD4C76"/>
    <w:rsid w:val="00CD5546"/>
    <w:rsid w:val="00CD609B"/>
    <w:rsid w:val="00CD6487"/>
    <w:rsid w:val="00CE0AD8"/>
    <w:rsid w:val="00CE170E"/>
    <w:rsid w:val="00CE1E6D"/>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2A1F"/>
    <w:rsid w:val="00D147CB"/>
    <w:rsid w:val="00D14E65"/>
    <w:rsid w:val="00D20298"/>
    <w:rsid w:val="00D24652"/>
    <w:rsid w:val="00D24AA4"/>
    <w:rsid w:val="00D26FFB"/>
    <w:rsid w:val="00D2774F"/>
    <w:rsid w:val="00D277E4"/>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6F8"/>
    <w:rsid w:val="00D60253"/>
    <w:rsid w:val="00D658B3"/>
    <w:rsid w:val="00D667BA"/>
    <w:rsid w:val="00D67DBA"/>
    <w:rsid w:val="00D70EDE"/>
    <w:rsid w:val="00D7445F"/>
    <w:rsid w:val="00D744B7"/>
    <w:rsid w:val="00D7591E"/>
    <w:rsid w:val="00D81AC0"/>
    <w:rsid w:val="00D81C2F"/>
    <w:rsid w:val="00D84A80"/>
    <w:rsid w:val="00D85454"/>
    <w:rsid w:val="00D874B2"/>
    <w:rsid w:val="00D8782D"/>
    <w:rsid w:val="00D903CA"/>
    <w:rsid w:val="00D922C5"/>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E2A"/>
    <w:rsid w:val="00DC4FC9"/>
    <w:rsid w:val="00DC6DFC"/>
    <w:rsid w:val="00DC6E11"/>
    <w:rsid w:val="00DC72EA"/>
    <w:rsid w:val="00DC7AF2"/>
    <w:rsid w:val="00DD200B"/>
    <w:rsid w:val="00DD3CFF"/>
    <w:rsid w:val="00DD476E"/>
    <w:rsid w:val="00DD5335"/>
    <w:rsid w:val="00DD772D"/>
    <w:rsid w:val="00DE3BA5"/>
    <w:rsid w:val="00DE535E"/>
    <w:rsid w:val="00DE5834"/>
    <w:rsid w:val="00DE62BC"/>
    <w:rsid w:val="00DE6780"/>
    <w:rsid w:val="00DE77CC"/>
    <w:rsid w:val="00DF0E97"/>
    <w:rsid w:val="00DF2172"/>
    <w:rsid w:val="00DF5633"/>
    <w:rsid w:val="00DF5937"/>
    <w:rsid w:val="00DF6BBE"/>
    <w:rsid w:val="00E00BB5"/>
    <w:rsid w:val="00E016B0"/>
    <w:rsid w:val="00E02061"/>
    <w:rsid w:val="00E03A95"/>
    <w:rsid w:val="00E03FD2"/>
    <w:rsid w:val="00E04496"/>
    <w:rsid w:val="00E053A5"/>
    <w:rsid w:val="00E06C07"/>
    <w:rsid w:val="00E101BC"/>
    <w:rsid w:val="00E1051B"/>
    <w:rsid w:val="00E12E54"/>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56601"/>
    <w:rsid w:val="00E62286"/>
    <w:rsid w:val="00E62C6B"/>
    <w:rsid w:val="00E66A59"/>
    <w:rsid w:val="00E67E2B"/>
    <w:rsid w:val="00E7017B"/>
    <w:rsid w:val="00E7031E"/>
    <w:rsid w:val="00E717C0"/>
    <w:rsid w:val="00E71D5C"/>
    <w:rsid w:val="00E725E5"/>
    <w:rsid w:val="00E72DCA"/>
    <w:rsid w:val="00E75C7B"/>
    <w:rsid w:val="00E75F33"/>
    <w:rsid w:val="00E814D8"/>
    <w:rsid w:val="00E81510"/>
    <w:rsid w:val="00E81DFD"/>
    <w:rsid w:val="00E83192"/>
    <w:rsid w:val="00E834D5"/>
    <w:rsid w:val="00E85646"/>
    <w:rsid w:val="00E85EDB"/>
    <w:rsid w:val="00E86AEC"/>
    <w:rsid w:val="00E87E12"/>
    <w:rsid w:val="00E943FF"/>
    <w:rsid w:val="00E963B2"/>
    <w:rsid w:val="00E97C90"/>
    <w:rsid w:val="00EA065D"/>
    <w:rsid w:val="00EA18AE"/>
    <w:rsid w:val="00EA33F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4F2C"/>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0B5"/>
    <w:rsid w:val="00F47B54"/>
    <w:rsid w:val="00F501C6"/>
    <w:rsid w:val="00F51165"/>
    <w:rsid w:val="00F5193B"/>
    <w:rsid w:val="00F52D73"/>
    <w:rsid w:val="00F579E3"/>
    <w:rsid w:val="00F60E82"/>
    <w:rsid w:val="00F611DF"/>
    <w:rsid w:val="00F61D34"/>
    <w:rsid w:val="00F6242B"/>
    <w:rsid w:val="00F628E5"/>
    <w:rsid w:val="00F63E20"/>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06E"/>
    <w:rsid w:val="00F9791B"/>
    <w:rsid w:val="00FA147E"/>
    <w:rsid w:val="00FA295D"/>
    <w:rsid w:val="00FA2A32"/>
    <w:rsid w:val="00FA313D"/>
    <w:rsid w:val="00FA3787"/>
    <w:rsid w:val="00FA4330"/>
    <w:rsid w:val="00FA63A5"/>
    <w:rsid w:val="00FA6C7D"/>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email@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47E41"/>
    <w:rsid w:val="000B64C2"/>
    <w:rsid w:val="001B2904"/>
    <w:rsid w:val="00785A33"/>
    <w:rsid w:val="00AA5699"/>
    <w:rsid w:val="00B30114"/>
    <w:rsid w:val="00B9322C"/>
    <w:rsid w:val="00C24427"/>
    <w:rsid w:val="00C272DD"/>
    <w:rsid w:val="00F12179"/>
    <w:rsid w:val="00F3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138</TotalTime>
  <Pages>8</Pages>
  <Words>4551</Words>
  <Characters>25944</Characters>
  <Application>Microsoft Office Word</Application>
  <DocSecurity>0</DocSecurity>
  <Lines>216</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30435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63</cp:revision>
  <cp:lastPrinted>2018-05-22T11:24:00Z</cp:lastPrinted>
  <dcterms:created xsi:type="dcterms:W3CDTF">2022-05-14T17:32:00Z</dcterms:created>
  <dcterms:modified xsi:type="dcterms:W3CDTF">2022-05-15T00:40:00Z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