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BCD2" w14:textId="05A7B015" w:rsidR="00387B4E" w:rsidRDefault="00387B4E" w:rsidP="00387B4E">
      <w:pPr>
        <w:pStyle w:val="ListParagraph"/>
        <w:numPr>
          <w:ilvl w:val="0"/>
          <w:numId w:val="1"/>
        </w:numPr>
      </w:pPr>
      <w:r>
        <w:t>Serious cases should be directly proportional to total cases on the micro level – within a demographic, e.g. healthy individuals between 18 and 25, the rate of serious cases should be constant. Hence if susceptible individuals become infected with rate $\beta$ then they become infected in serious cases with rate $\alpha\beta$.</w:t>
      </w:r>
    </w:p>
    <w:p w14:paraId="0D1AC92F" w14:textId="70D6EBAF" w:rsidR="00387B4E" w:rsidRDefault="00387B4E" w:rsidP="00387B4E">
      <w:pPr>
        <w:pStyle w:val="ListParagraph"/>
        <w:numPr>
          <w:ilvl w:val="0"/>
          <w:numId w:val="1"/>
        </w:numPr>
      </w:pPr>
      <w:r>
        <w:t xml:space="preserve">We can also make a fair assumption that </w:t>
      </w:r>
      <w:proofErr w:type="gramStart"/>
      <w:r>
        <w:t>the vast majority of</w:t>
      </w:r>
      <w:proofErr w:type="gramEnd"/>
      <w:r>
        <w:t xml:space="preserve"> deaths will come from serious cases and therefore serious cases become deaths with rate $\gamma$ and become recovered with rate $\epsilon$.</w:t>
      </w:r>
    </w:p>
    <w:p w14:paraId="001C8AB2" w14:textId="2D3ECE7E" w:rsidR="00387B4E" w:rsidRDefault="00387B4E" w:rsidP="00387B4E">
      <w:pPr>
        <w:pStyle w:val="ListParagraph"/>
        <w:numPr>
          <w:ilvl w:val="0"/>
          <w:numId w:val="1"/>
        </w:numPr>
      </w:pPr>
      <w:r>
        <w:t>We can also use the research on incubation period to estimate what time people will be exposed but not yet infectious.</w:t>
      </w:r>
    </w:p>
    <w:p w14:paraId="5D847DC1" w14:textId="5E2AE7A5" w:rsidR="00BC1A13" w:rsidRDefault="00BC1A13" w:rsidP="00BC1A13"/>
    <w:p w14:paraId="2F0591AA" w14:textId="58050192" w:rsidR="00BC1A13" w:rsidRDefault="00BC1A13" w:rsidP="00BC1A13">
      <w:r>
        <w:t xml:space="preserve">Dates: </w:t>
      </w:r>
      <w:r w:rsidR="0013782F">
        <w:t xml:space="preserve">22/01/2020 – 6/6/2020 </w:t>
      </w:r>
    </w:p>
    <w:p w14:paraId="531A2956" w14:textId="7A6884C1" w:rsidR="0013782F" w:rsidRDefault="0013782F" w:rsidP="00BC1A13">
      <w:r>
        <w:t xml:space="preserve">UK stops providing </w:t>
      </w:r>
      <w:r w:rsidR="00A623D6">
        <w:t>recovery data on 13</w:t>
      </w:r>
      <w:r w:rsidR="00A623D6" w:rsidRPr="00A623D6">
        <w:rPr>
          <w:vertAlign w:val="superscript"/>
        </w:rPr>
        <w:t>th</w:t>
      </w:r>
      <w:r w:rsidR="00A623D6">
        <w:t xml:space="preserve"> April, so need to make assumption</w:t>
      </w:r>
    </w:p>
    <w:p w14:paraId="16B9E27E" w14:textId="0738BCDA" w:rsidR="00A623D6" w:rsidRDefault="0019372B" w:rsidP="00BC1A13">
      <w:proofErr w:type="gramStart"/>
      <w:r>
        <w:t>Have to</w:t>
      </w:r>
      <w:proofErr w:type="gramEnd"/>
      <w:r>
        <w:t xml:space="preserve"> assume that migration is negligible compared to tourism</w:t>
      </w:r>
    </w:p>
    <w:p w14:paraId="26B1B5B0" w14:textId="16AA6CB0" w:rsidR="0019372B" w:rsidRDefault="0019372B" w:rsidP="00BC1A13">
      <w:r>
        <w:t>Must assume that tourism was consistent with previous years until borders were closed</w:t>
      </w:r>
    </w:p>
    <w:p w14:paraId="23185569" w14:textId="54FAD166" w:rsidR="002153CA" w:rsidRDefault="002153CA" w:rsidP="00BC1A13">
      <w:r>
        <w:t>All non-essential business closure in UK on March 24</w:t>
      </w:r>
      <w:r w:rsidRPr="002153CA">
        <w:rPr>
          <w:vertAlign w:val="superscript"/>
        </w:rPr>
        <w:t>th</w:t>
      </w:r>
      <w:r>
        <w:t xml:space="preserve"> – assume tourism goes to 0 since hotels were closed</w:t>
      </w:r>
    </w:p>
    <w:p w14:paraId="39F0B8F2" w14:textId="58A56673" w:rsidR="00E112A9" w:rsidRDefault="00292226" w:rsidP="00BC1A13">
      <w:r>
        <w:t xml:space="preserve">France Tourism data - </w:t>
      </w:r>
      <w:hyperlink r:id="rId5" w:history="1">
        <w:r w:rsidRPr="00F3412A">
          <w:rPr>
            <w:rStyle w:val="Hyperlink"/>
          </w:rPr>
          <w:t>https://www.entreprises.gouv.fr/files/files/directions_services/etudes-et-statistiques/4p-DGE/2017-06-4p-N71-EVE-ENGLISH.pdf</w:t>
        </w:r>
      </w:hyperlink>
    </w:p>
    <w:p w14:paraId="2B926193" w14:textId="7F957145" w:rsidR="0019372B" w:rsidRDefault="00292226" w:rsidP="00BC1A13">
      <w:r>
        <w:t xml:space="preserve">UK tourism data - </w:t>
      </w:r>
      <w:hyperlink r:id="rId6" w:history="1">
        <w:r w:rsidRPr="00F3412A">
          <w:rPr>
            <w:rStyle w:val="Hyperlink"/>
          </w:rPr>
          <w:t>https://www.visitbritain.org/nation-region-county-data?area=9000&amp;country=1040</w:t>
        </w:r>
      </w:hyperlink>
    </w:p>
    <w:p w14:paraId="23276B8B" w14:textId="44E2CEE0" w:rsidR="00292226" w:rsidRDefault="00292226" w:rsidP="00BC1A13">
      <w:r>
        <w:t xml:space="preserve">Italy tourism data - </w:t>
      </w:r>
      <w:hyperlink r:id="rId7" w:history="1">
        <w:r w:rsidRPr="00F3412A">
          <w:rPr>
            <w:rStyle w:val="Hyperlink"/>
          </w:rPr>
          <w:t>https://www.bancaditalia.it/pubblicazioni/indagine-turismo-internazionale/2019-indagine-turismo-internazionale/en_statistiche_ITI_18062019.pdf?language_id=1</w:t>
        </w:r>
      </w:hyperlink>
    </w:p>
    <w:p w14:paraId="50C46207" w14:textId="4E4F9EAF" w:rsidR="00292226" w:rsidRDefault="00C15441" w:rsidP="00BC1A13">
      <w:r>
        <w:t xml:space="preserve">Spain tourism data  - </w:t>
      </w:r>
      <w:hyperlink r:id="rId8" w:history="1">
        <w:r w:rsidRPr="00F3412A">
          <w:rPr>
            <w:rStyle w:val="Hyperlink"/>
          </w:rPr>
          <w:t>https://www.oecd-ilibrary.org/urban-rural-and-regional-development/oecd-tourism-trends-and-policies-2018/spain-domestic-inbound-and-outbound-tourism-spain_tour-2018-table89-en</w:t>
        </w:r>
      </w:hyperlink>
    </w:p>
    <w:p w14:paraId="3A44F565" w14:textId="3E6F9BE9" w:rsidR="00C15441" w:rsidRDefault="00DF315A" w:rsidP="00BC1A13">
      <w:r>
        <w:t xml:space="preserve">Germany tourism data - </w:t>
      </w:r>
      <w:hyperlink r:id="rId9" w:history="1">
        <w:r w:rsidRPr="00F3412A">
          <w:rPr>
            <w:rStyle w:val="Hyperlink"/>
          </w:rPr>
          <w:t>https://www.germany.travel/media/pdf/dzt_marktforschung/DZT_ZahlenFlyer_April_2018_EN_RZ02_Web.pdf</w:t>
        </w:r>
      </w:hyperlink>
      <w:r>
        <w:t xml:space="preserve"> </w:t>
      </w:r>
    </w:p>
    <w:p w14:paraId="44B46663" w14:textId="77777777" w:rsidR="00C15441" w:rsidRDefault="00C15441" w:rsidP="00BC1A13"/>
    <w:p w14:paraId="793F10A8" w14:textId="77777777" w:rsidR="005C2469" w:rsidRDefault="005C2469" w:rsidP="00BC1A13"/>
    <w:p w14:paraId="58B9A4B4" w14:textId="320D4917" w:rsidR="00916D71" w:rsidRDefault="00916D71" w:rsidP="00916D71"/>
    <w:p w14:paraId="42B9B446" w14:textId="720309D4" w:rsidR="00916D71" w:rsidRDefault="00916D71" w:rsidP="00916D71">
      <w:pPr>
        <w:pStyle w:val="Heading1"/>
      </w:pPr>
      <w:r>
        <w:t>Sources</w:t>
      </w:r>
    </w:p>
    <w:p w14:paraId="799CFEFA" w14:textId="123FB956" w:rsidR="00916D71" w:rsidRDefault="00CF4E05" w:rsidP="00916D71">
      <w:hyperlink r:id="rId10" w:history="1">
        <w:r w:rsidR="00916D71" w:rsidRPr="008B42E7">
          <w:rPr>
            <w:rStyle w:val="Hyperlink"/>
          </w:rPr>
          <w:t>https://towardsdatascience.com/infectious-disease-modelling-beyond-the-basic-sir-model-216369c584c4</w:t>
        </w:r>
      </w:hyperlink>
    </w:p>
    <w:p w14:paraId="446FEAB1" w14:textId="5084BCB5" w:rsidR="00916D71" w:rsidRDefault="00CF4E05" w:rsidP="00916D71">
      <w:hyperlink r:id="rId11" w:history="1">
        <w:r w:rsidR="00C72ABC" w:rsidRPr="00BC4458">
          <w:rPr>
            <w:rStyle w:val="Hyperlink"/>
          </w:rPr>
          <w:t>https://data.humdata.org/dataset/novel-coronavirus-2019-ncov-cases</w:t>
        </w:r>
      </w:hyperlink>
    </w:p>
    <w:p w14:paraId="3891C198" w14:textId="0D5A7DB8" w:rsidR="00C72ABC" w:rsidRDefault="00CF4E05" w:rsidP="00916D71">
      <w:hyperlink r:id="rId12" w:history="1">
        <w:r w:rsidR="00333BEE" w:rsidRPr="000534EF">
          <w:rPr>
            <w:rStyle w:val="Hyperlink"/>
          </w:rPr>
          <w:t>https://www.statista.com/</w:t>
        </w:r>
      </w:hyperlink>
      <w:r w:rsidR="00333BEE">
        <w:t xml:space="preserve"> for births in 2018 to calculate birth rate per day as a percentage of population</w:t>
      </w:r>
    </w:p>
    <w:p w14:paraId="6395ABDF" w14:textId="423FC9A6" w:rsidR="00292226" w:rsidRDefault="00292226" w:rsidP="00916D71">
      <w:hyperlink r:id="rId13" w:history="1">
        <w:r w:rsidRPr="00F3412A">
          <w:rPr>
            <w:rStyle w:val="Hyperlink"/>
          </w:rPr>
          <w:t>https://www.france24.com/en/20200322-coronavirus-italy-shuts-all-non-essential-businesses-until-april-3</w:t>
        </w:r>
      </w:hyperlink>
    </w:p>
    <w:p w14:paraId="6351E043" w14:textId="7C59D936" w:rsidR="00292226" w:rsidRDefault="00C15441" w:rsidP="00916D71">
      <w:hyperlink r:id="rId14" w:history="1">
        <w:r w:rsidRPr="00F3412A">
          <w:rPr>
            <w:rStyle w:val="Hyperlink"/>
          </w:rPr>
          <w:t>https://english.elpais.com/society/2020-03-16/spain-closes-its-borders-to-contain-coronavirus.html</w:t>
        </w:r>
      </w:hyperlink>
    </w:p>
    <w:p w14:paraId="5F655071" w14:textId="53F948F6" w:rsidR="00C15441" w:rsidRDefault="00DF315A" w:rsidP="00916D71">
      <w:hyperlink r:id="rId15" w:history="1">
        <w:r w:rsidRPr="00F3412A">
          <w:rPr>
            <w:rStyle w:val="Hyperlink"/>
          </w:rPr>
          <w:t>https://www.bbc.co.uk/news/world-europe-51905129</w:t>
        </w:r>
      </w:hyperlink>
    </w:p>
    <w:p w14:paraId="692EBD20" w14:textId="03279E3D" w:rsidR="00DF315A" w:rsidRDefault="00A50F85" w:rsidP="00A50F85">
      <w:hyperlink r:id="rId16" w:history="1">
        <w:r w:rsidRPr="00F3412A">
          <w:rPr>
            <w:rStyle w:val="Hyperlink"/>
          </w:rPr>
          <w:t>https://en.wikipedia.org/wiki/COVID-19_pandemic_in_France#Lockdown</w:t>
        </w:r>
      </w:hyperlink>
    </w:p>
    <w:p w14:paraId="272F2DCE" w14:textId="77777777" w:rsidR="00A50F85" w:rsidRPr="00916D71" w:rsidRDefault="00A50F85" w:rsidP="00A50F85"/>
    <w:sectPr w:rsidR="00A50F85" w:rsidRPr="0091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25F42"/>
    <w:multiLevelType w:val="hybridMultilevel"/>
    <w:tmpl w:val="7FA6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1153"/>
    <w:multiLevelType w:val="hybridMultilevel"/>
    <w:tmpl w:val="85E62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4E"/>
    <w:rsid w:val="000F317C"/>
    <w:rsid w:val="0013782F"/>
    <w:rsid w:val="0019372B"/>
    <w:rsid w:val="002153CA"/>
    <w:rsid w:val="00292226"/>
    <w:rsid w:val="00333BEE"/>
    <w:rsid w:val="00335CA9"/>
    <w:rsid w:val="00387B4E"/>
    <w:rsid w:val="005C2469"/>
    <w:rsid w:val="006970D3"/>
    <w:rsid w:val="007741A2"/>
    <w:rsid w:val="00916D71"/>
    <w:rsid w:val="00A50F85"/>
    <w:rsid w:val="00A623D6"/>
    <w:rsid w:val="00BC1A13"/>
    <w:rsid w:val="00C15441"/>
    <w:rsid w:val="00C72ABC"/>
    <w:rsid w:val="00CF4E05"/>
    <w:rsid w:val="00DF315A"/>
    <w:rsid w:val="00E1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7548"/>
  <w15:chartTrackingRefBased/>
  <w15:docId w15:val="{DE760839-2AD7-4E0B-9441-479F3D6C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cd-ilibrary.org/urban-rural-and-regional-development/oecd-tourism-trends-and-policies-2018/spain-domestic-inbound-and-outbound-tourism-spain_tour-2018-table89-en" TargetMode="External"/><Relationship Id="rId13" Type="http://schemas.openxmlformats.org/officeDocument/2006/relationships/hyperlink" Target="https://www.france24.com/en/20200322-coronavirus-italy-shuts-all-non-essential-businesses-until-april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ncaditalia.it/pubblicazioni/indagine-turismo-internazionale/2019-indagine-turismo-internazionale/en_statistiche_ITI_18062019.pdf?language_id=1" TargetMode="External"/><Relationship Id="rId12" Type="http://schemas.openxmlformats.org/officeDocument/2006/relationships/hyperlink" Target="https://www.statist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VID-19_pandemic_in_France#Lockdow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itbritain.org/nation-region-county-data?area=9000&amp;country=1040" TargetMode="External"/><Relationship Id="rId11" Type="http://schemas.openxmlformats.org/officeDocument/2006/relationships/hyperlink" Target="https://data.humdata.org/dataset/novel-coronavirus-2019-ncov-cases" TargetMode="External"/><Relationship Id="rId5" Type="http://schemas.openxmlformats.org/officeDocument/2006/relationships/hyperlink" Target="https://www.entreprises.gouv.fr/files/files/directions_services/etudes-et-statistiques/4p-DGE/2017-06-4p-N71-EVE-ENGLISH.pdf" TargetMode="External"/><Relationship Id="rId15" Type="http://schemas.openxmlformats.org/officeDocument/2006/relationships/hyperlink" Target="https://www.bbc.co.uk/news/world-europe-51905129" TargetMode="External"/><Relationship Id="rId10" Type="http://schemas.openxmlformats.org/officeDocument/2006/relationships/hyperlink" Target="https://towardsdatascience.com/infectious-disease-modelling-beyond-the-basic-sir-model-216369c584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rmany.travel/media/pdf/dzt_marktforschung/DZT_ZahlenFlyer_April_2018_EN_RZ02_Web.pdf" TargetMode="External"/><Relationship Id="rId14" Type="http://schemas.openxmlformats.org/officeDocument/2006/relationships/hyperlink" Target="https://english.elpais.com/society/2020-03-16/spain-closes-its-borders-to-contain-coronavir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Mouat, Harrison</dc:creator>
  <cp:keywords/>
  <dc:description/>
  <cp:lastModifiedBy>Mouat, Harrison</cp:lastModifiedBy>
  <cp:revision>9</cp:revision>
  <dcterms:created xsi:type="dcterms:W3CDTF">2020-06-01T11:29:00Z</dcterms:created>
  <dcterms:modified xsi:type="dcterms:W3CDTF">2020-06-08T22:06:00Z</dcterms:modified>
</cp:coreProperties>
</file>