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Week 4 | Assignment 2 - Emerging Technology Creation Agent</w:t>
      </w:r>
    </w:p>
    <w:p>
      <w:pPr/>
      <w:r>
        <w:rPr>
          <w:b/>
        </w:rPr>
        <w:t xml:space="preserve">Governing question: </w:t>
      </w:r>
      <w:r>
        <w:t>How did this technology come into existence, what combination of prior capabilities made it possible, and what does that history imply for this application and organization?</w:t>
      </w:r>
    </w:p>
    <w:p/>
    <w:tbl>
      <w:tblPr>
        <w:tblW w:type="auto" w:w="0"/>
        <w:jc w:val="center"/>
        <w:tblLook w:firstColumn="1" w:firstRow="1" w:lastColumn="0" w:lastRow="0" w:noHBand="0" w:noVBand="1" w:val="04A0"/>
      </w:tblPr>
      <w:tblGrid>
        <w:gridCol w:w="10166"/>
      </w:tblGrid>
      <w:tr>
        <w:tc>
          <w:tcPr>
            <w:tcW w:type="dxa" w:w="10166"/>
            <w:shd w:fill="F3EDF7"/>
            <w:tcMar>
              <w:top w:w="100" w:type="dxa"/>
              <w:start w:w="130" w:type="dxa"/>
              <w:bottom w:w="100" w:type="dxa"/>
              <w:end w:w="130" w:type="dxa"/>
            </w:tcMar>
          </w:tcPr>
          <w:p>
            <w:pPr>
              <w:pStyle w:val="Callout"/>
            </w:pPr>
            <w:r>
              <w:t>Expected effort: about 60-90 minutes. Stop at 90 minutes unless the instructor explicitly directs otherwise. Use ChatGPT/Codex and the supplied scaffold to reduce unnecessary mechanical work; preserve unresolved technical issues rather than turning the assignment into an open-ended development exercise. The quality of the evidence and judgment matters more than technical ornamentation or length.</w:t>
            </w:r>
          </w:p>
        </w:tc>
      </w:tr>
    </w:tbl>
    <w:p/>
    <w:p>
      <w:pPr>
        <w:pStyle w:val="Heading2"/>
      </w:pPr>
      <w:r>
        <w:t>Purpose and Project Connection</w:t>
      </w:r>
    </w:p>
    <w:p>
      <w:r>
        <w:t>Create the first specialist agent in the final mixture-of-experts system and encode the course's technology-creation lens into a repeatable, evidence-based analysis.</w:t>
      </w:r>
    </w:p>
    <w:p>
      <w:pPr>
        <w:pStyle w:val="Heading2"/>
      </w:pPr>
      <w:r>
        <w:t>Professional Charge</w:t>
      </w:r>
    </w:p>
    <w:p>
      <w:r>
        <w:t>Build a specialist agent that explains how an emerging technology arose: the human or organizational need it addresses, the existing technologies or capabilities combined to create it, the forces that encouraged its development, and its place in the arc of technological evolution. The agent must then interpret what that general history means for the proposed application and organization rather than assuming that novelty alone creates value.</w:t>
      </w:r>
    </w:p>
    <w:p>
      <w:pPr>
        <w:pStyle w:val="Heading2"/>
      </w:pPr>
      <w:r>
        <w:t>Required Scaffold and Tool Workflow</w:t>
      </w:r>
    </w:p>
    <w:p>
      <w:r>
        <w:t>Use the frozen MASY1800 Common Emerging Technology Agent Scaffold ZIP distributed through Brightspace. Make a working copy, place that working copy in your own GitHub repository, and use ChatGPT with Codex as the supported course development path. Do not rebuild or silently alter the frozen common intake/output architecture. Your work is to specialize the supplied scaffold for this assignment, test it, diagnose weaknesses, revise it, and preserve the resulting repository/branch/commit and test evidence. The standard scaffold workflow does not require an OpenAI API key: it builds a ChatGPT-ready prompt packet, and you save the structured ChatGPT response back into your working copy for validation.</w:t>
      </w:r>
    </w:p>
    <w:p>
      <w:pPr>
        <w:pStyle w:val="Heading2"/>
      </w:pPr>
      <w:r>
        <w:t>What to Do</w:t>
      </w:r>
    </w:p>
    <w:p>
      <w:pPr>
        <w:ind w:left="0" w:firstLine="0"/>
      </w:pPr>
      <w:r>
        <w:rPr>
          <w:b w:val="0"/>
        </w:rPr>
        <w:t xml:space="preserve">1.  </w:t>
      </w:r>
      <w:r>
        <w:t>Define the bounded analytical responsibility of the Creation Agent and implement the common context intake and output contract.</w:t>
      </w:r>
    </w:p>
    <w:p>
      <w:pPr>
        <w:ind w:left="0" w:firstLine="0"/>
      </w:pPr>
      <w:r>
        <w:rPr>
          <w:b w:val="0"/>
        </w:rPr>
        <w:t xml:space="preserve">2.  </w:t>
      </w:r>
      <w:r>
        <w:t>Require the agent to identify the need or opportunity that helped drive the technology, the important predecessor technologies or capabilities that were combined, and the economic, scientific, social, or market conditions that enabled its emergence.</w:t>
      </w:r>
    </w:p>
    <w:p>
      <w:pPr>
        <w:ind w:left="0" w:firstLine="0"/>
      </w:pPr>
      <w:r>
        <w:rPr>
          <w:b w:val="0"/>
        </w:rPr>
        <w:t xml:space="preserve">3.  </w:t>
      </w:r>
      <w:r>
        <w:t>Require a general ET finding about where the technology stands in its creation/evolution story, then a separate application finding and organization-specific finding.</w:t>
      </w:r>
    </w:p>
    <w:p>
      <w:pPr>
        <w:ind w:left="0" w:firstLine="0"/>
      </w:pPr>
      <w:r>
        <w:rPr>
          <w:b w:val="0"/>
        </w:rPr>
        <w:t xml:space="preserve">4.  </w:t>
      </w:r>
      <w:r>
        <w:t>Require the agent to distinguish well-supported historical or technical evidence from inference about why the technology emerged or where it may go next.</w:t>
      </w:r>
    </w:p>
    <w:p>
      <w:pPr>
        <w:ind w:left="0" w:firstLine="0"/>
      </w:pPr>
      <w:r>
        <w:rPr>
          <w:b w:val="0"/>
        </w:rPr>
        <w:t xml:space="preserve">5.  </w:t>
      </w:r>
      <w:r>
        <w:t>Run the common primary and context-contrast tests. For the contrast, keep the technology constant while changing the application or organization enough that relevance should change even though the general creation history should not.</w:t>
      </w:r>
    </w:p>
    <w:p>
      <w:pPr>
        <w:ind w:left="0" w:firstLine="0"/>
      </w:pPr>
      <w:r>
        <w:rPr>
          <w:b w:val="0"/>
        </w:rPr>
        <w:t xml:space="preserve">6.  </w:t>
      </w:r>
      <w:r>
        <w:t>Revise the agent after testing and identify one boundary: a question about technology significance, diffusion, adoption, or organizational readiness that this agent should pass to another specialist rather than answer itself.</w:t>
      </w:r>
    </w:p>
    <w:p>
      <w:pPr>
        <w:pStyle w:val="Heading2"/>
      </w:pPr>
      <w:r>
        <w:t>AI Leverage Hints</w:t>
      </w:r>
    </w:p>
    <w:p>
      <w:pPr>
        <w:pStyle w:val="ListBullet"/>
      </w:pPr>
      <w:r>
        <w:t>Use AI to help draft the system instructions and structured output, then ask it to critique the design for generic technology-history prose that does not inform a management decision.</w:t>
      </w:r>
    </w:p>
    <w:p>
      <w:pPr>
        <w:pStyle w:val="ListBullet"/>
      </w:pPr>
      <w:r>
        <w:t>Ask AI to generate alternative application contexts for the same technology so you can test whether the agent keeps general history stable while changing contextual implications.</w:t>
      </w:r>
    </w:p>
    <w:p>
      <w:pPr>
        <w:pStyle w:val="ListBullet"/>
      </w:pPr>
      <w:r>
        <w:t>Use AI to locate candidate sources, but verify consequential claims about the technology's origin, components, timing, or enabling developments against credible original sources.</w:t>
      </w:r>
    </w:p>
    <w:p>
      <w:pPr>
        <w:pStyle w:val="Heading2"/>
      </w:pPr>
      <w:r>
        <w:t>Required Artifact</w:t>
      </w:r>
    </w:p>
    <w:p>
      <w:pPr/>
      <w:r>
        <w:rPr>
          <w:b/>
        </w:rPr>
        <w:t xml:space="preserve">Primary output: </w:t>
      </w:r>
      <w:r>
        <w:t>A working Emerging Technology Creation Agent plus a concise Agent Record containing the agent instructions/configuration, common input/output contract, evidence policy, primary and contrast test results, one preserved weakness/failure, and known limitations.</w:t>
      </w:r>
    </w:p>
    <w:p>
      <w:pPr/>
      <w:r>
        <w:rPr>
          <w:b/>
        </w:rPr>
        <w:t xml:space="preserve">Independent judgment: </w:t>
      </w:r>
      <w:r>
        <w:t>Does the agent explain the technology's creation accurately enough to support management analysis, and does it appropriately distinguish what is generally true about the technology from what matters to this application and organization?</w:t>
      </w:r>
    </w:p>
    <w:p>
      <w:pPr/>
      <w:r>
        <w:rPr>
          <w:b/>
        </w:rPr>
        <w:t xml:space="preserve">AI/verification note: </w:t>
      </w:r>
      <w:r>
        <w:t>Briefly state how AI materially helped, how consequential factual or methodological guidance was checked, and where you relied on original evidence rather than model memory or generated summaries.</w:t>
      </w:r>
    </w:p>
    <w:p>
      <w:pPr>
        <w:pStyle w:val="Heading2"/>
      </w:pPr>
      <w:r>
        <w:t>Team Handoff</w:t>
      </w:r>
    </w:p>
    <w:p>
      <w:r>
        <w:t>Bring the agent package, the most important creation/evolution finding, one context-sensitive implication, one limitation, and the field/interface requirements the team should preserve when integrating this expert later.</w:t>
      </w:r>
    </w:p>
    <w:sectPr w:rsidR="00630F3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Weekly Individual Professional-Practice Assignments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2"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Assignment 2 Emerging Technology Creation Agent</dc:title>
  <dc:subject>Fall 2026 MASY1-GC 1800 individual assignment instructions</dc:subject>
  <dc:creator>Andres Fortino</dc:creator>
  <cp:keywords>Emerging Technologies, NYU SPS, MASY1-GC 1800, individual assignments, specialist agents, mixture of experts</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