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4"/>
      </w:tblGrid>
      <w:tr w14:paraId="1DC9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F53DEA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3D06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B29DF4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33A3E7D9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依据学校和本院学生综合素质测评实施办法的有关规定，经班级学生民主评议和班级综合素质测评小组审议，该同学在    —     学年的综合素质测评总成绩初评为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分。</w:t>
            </w:r>
          </w:p>
          <w:p w14:paraId="643BBC3A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13479BF6">
            <w:pPr>
              <w:spacing w:line="400" w:lineRule="exact"/>
              <w:rPr>
                <w:rFonts w:hint="eastAsia"/>
              </w:rPr>
            </w:pPr>
          </w:p>
          <w:p w14:paraId="6FC2CD02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     </w:t>
            </w:r>
          </w:p>
          <w:p w14:paraId="6402D3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月     日</w:t>
            </w:r>
          </w:p>
          <w:p w14:paraId="387E8342">
            <w:pPr>
              <w:rPr>
                <w:rFonts w:hint="eastAsia"/>
              </w:rPr>
            </w:pPr>
          </w:p>
          <w:p w14:paraId="57B5C526">
            <w:pPr>
              <w:rPr>
                <w:rFonts w:hint="eastAsia"/>
              </w:rPr>
            </w:pPr>
          </w:p>
        </w:tc>
      </w:tr>
      <w:tr w14:paraId="06E7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FF63A0">
            <w:pPr>
              <w:spacing w:line="500" w:lineRule="exact"/>
              <w:ind w:firstLine="411" w:firstLineChars="196"/>
              <w:rPr>
                <w:rFonts w:hint="eastAsia"/>
              </w:rPr>
            </w:pPr>
          </w:p>
          <w:p w14:paraId="1EC3D999">
            <w:pPr>
              <w:spacing w:line="500" w:lineRule="exact"/>
              <w:ind w:firstLine="411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依据学校和本院学生综合素质测评实施办法的有关规定，经本院学生综合素质测评委员会审核，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该同学在     —    学年的综合素质测评总成绩确定为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分。</w:t>
            </w:r>
          </w:p>
          <w:p w14:paraId="33BDECF0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0DB05CBE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0A157022">
            <w:pPr>
              <w:spacing w:line="500" w:lineRule="exact"/>
              <w:ind w:firstLine="1365" w:firstLineChars="650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辅导员签名：                              学院（公章）</w:t>
            </w:r>
          </w:p>
          <w:p w14:paraId="62935161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3D9620CE">
            <w:pPr>
              <w:tabs>
                <w:tab w:val="right" w:pos="2258"/>
              </w:tabs>
              <w:ind w:firstLine="5611" w:firstLineChars="2672"/>
              <w:rPr>
                <w:rFonts w:hint="eastAsia"/>
              </w:rPr>
            </w:pPr>
            <w:r>
              <w:rPr>
                <w:rFonts w:hint="eastAsia"/>
              </w:rPr>
              <w:t xml:space="preserve">   年    月     日</w:t>
            </w:r>
            <w:r>
              <w:rPr>
                <w:rFonts w:hint="eastAsia"/>
              </w:rPr>
              <w:tab/>
            </w:r>
          </w:p>
          <w:p w14:paraId="0F127685">
            <w:pPr>
              <w:tabs>
                <w:tab w:val="right" w:pos="2258"/>
              </w:tabs>
              <w:ind w:firstLine="6300" w:firstLineChars="3000"/>
              <w:rPr>
                <w:rFonts w:hint="eastAsia"/>
              </w:rPr>
            </w:pPr>
          </w:p>
          <w:p w14:paraId="58065075">
            <w:pPr>
              <w:ind w:firstLine="63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224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10" w:hRule="atLeast"/>
          <w:jc w:val="center"/>
        </w:trPr>
        <w:tc>
          <w:tcPr>
            <w:tcW w:w="967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CAC75E">
            <w:pPr>
              <w:ind w:firstLine="6300" w:firstLineChars="3000"/>
              <w:rPr>
                <w:rFonts w:hint="eastAsia"/>
              </w:rPr>
            </w:pPr>
          </w:p>
          <w:p w14:paraId="0A13D2FB">
            <w:pPr>
              <w:rPr>
                <w:rFonts w:hint="eastAsia"/>
              </w:rPr>
            </w:pPr>
          </w:p>
          <w:p w14:paraId="126EF528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依据《湖南师范大学本科学生综合素质测评办法》，经审查，对该生进行的年度综合素质测评有效，同意学院的测评结果。</w:t>
            </w:r>
          </w:p>
          <w:p w14:paraId="5388D1CD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</w:p>
          <w:p w14:paraId="713FE6A5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学生工作部（处）（公章）</w:t>
            </w:r>
          </w:p>
          <w:p w14:paraId="2BFC00D0">
            <w:pPr>
              <w:spacing w:line="600" w:lineRule="exact"/>
              <w:ind w:right="420" w:firstLine="5611" w:firstLineChars="2672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年    月     日</w:t>
            </w:r>
            <w:r>
              <w:rPr>
                <w:rFonts w:hint="eastAsia"/>
              </w:rPr>
              <w:tab/>
            </w:r>
          </w:p>
          <w:p w14:paraId="681A02F1">
            <w:pPr>
              <w:ind w:firstLine="6300" w:firstLineChars="3000"/>
              <w:rPr>
                <w:rFonts w:hint="eastAsia"/>
              </w:rPr>
            </w:pPr>
          </w:p>
          <w:p w14:paraId="46BC483D">
            <w:pPr>
              <w:ind w:firstLine="6300" w:firstLineChars="3000"/>
              <w:rPr>
                <w:rFonts w:hint="eastAsia"/>
              </w:rPr>
            </w:pPr>
          </w:p>
        </w:tc>
      </w:tr>
    </w:tbl>
    <w:p w14:paraId="5657A43A">
      <w:pPr>
        <w:tabs>
          <w:tab w:val="left" w:pos="420"/>
          <w:tab w:val="left" w:pos="630"/>
        </w:tabs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 xml:space="preserve">    （该表须存入学生档案，请正确、工整的用黑色水笔书写或打印）</w:t>
      </w:r>
    </w:p>
    <w:p w14:paraId="32FAFEEE">
      <w:pPr>
        <w:jc w:val="center"/>
        <w:rPr>
          <w:rFonts w:hint="eastAsia"/>
          <w:sz w:val="15"/>
        </w:rPr>
      </w:pPr>
    </w:p>
    <w:p w14:paraId="0C7087D2">
      <w:pPr>
        <w:jc w:val="center"/>
        <w:rPr>
          <w:rFonts w:hint="eastAsia"/>
          <w:sz w:val="15"/>
        </w:rPr>
      </w:pPr>
    </w:p>
    <w:p w14:paraId="6A67C8BA">
      <w:pPr>
        <w:jc w:val="center"/>
        <w:rPr>
          <w:rFonts w:hint="eastAsia"/>
          <w:sz w:val="15"/>
        </w:rPr>
      </w:pPr>
      <w:r>
        <w:drawing>
          <wp:inline distT="0" distB="0" distL="114300" distR="114300">
            <wp:extent cx="970915" cy="972820"/>
            <wp:effectExtent l="0" t="0" r="6985" b="5080"/>
            <wp:docPr id="2" name="Picture 1" descr="校徽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校徽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223">
      <w:pPr>
        <w:jc w:val="center"/>
        <w:rPr>
          <w:rFonts w:hint="eastAsia"/>
          <w:sz w:val="15"/>
        </w:rPr>
      </w:pPr>
      <w:r>
        <w:rPr>
          <w:sz w:val="15"/>
        </w:rPr>
        <w:drawing>
          <wp:inline distT="0" distB="0" distL="114300" distR="114300">
            <wp:extent cx="2150745" cy="405765"/>
            <wp:effectExtent l="0" t="0" r="8255" b="635"/>
            <wp:docPr id="3" name="Picture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7FEA">
      <w:pPr>
        <w:jc w:val="center"/>
        <w:rPr>
          <w:rFonts w:hint="eastAsia" w:ascii="黑体" w:hAnsi="新宋体" w:eastAsia="黑体"/>
          <w:b/>
          <w:sz w:val="73"/>
        </w:rPr>
      </w:pPr>
    </w:p>
    <w:p w14:paraId="17249CAD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本科学生综合素质测评登记表</w:t>
      </w:r>
    </w:p>
    <w:p w14:paraId="0B4C230F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>（2024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sz w:val="41"/>
        </w:rPr>
        <w:t>2025学年）</w:t>
      </w:r>
    </w:p>
    <w:p w14:paraId="1524B5E8">
      <w:pPr>
        <w:ind w:left="3578" w:hanging="3577" w:hangingChars="1325"/>
        <w:rPr>
          <w:rFonts w:hint="eastAsia" w:ascii="黑体" w:eastAsia="黑体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93345</wp:posOffset>
                </wp:positionV>
                <wp:extent cx="3057525" cy="9525"/>
                <wp:effectExtent l="0" t="7620" r="3175" b="8255"/>
                <wp:wrapNone/>
                <wp:docPr id="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147.25pt;margin-top:7.35pt;height:0.75pt;width:240.75pt;z-index:251659264;mso-width-relative:page;mso-height-relative:page;" filled="f" stroked="t" coordsize="21600,21600" o:gfxdata="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xVE12AAAAAkBAAAPAAAAAAAAAAEAIAAAACIAAABkcnMvZG93bnJldi54bWxQSwECFAAU&#10;AAAACACHTuJAKK+KbvEBAADpAwAADgAAAAAAAAABACAAAAAnAQAAZHJzL2Uyb0RvYy54bWxQSwUG&#10;AAAAAAYABgBZAQAAigUAAAAA&#10;">
                <v:fill on="f" focussize="0,0"/>
                <v:stroke weight="1.25pt" color="#739CC3" joinstyle="round"/>
                <v:imagedata o:title=""/>
                <o:lock v:ext="edit" aspectratio="f"/>
              </v:line>
            </w:pict>
          </mc:Fallback>
        </mc:AlternateContent>
      </w:r>
    </w:p>
    <w:p w14:paraId="2028EFEA">
      <w:pPr>
        <w:ind w:left="3578" w:hanging="3577" w:hangingChars="1325"/>
        <w:rPr>
          <w:rFonts w:hint="eastAsia" w:ascii="黑体" w:eastAsia="黑体"/>
          <w:sz w:val="27"/>
        </w:rPr>
      </w:pPr>
    </w:p>
    <w:p w14:paraId="5C81B0AC">
      <w:pPr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e</w:t>
      </w:r>
    </w:p>
    <w:p w14:paraId="7DB46170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e</w:t>
      </w:r>
    </w:p>
    <w:p w14:paraId="0E3873D9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学院</w:t>
      </w:r>
      <w:r>
        <w:rPr>
          <w:rFonts w:hint="eastAsia" w:ascii="黑体" w:eastAsia="黑体"/>
          <w:sz w:val="27"/>
          <w:u w:val="single"/>
        </w:rPr>
        <w:t xml:space="preserve">生科院</w:t>
      </w:r>
    </w:p>
    <w:p w14:paraId="223BB456">
      <w:pPr>
        <w:spacing w:line="700" w:lineRule="exact"/>
        <w:ind w:left="3163" w:leftChars="1504" w:hanging="5" w:hangingChars="2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生物技术</w:t>
      </w:r>
    </w:p>
    <w:p w14:paraId="3DAC55AF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          2024级         </w:t>
      </w:r>
    </w:p>
    <w:p w14:paraId="34F5CD46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2026级</w:t>
      </w:r>
    </w:p>
    <w:p w14:paraId="691236B8">
      <w:pPr>
        <w:rPr>
          <w:rFonts w:hint="eastAsia"/>
          <w:sz w:val="15"/>
        </w:rPr>
      </w:pPr>
    </w:p>
    <w:p w14:paraId="62F75DB0">
      <w:pPr>
        <w:rPr>
          <w:rFonts w:hint="eastAsia"/>
          <w:sz w:val="15"/>
        </w:rPr>
      </w:pPr>
    </w:p>
    <w:p w14:paraId="12044054">
      <w:pPr>
        <w:rPr>
          <w:rFonts w:hint="eastAsia"/>
          <w:sz w:val="15"/>
        </w:rPr>
      </w:pPr>
    </w:p>
    <w:p w14:paraId="7E08D42A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湖南师范大学学生工作部（处）印制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67"/>
        <w:gridCol w:w="368"/>
        <w:gridCol w:w="255"/>
        <w:gridCol w:w="60"/>
        <w:gridCol w:w="54"/>
        <w:gridCol w:w="308"/>
        <w:gridCol w:w="61"/>
        <w:gridCol w:w="369"/>
        <w:gridCol w:w="369"/>
        <w:gridCol w:w="74"/>
        <w:gridCol w:w="164"/>
        <w:gridCol w:w="131"/>
        <w:gridCol w:w="369"/>
        <w:gridCol w:w="369"/>
        <w:gridCol w:w="194"/>
        <w:gridCol w:w="175"/>
        <w:gridCol w:w="369"/>
        <w:gridCol w:w="148"/>
        <w:gridCol w:w="221"/>
        <w:gridCol w:w="198"/>
        <w:gridCol w:w="171"/>
        <w:gridCol w:w="317"/>
        <w:gridCol w:w="52"/>
        <w:gridCol w:w="369"/>
        <w:gridCol w:w="141"/>
        <w:gridCol w:w="228"/>
        <w:gridCol w:w="221"/>
        <w:gridCol w:w="148"/>
        <w:gridCol w:w="369"/>
        <w:gridCol w:w="369"/>
        <w:gridCol w:w="153"/>
        <w:gridCol w:w="219"/>
        <w:gridCol w:w="381"/>
        <w:gridCol w:w="280"/>
        <w:gridCol w:w="77"/>
        <w:gridCol w:w="369"/>
        <w:gridCol w:w="424"/>
        <w:gridCol w:w="314"/>
        <w:gridCol w:w="369"/>
        <w:gridCol w:w="369"/>
      </w:tblGrid>
      <w:tr w14:paraId="56E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00692B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6A8D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629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F6F8A7">
            <w:pPr>
              <w:tabs>
                <w:tab w:val="left" w:pos="2249"/>
              </w:tabs>
              <w:jc w:val="center"/>
              <w:rPr>
                <w:rFonts w:hint="eastAsia" w:eastAsia="黑体"/>
                <w:b/>
              </w:rPr>
            </w:pPr>
          </w:p>
          <w:p w14:paraId="2C36B83E">
            <w:pPr>
              <w:jc w:val="center"/>
              <w:rPr>
                <w:rFonts w:hint="eastAsia" w:eastAsia="黑体"/>
                <w:b/>
              </w:rPr>
            </w:pPr>
          </w:p>
          <w:p w14:paraId="6CB8AEAB">
            <w:pPr>
              <w:jc w:val="center"/>
              <w:rPr>
                <w:rFonts w:hint="eastAsia" w:eastAsia="黑体"/>
                <w:b/>
              </w:rPr>
            </w:pPr>
          </w:p>
          <w:p w14:paraId="56BCB560">
            <w:pPr>
              <w:jc w:val="center"/>
              <w:rPr>
                <w:rFonts w:hint="eastAsia" w:eastAsia="黑体"/>
                <w:b/>
              </w:rPr>
            </w:pPr>
          </w:p>
          <w:p w14:paraId="327A4D1E">
            <w:pPr>
              <w:jc w:val="center"/>
              <w:rPr>
                <w:rFonts w:hint="eastAsia" w:eastAsia="黑体"/>
                <w:b/>
              </w:rPr>
            </w:pPr>
          </w:p>
          <w:p w14:paraId="3F79A26D">
            <w:pPr>
              <w:jc w:val="center"/>
              <w:rPr>
                <w:rFonts w:hint="eastAsia" w:eastAsia="黑体"/>
                <w:b/>
              </w:rPr>
            </w:pPr>
          </w:p>
          <w:p w14:paraId="715AC59B">
            <w:pPr>
              <w:jc w:val="center"/>
              <w:rPr>
                <w:rFonts w:hint="eastAsia" w:eastAsia="黑体"/>
                <w:b/>
              </w:rPr>
            </w:pPr>
          </w:p>
          <w:p w14:paraId="242E67E0">
            <w:pPr>
              <w:jc w:val="center"/>
              <w:rPr>
                <w:rFonts w:hint="eastAsia" w:eastAsia="黑体"/>
                <w:b/>
              </w:rPr>
            </w:pPr>
          </w:p>
          <w:p w14:paraId="72B66315">
            <w:pPr>
              <w:jc w:val="center"/>
              <w:rPr>
                <w:rFonts w:hint="eastAsia" w:eastAsia="黑体"/>
                <w:b/>
              </w:rPr>
            </w:pPr>
          </w:p>
          <w:p w14:paraId="53403BA2">
            <w:pPr>
              <w:jc w:val="center"/>
              <w:rPr>
                <w:rFonts w:hint="eastAsia" w:eastAsia="黑体"/>
                <w:b/>
              </w:rPr>
            </w:pPr>
          </w:p>
          <w:p w14:paraId="0576255B">
            <w:pPr>
              <w:jc w:val="center"/>
              <w:rPr>
                <w:rFonts w:hint="eastAsia" w:eastAsia="黑体"/>
                <w:b/>
              </w:rPr>
            </w:pPr>
          </w:p>
          <w:p w14:paraId="4CA1B1C9">
            <w:pPr>
              <w:jc w:val="center"/>
              <w:rPr>
                <w:rFonts w:hint="eastAsia" w:eastAsia="黑体"/>
                <w:b/>
              </w:rPr>
            </w:pPr>
          </w:p>
          <w:p w14:paraId="0B9090DD">
            <w:pPr>
              <w:jc w:val="center"/>
              <w:rPr>
                <w:rFonts w:hint="eastAsia" w:eastAsia="黑体"/>
                <w:b/>
              </w:rPr>
            </w:pPr>
          </w:p>
          <w:p w14:paraId="7EF5069B">
            <w:pPr>
              <w:jc w:val="center"/>
              <w:rPr>
                <w:rFonts w:hint="eastAsia" w:eastAsia="黑体"/>
                <w:b/>
              </w:rPr>
            </w:pPr>
          </w:p>
          <w:p w14:paraId="0022AA7E">
            <w:pPr>
              <w:jc w:val="center"/>
              <w:rPr>
                <w:rFonts w:hint="eastAsia" w:eastAsia="黑体"/>
                <w:b/>
              </w:rPr>
            </w:pPr>
          </w:p>
          <w:p w14:paraId="088123CF">
            <w:pPr>
              <w:jc w:val="center"/>
              <w:rPr>
                <w:rFonts w:hint="eastAsia" w:eastAsia="黑体"/>
                <w:b/>
              </w:rPr>
            </w:pPr>
          </w:p>
          <w:p w14:paraId="61A99DDC">
            <w:pPr>
              <w:jc w:val="center"/>
              <w:rPr>
                <w:rFonts w:hint="eastAsia" w:eastAsia="黑体"/>
                <w:b/>
              </w:rPr>
            </w:pPr>
          </w:p>
          <w:p w14:paraId="5CC43E76">
            <w:pPr>
              <w:jc w:val="center"/>
              <w:rPr>
                <w:rFonts w:hint="eastAsia" w:eastAsia="黑体"/>
                <w:b/>
              </w:rPr>
            </w:pPr>
          </w:p>
          <w:p w14:paraId="0660E04B">
            <w:pPr>
              <w:jc w:val="center"/>
              <w:rPr>
                <w:rFonts w:hint="eastAsia" w:eastAsia="黑体"/>
                <w:b/>
              </w:rPr>
            </w:pPr>
          </w:p>
          <w:p w14:paraId="6659F2AC">
            <w:pPr>
              <w:jc w:val="center"/>
              <w:rPr>
                <w:rFonts w:hint="eastAsia" w:eastAsia="黑体"/>
                <w:b/>
              </w:rPr>
            </w:pPr>
          </w:p>
          <w:p w14:paraId="1956F510">
            <w:pPr>
              <w:jc w:val="center"/>
              <w:rPr>
                <w:rFonts w:hint="eastAsia" w:eastAsia="黑体"/>
                <w:b/>
              </w:rPr>
            </w:pPr>
          </w:p>
          <w:p w14:paraId="181B4A68">
            <w:pPr>
              <w:jc w:val="center"/>
              <w:rPr>
                <w:rFonts w:hint="eastAsia" w:eastAsia="黑体"/>
                <w:b/>
              </w:rPr>
            </w:pPr>
          </w:p>
          <w:p w14:paraId="715435CB">
            <w:pPr>
              <w:jc w:val="center"/>
              <w:rPr>
                <w:rFonts w:hint="eastAsia" w:eastAsia="黑体"/>
                <w:b/>
              </w:rPr>
            </w:pPr>
          </w:p>
          <w:p w14:paraId="1F7215D9">
            <w:pPr>
              <w:jc w:val="center"/>
              <w:rPr>
                <w:rFonts w:hint="eastAsia" w:eastAsia="黑体"/>
                <w:b/>
              </w:rPr>
            </w:pPr>
          </w:p>
          <w:p w14:paraId="30001879">
            <w:pPr>
              <w:jc w:val="center"/>
              <w:rPr>
                <w:rFonts w:hint="eastAsia" w:eastAsia="黑体"/>
                <w:b/>
              </w:rPr>
            </w:pPr>
          </w:p>
          <w:p w14:paraId="0131982A">
            <w:pPr>
              <w:jc w:val="center"/>
              <w:rPr>
                <w:rFonts w:hint="eastAsia" w:eastAsia="黑体"/>
                <w:b/>
              </w:rPr>
            </w:pPr>
          </w:p>
          <w:p w14:paraId="5917AE72">
            <w:pPr>
              <w:jc w:val="center"/>
              <w:rPr>
                <w:rFonts w:hint="eastAsia" w:eastAsia="黑体"/>
                <w:b/>
              </w:rPr>
            </w:pPr>
          </w:p>
          <w:p w14:paraId="27901040">
            <w:pPr>
              <w:jc w:val="center"/>
              <w:rPr>
                <w:rFonts w:hint="eastAsia" w:eastAsia="黑体"/>
                <w:b/>
              </w:rPr>
            </w:pPr>
          </w:p>
          <w:p w14:paraId="00317CA1">
            <w:pPr>
              <w:rPr>
                <w:rFonts w:hint="eastAsia" w:eastAsia="黑体"/>
                <w:b/>
              </w:rPr>
            </w:pPr>
          </w:p>
          <w:p w14:paraId="7B049853">
            <w:pPr>
              <w:jc w:val="center"/>
              <w:rPr>
                <w:rFonts w:hint="eastAsia" w:eastAsia="黑体"/>
                <w:b/>
              </w:rPr>
            </w:pPr>
          </w:p>
          <w:p w14:paraId="453A7B03">
            <w:pPr>
              <w:jc w:val="center"/>
              <w:rPr>
                <w:rFonts w:hint="eastAsia" w:eastAsia="黑体"/>
                <w:b/>
              </w:rPr>
            </w:pPr>
          </w:p>
          <w:p w14:paraId="348EF9CE">
            <w:pPr>
              <w:jc w:val="center"/>
              <w:rPr>
                <w:rFonts w:hint="eastAsia" w:eastAsia="黑体"/>
                <w:b/>
              </w:rPr>
            </w:pPr>
          </w:p>
          <w:p w14:paraId="62D8940C">
            <w:pPr>
              <w:jc w:val="center"/>
              <w:rPr>
                <w:rFonts w:hint="eastAsia" w:eastAsia="黑体"/>
                <w:b/>
              </w:rPr>
            </w:pPr>
          </w:p>
          <w:p w14:paraId="5109748E">
            <w:pPr>
              <w:jc w:val="center"/>
              <w:rPr>
                <w:rFonts w:hint="eastAsia" w:eastAsia="黑体"/>
                <w:b/>
              </w:rPr>
            </w:pPr>
          </w:p>
          <w:p w14:paraId="437F8F16">
            <w:pPr>
              <w:jc w:val="center"/>
              <w:rPr>
                <w:rFonts w:hint="eastAsia" w:eastAsia="黑体"/>
                <w:b/>
              </w:rPr>
            </w:pPr>
          </w:p>
          <w:p w14:paraId="737812D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2班</w:t>
            </w:r>
            <w:r>
              <w:rPr>
                <w:rFonts w:hint="eastAsia"/>
                <w:b/>
              </w:rPr>
              <w:t xml:space="preserve">  签 名：</w:t>
            </w:r>
          </w:p>
          <w:p w14:paraId="24F95028">
            <w:pPr>
              <w:jc w:val="center"/>
              <w:rPr>
                <w:rFonts w:hint="eastAsia"/>
                <w:b/>
              </w:rPr>
            </w:pPr>
          </w:p>
          <w:p w14:paraId="373FB3B5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年    月    日</w:t>
            </w:r>
          </w:p>
        </w:tc>
      </w:tr>
      <w:tr w14:paraId="4D1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D26810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</w:tr>
      <w:tr w14:paraId="1AF1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40" w:hRule="atLeast"/>
          <w:jc w:val="center"/>
        </w:trPr>
        <w:tc>
          <w:tcPr>
            <w:tcW w:w="555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093C864C">
            <w:pPr>
              <w:jc w:val="center"/>
              <w:rPr>
                <w:rFonts w:eastAsia="楷体_GB2312"/>
                <w:b/>
                <w:sz w:val="18"/>
                <w:vertAlign w:val="superscript"/>
              </w:rPr>
            </w:pPr>
            <w:r>
              <w:rPr>
                <w:rFonts w:hint="eastAsia" w:eastAsia="楷体_GB2312"/>
                <w:b/>
                <w:sz w:val="18"/>
              </w:rPr>
              <w:t>基本素质评分F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  <w:p w14:paraId="6D126DF1">
            <w:pPr>
              <w:ind w:left="-105" w:leftChars="-50" w:right="-105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10%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367" w:type="dxa"/>
            <w:noWrap w:val="0"/>
            <w:vAlign w:val="center"/>
          </w:tcPr>
          <w:p w14:paraId="4F18BAE5">
            <w:pPr>
              <w:spacing w:line="18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45A84B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972B1C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7AB1226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68FE780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2F1123">
            <w:pPr>
              <w:ind w:left="-107" w:leftChars="-51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</w:tr>
      <w:tr w14:paraId="3C5D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53FC18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67500AF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372E34D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该生思想积极上进，政治立场坚定，认真参与理论学习与实践，表现优异。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41E2105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该生遵纪守法，诚实守信，尊敬师长，乐于助人，积极参与志愿服务，道德品行优良。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BD4C7C0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学习态度端正，课堂专注，作业严谨，主动拓展知识，良好学风体现了扎实的治学作风。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00F877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该生严格遵守校纪校规，按时出勤，积极参与集体活动，组织纪律性强。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B153F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该生坚持体育锻炼，体测成绩优秀，心态积极乐观，能有效调节情绪，展现良好身心素质。</w:t>
            </w:r>
          </w:p>
        </w:tc>
      </w:tr>
      <w:tr w14:paraId="714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555B6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457532E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9FD0C9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EBDD7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0EB5B9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EDDF1F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2286A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</w:tr>
      <w:tr w14:paraId="4C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1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5E93A8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6412C0D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E1B15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3464A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50953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662A8F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751806">
            <w:pPr>
              <w:rPr>
                <w:rFonts w:hint="eastAsia" w:eastAsia="楷体_GB2312"/>
                <w:sz w:val="18"/>
              </w:rPr>
            </w:pPr>
          </w:p>
        </w:tc>
      </w:tr>
      <w:tr w14:paraId="643D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5DEAD6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AF95F8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  <w:tc>
          <w:tcPr>
            <w:tcW w:w="6330" w:type="dxa"/>
            <w:gridSpan w:val="2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E2BFC">
            <w:pPr>
              <w:ind w:left="24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sz w:val="18"/>
              </w:rPr>
              <w:t>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 xml:space="preserve">=           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 </w:t>
            </w:r>
          </w:p>
        </w:tc>
        <w:tc>
          <w:tcPr>
            <w:tcW w:w="2583" w:type="dxa"/>
            <w:gridSpan w:val="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A319F5">
            <w:pPr>
              <w:ind w:left="285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060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400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3A08C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课</w:t>
            </w:r>
          </w:p>
          <w:p w14:paraId="169A489E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程</w:t>
            </w:r>
          </w:p>
          <w:p w14:paraId="24A91765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学</w:t>
            </w:r>
          </w:p>
          <w:p w14:paraId="2BB4DF42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习</w:t>
            </w:r>
          </w:p>
          <w:p w14:paraId="052D051D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成</w:t>
            </w:r>
          </w:p>
          <w:p w14:paraId="2337504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绩</w:t>
            </w:r>
          </w:p>
          <w:p w14:paraId="149CD691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062B3560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5354E105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064D4921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6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1430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68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46E53D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math</w:t>
            </w: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064B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721BF2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9BF8F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CC88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1FFC47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96AB8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A7834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71273D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CCDF4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C96AD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02BF1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AEA3B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CB57CF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EDED5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2BEB4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3A9AE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11EC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C3B7D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8C319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E93F9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3407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77B95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4FA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sz w:val="18"/>
              </w:rPr>
              <w:t xml:space="preserve"> </w:t>
            </w: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D62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541E96">
            <w:pPr>
              <w:rPr>
                <w:rFonts w:hint="eastAsia" w:eastAsia="楷体_GB2312"/>
                <w:sz w:val="18"/>
              </w:rPr>
            </w:pPr>
          </w:p>
        </w:tc>
      </w:tr>
      <w:tr w14:paraId="7823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2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2A3F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54C4FCF8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  分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43F8AF0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F788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7444D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B0F4D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88EF1E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ED97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744D5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255929C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127D9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C45F00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F212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5D44A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3A6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4702F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3F83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205F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6AB7D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0F6372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B797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28EC8A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1BC66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79713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6F8A8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B93B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718E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88E238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D5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D05B3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79DF263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28C4819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100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0C931D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320DB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01D180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D6B1A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8BD5BD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6F8C45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DB7C97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E9148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0B49E42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7609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A34F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FD65DA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4383885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95565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2EA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425A2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1ECA0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EF49D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5058B73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F1B7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9FE125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3F4FFFA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right w:val="single" w:color="auto" w:sz="4" w:space="0"/>
            </w:tcBorders>
            <w:noWrap w:val="0"/>
            <w:vAlign w:val="center"/>
          </w:tcPr>
          <w:p w14:paraId="3CF6A0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6AE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667D2A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754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F45EA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37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  <w:tc>
          <w:tcPr>
            <w:tcW w:w="6711" w:type="dxa"/>
            <w:gridSpan w:val="2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6E0D3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>（各课程学分×单科成绩）之和÷各课程学分之和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</w:t>
            </w:r>
          </w:p>
        </w:tc>
        <w:tc>
          <w:tcPr>
            <w:tcW w:w="2202" w:type="dxa"/>
            <w:gridSpan w:val="7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C17BB8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 xml:space="preserve">=    </w:t>
            </w:r>
          </w:p>
        </w:tc>
      </w:tr>
      <w:tr w14:paraId="0A8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85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76F3AE7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创</w:t>
            </w:r>
          </w:p>
          <w:p w14:paraId="6CE169B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新</w:t>
            </w:r>
          </w:p>
          <w:p w14:paraId="3AC03CFE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素</w:t>
            </w:r>
          </w:p>
          <w:p w14:paraId="07ACE12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质</w:t>
            </w:r>
          </w:p>
          <w:p w14:paraId="30ED6BE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与</w:t>
            </w:r>
          </w:p>
          <w:p w14:paraId="6FEF8BF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实</w:t>
            </w:r>
          </w:p>
          <w:p w14:paraId="6F0B3F99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践</w:t>
            </w:r>
          </w:p>
          <w:p w14:paraId="3A4ADC8D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能</w:t>
            </w:r>
          </w:p>
          <w:p w14:paraId="6BC9EB08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力</w:t>
            </w:r>
          </w:p>
          <w:p w14:paraId="1550B6CB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388174B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38A617A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5D1563C2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(25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F5242B">
            <w:pPr>
              <w:spacing w:line="180" w:lineRule="exact"/>
              <w:ind w:left="-56" w:right="-56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045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452694F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</w:rPr>
              <w:t>职业技能类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037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067E6C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063" w:type="dxa"/>
            <w:gridSpan w:val="4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8932425">
            <w:pPr>
              <w:pStyle w:val="3"/>
              <w:spacing w:line="200" w:lineRule="exact"/>
              <w:ind w:left="-105" w:right="-105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</w:t>
            </w:r>
            <w:r>
              <w:rPr>
                <w:rFonts w:hint="eastAsia" w:eastAsia="楷体_GB2312"/>
                <w:spacing w:val="10"/>
              </w:rPr>
              <w:t>学术活动类</w:t>
            </w:r>
            <w:r>
              <w:rPr>
                <w:rFonts w:hint="eastAsia" w:eastAsia="楷体_GB2312"/>
              </w:rPr>
              <w:t>B</w:t>
            </w:r>
            <w:r>
              <w:rPr>
                <w:rFonts w:hint="eastAsia" w:eastAsia="楷体_GB2312"/>
                <w:vertAlign w:val="subscript"/>
              </w:rPr>
              <w:t>3</w:t>
            </w:r>
          </w:p>
        </w:tc>
        <w:tc>
          <w:tcPr>
            <w:tcW w:w="1111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35C23D2">
            <w:pPr>
              <w:pStyle w:val="2"/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  <w:spacing w:val="10"/>
                <w:sz w:val="18"/>
              </w:rPr>
              <w:t>文学艺术创作与宣传报道类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050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4E258B">
            <w:pPr>
              <w:spacing w:line="200" w:lineRule="exact"/>
              <w:ind w:left="-57" w:right="-57"/>
              <w:jc w:val="center"/>
              <w:textAlignment w:val="baseline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0304A81E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  <w:tc>
          <w:tcPr>
            <w:tcW w:w="1488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C1889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社会实践类B</w:t>
            </w:r>
            <w:r>
              <w:rPr>
                <w:rFonts w:hint="eastAsia" w:eastAsia="楷体_GB2312"/>
                <w:sz w:val="18"/>
                <w:vertAlign w:val="subscript"/>
              </w:rPr>
              <w:t>6</w:t>
            </w:r>
          </w:p>
        </w:tc>
        <w:tc>
          <w:tcPr>
            <w:tcW w:w="1750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1A2387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文体艺术活动类B</w:t>
            </w:r>
            <w:r>
              <w:rPr>
                <w:rFonts w:hint="eastAsia" w:eastAsia="楷体_GB2312"/>
                <w:sz w:val="18"/>
                <w:vertAlign w:val="subscript"/>
              </w:rPr>
              <w:t>7</w:t>
            </w:r>
          </w:p>
        </w:tc>
        <w:tc>
          <w:tcPr>
            <w:tcW w:w="10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F6ED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  <w:szCs w:val="22"/>
              </w:rPr>
              <w:t>劳育类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8</w:t>
            </w:r>
          </w:p>
        </w:tc>
      </w:tr>
      <w:tr w14:paraId="3A3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8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2151F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0180B9F1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04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E40F32">
            <w:pPr>
              <w:jc w:val="center"/>
              <w:rPr>
                <w:rFonts w:eastAsia="楷体_GB2312"/>
                <w:sz w:val="18"/>
              </w:rPr>
            </w:pPr>
          </w:p>
        </w:tc>
        <w:tc>
          <w:tcPr>
            <w:tcW w:w="103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902185D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在湖南省大学生数学建模竞赛三等奖中获得，加5分(+5分)</w:t>
            </w:r>
          </w:p>
        </w:tc>
        <w:tc>
          <w:tcPr>
            <w:tcW w:w="106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57C3A3B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65E6F5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7B4F1F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4ED31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2DA90E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32C090">
            <w:pPr>
              <w:rPr>
                <w:rFonts w:hint="eastAsia" w:eastAsia="楷体_GB2312"/>
                <w:sz w:val="18"/>
              </w:rPr>
            </w:pPr>
          </w:p>
        </w:tc>
      </w:tr>
      <w:tr w14:paraId="132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6D2B15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049597DC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52F206C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37" w:type="dxa"/>
            <w:gridSpan w:val="5"/>
            <w:noWrap w:val="0"/>
            <w:vAlign w:val="center"/>
          </w:tcPr>
          <w:p w14:paraId="433BE55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5</w:t>
            </w:r>
          </w:p>
        </w:tc>
        <w:tc>
          <w:tcPr>
            <w:tcW w:w="1063" w:type="dxa"/>
            <w:gridSpan w:val="4"/>
            <w:noWrap w:val="0"/>
            <w:vAlign w:val="center"/>
          </w:tcPr>
          <w:p w14:paraId="63C9D9F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111" w:type="dxa"/>
            <w:gridSpan w:val="5"/>
            <w:noWrap w:val="0"/>
            <w:vAlign w:val="center"/>
          </w:tcPr>
          <w:p w14:paraId="5A46E0F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0" w:type="dxa"/>
            <w:gridSpan w:val="5"/>
            <w:noWrap w:val="0"/>
            <w:vAlign w:val="center"/>
          </w:tcPr>
          <w:p w14:paraId="7E99086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013921D6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179F9B01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4869E0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</w:tr>
      <w:tr w14:paraId="6B3F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6EFABAA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9498077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3822CB1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5BB51B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10623C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659AFF0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788703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745BFE35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3108F73F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D0792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211C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7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6A25C9B">
            <w:pPr>
              <w:rPr>
                <w:rFonts w:hint="eastAsia" w:eastAsia="楷体_GB2312"/>
                <w:b/>
                <w:sz w:val="18"/>
              </w:rPr>
            </w:pPr>
          </w:p>
        </w:tc>
        <w:tc>
          <w:tcPr>
            <w:tcW w:w="99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8DD418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  <w:tc>
          <w:tcPr>
            <w:tcW w:w="4121" w:type="dxa"/>
            <w:gridSpan w:val="19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6D9E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1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2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4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5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6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7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8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= </w:t>
            </w:r>
          </w:p>
        </w:tc>
        <w:tc>
          <w:tcPr>
            <w:tcW w:w="4852" w:type="dxa"/>
            <w:gridSpan w:val="1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B6DEDD">
            <w:pPr>
              <w:ind w:left="75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2E1D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36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EC4842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 xml:space="preserve">综合素质最后得分  66.25</w:t>
            </w:r>
            <w:r>
              <w:rPr>
                <w:position w:val="-14"/>
              </w:rPr>
              <w:object>
                <v:shape id="_x0000_i1027" o:spt="75" type="#_x0000_t75" style="height:19pt;width:202pt;" o:ole="t" fillcolor="#FFFFFF" filled="t" o:preferrelative="t" stroked="f" coordsize="21600,21600">
                  <v:path/>
                  <v:fill on="t" focussize="0,0"/>
                  <v:stroke on="f"/>
                  <v:imagedata r:id="rId13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27" DrawAspect="Content" ObjectID="_1468075725" r:id="rId12">
                  <o:LockedField>false</o:LockedField>
                </o:OLEObject>
              </w:object>
            </w:r>
          </w:p>
        </w:tc>
      </w:tr>
    </w:tbl>
    <w:p w14:paraId="793B4BA0">
      <w:pPr>
        <w:spacing w:line="40" w:lineRule="exac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800" w:right="986" w:bottom="1800" w:left="986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D06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2B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C8D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1C2B8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76A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2F8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33463"/>
    <w:rsid w:val="00E54E87"/>
    <w:rsid w:val="18790ABD"/>
    <w:rsid w:val="29B17B38"/>
    <w:rsid w:val="4D267FEF"/>
    <w:rsid w:val="4E971400"/>
    <w:rsid w:val="6B2F44F2"/>
    <w:rsid w:val="6D674C62"/>
    <w:rsid w:val="794D7F49"/>
    <w:rsid w:val="79D6157A"/>
    <w:rsid w:val="7F9E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/>
    </w:pPr>
  </w:style>
  <w:style w:type="paragraph" w:styleId="3">
    <w:name w:val="Block Text"/>
    <w:basedOn w:val="1"/>
    <w:uiPriority w:val="0"/>
    <w:pPr>
      <w:ind w:left="-120" w:leftChars="-50" w:rightChars="-50"/>
      <w:jc w:val="center"/>
    </w:pPr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MSCD龙帝国技术社区 Htpp://Bbs.Mscode.Cc</Company>
  <Pages>2</Pages>
  <Words>656</Words>
  <Characters>724</Characters>
  <Lines>11</Lines>
  <Paragraphs>3</Paragraphs>
  <TotalTime>0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2010-05-04T08:06:00Z</dcterms:created>
  <dc:creator>陈文雄</dc:creator>
  <cp:lastModifiedBy>竞阿竞</cp:lastModifiedBy>
  <cp:lastPrinted>2010-09-13T06:19:00Z</cp:lastPrinted>
  <dcterms:modified xsi:type="dcterms:W3CDTF">2026-07-10T02:11:15Z</dcterms:modified>
  <dc:title>三、学生综合素质测评结果认定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eyJoZGlkIjoiZGZjZmViMzMyZTg3MWVlZjA3ZTg1M2Y5Y2E0YzYzMGEiLCJ1c2VySWQiOiI5MzU2OTU4NjQifQ==</vt:lpwstr>
  </property>
  <property fmtid="{D5CDD505-2E9C-101B-9397-08002B2CF9AE}" pid="4" name="ICV">
    <vt:lpwstr>9AF8EDABD2884E3E91CD2662A04830F8_13</vt:lpwstr>
  </property>
</Properties>
</file>