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5FE8" w:rsidRDefault="00915FE8" w:rsidP="00915FE8">
      <w:pPr>
        <w:jc w:val="both"/>
      </w:pPr>
      <w:hyperlink r:id="rId4" w:history="1">
        <w:r>
          <w:rPr>
            <w:rStyle w:val="Hyperlink"/>
          </w:rPr>
          <w:t>https://mic.gov.vn/Pages/TinTuc/134363/Nghi-dinh-49-2017-Nd-CP--That-chat-quan-ly-thue-bao-di-dong-tra-truoc--loai-bo-tinh-trang-sim-rac--sim-ao.html</w:t>
        </w:r>
      </w:hyperlink>
      <w:bookmarkStart w:id="0" w:name="_GoBack"/>
      <w:bookmarkEnd w:id="0"/>
    </w:p>
    <w:p w:rsidR="00915FE8" w:rsidRPr="00915FE8" w:rsidRDefault="00915FE8" w:rsidP="00915FE8">
      <w:pPr>
        <w:jc w:val="both"/>
      </w:pPr>
      <w:r w:rsidRPr="00915FE8">
        <w:t>Cổng TTĐT Bộ TT&amp;TT  xin giới thiệu những nội dung chủ yếu của Nghị định </w:t>
      </w:r>
      <w:hyperlink r:id="rId5" w:history="1">
        <w:r w:rsidRPr="00915FE8">
          <w:rPr>
            <w:rStyle w:val="Hyperlink"/>
          </w:rPr>
          <w:t>49/2017/NĐ-CP</w:t>
        </w:r>
      </w:hyperlink>
      <w:r w:rsidRPr="00915FE8">
        <w:t> để các tổ chức, cá nhân, doanh nghiệp và người tiêu dùng nắm bắt và thực hiện Nghị định:</w:t>
      </w:r>
    </w:p>
    <w:p w:rsidR="00915FE8" w:rsidRPr="00915FE8" w:rsidRDefault="00915FE8" w:rsidP="00915FE8">
      <w:pPr>
        <w:jc w:val="both"/>
      </w:pPr>
      <w:r w:rsidRPr="00915FE8">
        <w:t> </w:t>
      </w:r>
    </w:p>
    <w:p w:rsidR="00915FE8" w:rsidRPr="00915FE8" w:rsidRDefault="00915FE8" w:rsidP="00915FE8">
      <w:pPr>
        <w:jc w:val="both"/>
      </w:pPr>
      <w:r w:rsidRPr="00915FE8">
        <w:t>1. Việc giao kết hợp đồng theo mẫu, điều kiện giao dịch chung chỉ được thực hiện tại các điểm cung cấp dịch vụ viễn thông do doanh nghiệp thiết lập hoặc điểm cung cấp dịch vụ viễn thông của các doanh nghiệp viễn thông khác thiết lập được doanh nghiệp viễn thông ký hợp đồng ủy quyền (không còn hình thức điểm giao dịch được doanh nghiệp viễn thông ủy quyền cho các hộ kinh doanh).</w:t>
      </w:r>
    </w:p>
    <w:p w:rsidR="00915FE8" w:rsidRPr="00915FE8" w:rsidRDefault="00915FE8" w:rsidP="00915FE8">
      <w:pPr>
        <w:jc w:val="both"/>
      </w:pPr>
      <w:r w:rsidRPr="00915FE8">
        <w:t> </w:t>
      </w:r>
    </w:p>
    <w:p w:rsidR="00915FE8" w:rsidRPr="00915FE8" w:rsidRDefault="00915FE8" w:rsidP="00915FE8">
      <w:pPr>
        <w:jc w:val="both"/>
      </w:pPr>
      <w:r w:rsidRPr="00915FE8">
        <w:t>2. SIM thuê bao di động chỉ được cung cấp tại các điểm cung cấp dịch vụ viễn thông.</w:t>
      </w:r>
    </w:p>
    <w:p w:rsidR="00915FE8" w:rsidRPr="00915FE8" w:rsidRDefault="00915FE8" w:rsidP="00915FE8">
      <w:pPr>
        <w:jc w:val="both"/>
      </w:pPr>
      <w:r w:rsidRPr="00915FE8">
        <w:t> </w:t>
      </w:r>
    </w:p>
    <w:p w:rsidR="00915FE8" w:rsidRPr="00915FE8" w:rsidRDefault="00915FE8" w:rsidP="00915FE8">
      <w:pPr>
        <w:jc w:val="both"/>
      </w:pPr>
      <w:r w:rsidRPr="00915FE8">
        <w:t>3. Với mỗi mạng viễn thông di động, cá nhân cần xuất trình giấy tờ và ký  xác nhận thông tin thuê bao đối với 3 số thuê bao di động trả trước đầu tiên, từ số thuê bao di động trả trước thứ tư trở đi, cần ký hợp đồng với doanh nghiệp viễn thông. Đối với tổ chức phải cung cấp đầy đủ thông tin của mỗi cá nhân sử dụng từng số thuê bao mà tổ chức đăng ký.</w:t>
      </w:r>
    </w:p>
    <w:p w:rsidR="00915FE8" w:rsidRPr="00915FE8" w:rsidRDefault="00915FE8" w:rsidP="00915FE8">
      <w:pPr>
        <w:jc w:val="both"/>
      </w:pPr>
      <w:r w:rsidRPr="00915FE8">
        <w:t>4. Doanh nghiệp viễn thông di động chịu hoàn toàn trách nhiệm đối với hoạt động của các điểm cung cấp dịch vụ viễn thông, kể cả các điểm ủy quyền; chịu hoàn toàn trách nhiệm về tính chính xác, đầy đủ của thông tin thuê bao.</w:t>
      </w:r>
    </w:p>
    <w:p w:rsidR="00915FE8" w:rsidRPr="00915FE8" w:rsidRDefault="00915FE8" w:rsidP="00915FE8">
      <w:pPr>
        <w:jc w:val="both"/>
      </w:pPr>
      <w:r w:rsidRPr="00915FE8">
        <w:t> </w:t>
      </w:r>
    </w:p>
    <w:p w:rsidR="00915FE8" w:rsidRPr="00915FE8" w:rsidRDefault="00915FE8" w:rsidP="00915FE8">
      <w:pPr>
        <w:jc w:val="both"/>
      </w:pPr>
      <w:r w:rsidRPr="00915FE8">
        <w:t>5. Trong thời gian 3 tháng kể từ ngày Nghị định có hiệu lực, các doanh nghiệp viễn thông có trách nhiệm ký hợp đồng với các điểm cung cấp dịch vụ viễn thông ủy quyền; rà soát, thông báo, thanh lý hợp đồng, thu hồi toàn bộ các SIM thuê bao di động đã được doanh nghiệp phân phối cho các đại lý. Sau thời gian này, các điểm đăng ký thông tin thuê bao, đại lý phân phối SIM thuê bao đang hoạt động nếu không được doanh nghiệp viễn thông ký hợp đồng ủy quyền giao kết hợp đồng theo mẫu, điều kiện giao dịch chung theo quy định tại Nghị định này phải ngừng hoạt động tiếp nhận, đăng ký thông tin thuê bao, bán SIM.</w:t>
      </w:r>
    </w:p>
    <w:p w:rsidR="00915FE8" w:rsidRPr="00915FE8" w:rsidRDefault="00915FE8" w:rsidP="00915FE8">
      <w:pPr>
        <w:jc w:val="both"/>
      </w:pPr>
      <w:r w:rsidRPr="00915FE8">
        <w:t> </w:t>
      </w:r>
    </w:p>
    <w:p w:rsidR="00915FE8" w:rsidRPr="00915FE8" w:rsidRDefault="00915FE8" w:rsidP="00915FE8">
      <w:pPr>
        <w:jc w:val="both"/>
      </w:pPr>
      <w:r w:rsidRPr="00915FE8">
        <w:t>6. Trong vòng 12 tháng kể từ ngày Nghị định có hiệu lực, doanh nghiệp viễn thông di động có trách nhiệm rà soát, hướng dẫn, yêu cầu các thuê bao di động trả trước đang sử dụng dịch vụ của mình mà thông tin thuê bao chưa tuân thủ theo đúng quy định tại Nghị định này thực hiện lại việc giao kết hợp đồng theo mẫu, điều kiện giao dịch chung theo quy định tại Nghị định này. Sau 12 tháng kể từ ngày Nghị định có hiệu lực, doanh nghiệp phải đảm bảo toàn bộ thông tin thuê bao di động được lưu giữ trong cơ sở dữ liệu của doanh nghiệp là đầy đủ, chính xác.</w:t>
      </w:r>
    </w:p>
    <w:p w:rsidR="00915FE8" w:rsidRPr="00915FE8" w:rsidRDefault="00915FE8" w:rsidP="00915FE8">
      <w:pPr>
        <w:jc w:val="both"/>
      </w:pPr>
      <w:r w:rsidRPr="00915FE8">
        <w:t> </w:t>
      </w:r>
    </w:p>
    <w:p w:rsidR="00915FE8" w:rsidRPr="00915FE8" w:rsidRDefault="00915FE8" w:rsidP="00915FE8">
      <w:pPr>
        <w:jc w:val="both"/>
      </w:pPr>
      <w:r w:rsidRPr="00915FE8">
        <w:t xml:space="preserve">7. Người sử dụng phải chịu trách nhiệm trước pháp luật về việc sử dụng số thuê bao đã được cung cấp; thực hiện việc giao kết lại hợp đồng theo mẫu, điều kiện giao dịch chung sử dụng số thuê bao với doanh nghiệp viễn thông theo đúng các quy định của pháp luật khi chuyển quyền sử dụng số thuê bao. Tự kiểm tra thông tin thuê bao của mình trên trang thông tin điện tử của doanh nghiệp hoặc nhắn tin TTTB gửi 1414; Có trách nhiệm </w:t>
      </w:r>
      <w:r w:rsidRPr="00915FE8">
        <w:lastRenderedPageBreak/>
        <w:t>cập nhật lại thông tin thuê bao khi phát hiện thông tin thuê bao của mình không đúng hoặc khi nhận được thông báo của doanh nghiệp viễn thông về thông tin thuê bao không đúng quy định.</w:t>
      </w:r>
    </w:p>
    <w:p w:rsidR="00915FE8" w:rsidRPr="00915FE8" w:rsidRDefault="00915FE8" w:rsidP="00915FE8">
      <w:pPr>
        <w:jc w:val="both"/>
      </w:pPr>
      <w:r w:rsidRPr="00915FE8">
        <w:t> </w:t>
      </w:r>
    </w:p>
    <w:p w:rsidR="00915FE8" w:rsidRPr="00915FE8" w:rsidRDefault="00915FE8" w:rsidP="00915FE8">
      <w:pPr>
        <w:jc w:val="both"/>
      </w:pPr>
      <w:r w:rsidRPr="00915FE8">
        <w:t>8. Nghị định đưa ra các mức xử phạt nặng cho các hành vi vi phạm với từng chủ thể (doanh nghiệp viễn thông di động, điểm cung cấp dịch vụ viễn thông di động, chủ thuê bao viễn thông di động), đặc biệt là hành vi cung cấp dịch vụ cho tổ chức, cá nhân có thông tin thuê bao không đúng quy định. Một số quy định xử phạt đáng chú ý bao gồm:</w:t>
      </w:r>
    </w:p>
    <w:p w:rsidR="00915FE8" w:rsidRPr="00915FE8" w:rsidRDefault="00915FE8" w:rsidP="00915FE8">
      <w:pPr>
        <w:jc w:val="both"/>
      </w:pPr>
      <w:r w:rsidRPr="00915FE8">
        <w:t> </w:t>
      </w:r>
    </w:p>
    <w:p w:rsidR="00915FE8" w:rsidRPr="00915FE8" w:rsidRDefault="00915FE8" w:rsidP="00915FE8">
      <w:pPr>
        <w:jc w:val="both"/>
      </w:pPr>
      <w:r w:rsidRPr="00915FE8">
        <w:t>- Phạt doanh nghiệp viễn thông di động với mức xử phạt cao (mức phạt lên đến 1.000.000 đồng trên mỗi số thuê bao) đối với việc cung cấp dịch vụ cho chủ thuê bao có thông tin thuê bao không đúng quy định. Ngoài phạt doanh nghiệp, còn có thể phạt cả Người đại diện theo pháp luật của doanh nghiệp viễn thông di động đối với các sai phạm lớn (mức phạt lên tới 100.000.000 đồng). Ngoài ra còn các hình thức xử phạt bổ sung, khắc phục hậu quả như buộc doanh nghiệp viễn thông đi động nộp lại tổng số tiền đã được nạp vào tài khoản chính của SEVI đối với các thuê bao được cung cấp dịch vụ vi phạm quy định.</w:t>
      </w:r>
    </w:p>
    <w:p w:rsidR="00915FE8" w:rsidRPr="00915FE8" w:rsidRDefault="00915FE8" w:rsidP="00915FE8">
      <w:pPr>
        <w:jc w:val="both"/>
      </w:pPr>
      <w:r w:rsidRPr="00915FE8">
        <w:t> </w:t>
      </w:r>
    </w:p>
    <w:p w:rsidR="00915FE8" w:rsidRPr="00915FE8" w:rsidRDefault="00915FE8" w:rsidP="00915FE8">
      <w:pPr>
        <w:jc w:val="both"/>
      </w:pPr>
      <w:r w:rsidRPr="00915FE8">
        <w:t>- Phạt tiền doanh nghiệp viễn thông di động đến 30.000.000 đồng với mỗi điểm cung cấp dịch vụ viễn thông không tuân thủ đúng quy định khi thực hiện giao kết hợp đồng theo mẫu, điều kiện giao dịch chung;</w:t>
      </w:r>
    </w:p>
    <w:p w:rsidR="00915FE8" w:rsidRPr="00915FE8" w:rsidRDefault="00915FE8" w:rsidP="00915FE8">
      <w:pPr>
        <w:jc w:val="both"/>
      </w:pPr>
      <w:r w:rsidRPr="00915FE8">
        <w:t> </w:t>
      </w:r>
    </w:p>
    <w:p w:rsidR="00915FE8" w:rsidRPr="00915FE8" w:rsidRDefault="00915FE8" w:rsidP="00915FE8">
      <w:pPr>
        <w:jc w:val="both"/>
      </w:pPr>
      <w:r w:rsidRPr="00915FE8">
        <w:t>- Phạt tiền tổ chức, cá nhân đến 40.000.000 đồng khi bán, lưu thông SIM thuê bao đã nhập sẵn thông tin thuê bao, kích hoạt sẵn dịch vụ; bán SIM thuê bao di động khi không được doanh nghiệp viễn thông di động ký hợp đồng ủy quyền;</w:t>
      </w:r>
    </w:p>
    <w:p w:rsidR="00915FE8" w:rsidRPr="00915FE8" w:rsidRDefault="00915FE8" w:rsidP="00915FE8">
      <w:pPr>
        <w:jc w:val="both"/>
      </w:pPr>
      <w:r w:rsidRPr="00915FE8">
        <w:t> </w:t>
      </w:r>
    </w:p>
    <w:p w:rsidR="00915FE8" w:rsidRPr="00915FE8" w:rsidRDefault="00915FE8" w:rsidP="00915FE8">
      <w:pPr>
        <w:jc w:val="both"/>
      </w:pPr>
      <w:r w:rsidRPr="00915FE8">
        <w:t>- Phạt tiền từ 80.000.000 đồng đến 100.000.000 đồng đối với hành vi cung cấp hoặc sử dụng ứng dụng công nghệ thông tin để giả mạo thông tin, ảnh chụp giấy tờ của cá nhân, tổ chức, ảnh chụp người trực tiếp đến giao kết hợp đồng để thực hiện việc giao kết hợp đồng theo mẫu, điều kiện giao dịch chung cung cấp và sử dụng dịch vụ viễn thông./</w:t>
      </w:r>
    </w:p>
    <w:p w:rsidR="0083092A" w:rsidRPr="00915FE8" w:rsidRDefault="0083092A" w:rsidP="00915FE8">
      <w:pPr>
        <w:jc w:val="both"/>
      </w:pPr>
    </w:p>
    <w:sectPr w:rsidR="0083092A" w:rsidRPr="00915FE8" w:rsidSect="00390E0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FE8"/>
    <w:rsid w:val="00390E04"/>
    <w:rsid w:val="0048724B"/>
    <w:rsid w:val="0083092A"/>
    <w:rsid w:val="00915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2BD9CD-C5DA-44E3-8467-4BDE34215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6"/>
        <w:szCs w:val="26"/>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72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5F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4158812">
      <w:bodyDiv w:val="1"/>
      <w:marLeft w:val="0"/>
      <w:marRight w:val="0"/>
      <w:marTop w:val="0"/>
      <w:marBottom w:val="0"/>
      <w:divBdr>
        <w:top w:val="none" w:sz="0" w:space="0" w:color="auto"/>
        <w:left w:val="none" w:sz="0" w:space="0" w:color="auto"/>
        <w:bottom w:val="none" w:sz="0" w:space="0" w:color="auto"/>
        <w:right w:val="none" w:sz="0" w:space="0" w:color="auto"/>
      </w:divBdr>
    </w:div>
    <w:div w:id="1096753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mic.gov.vn/Pages/VanBan/13929/49_2017_Nd-CP.html" TargetMode="External"/><Relationship Id="rId4" Type="http://schemas.openxmlformats.org/officeDocument/2006/relationships/hyperlink" Target="https://mic.gov.vn/Pages/TinTuc/134363/Nghi-dinh-49-2017-Nd-CP--That-chat-quan-ly-thue-bao-di-dong-tra-truoc--loai-bo-tinh-trang-sim-rac--sim-a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763</Words>
  <Characters>4351</Characters>
  <Application>Microsoft Office Word</Application>
  <DocSecurity>0</DocSecurity>
  <Lines>36</Lines>
  <Paragraphs>10</Paragraphs>
  <ScaleCrop>false</ScaleCrop>
  <Company/>
  <LinksUpToDate>false</LinksUpToDate>
  <CharactersWithSpaces>5104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Thach</dc:creator>
  <cp:keywords/>
  <dc:description/>
  <cp:lastModifiedBy>Thach</cp:lastModifiedBy>
  <cp:revision>1</cp:revision>
  <dcterms:created xsi:type="dcterms:W3CDTF">2019-10-01T02:23:00Z</dcterms:created>
  <dcterms:modified xsi:type="dcterms:W3CDTF">2019-10-01T02:25:00Z</dcterms:modified>
</cp:coreProperties>
</file>