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CB996" w14:textId="13D63F13" w:rsidR="00C35C7F" w:rsidRDefault="00145BAD" w:rsidP="00145BAD">
      <w:pPr>
        <w:pStyle w:val="Heading1"/>
      </w:pPr>
      <w:r>
        <w:t>Design Basis and Requirements Specification</w:t>
      </w:r>
    </w:p>
    <w:p w14:paraId="7FED4647" w14:textId="33862B3B" w:rsidR="00145BAD" w:rsidRDefault="00145BAD" w:rsidP="00D00455">
      <w:pPr>
        <w:pStyle w:val="Heading2"/>
      </w:pPr>
      <w:r>
        <w:t>Project Overview</w:t>
      </w:r>
    </w:p>
    <w:p w14:paraId="42485701" w14:textId="0E3B7ED8" w:rsidR="00DF7C3F" w:rsidRDefault="00D962E0" w:rsidP="00145BAD">
      <w:r>
        <w:t>The project consists of producing a conceptual 11kV electrical distribution network</w:t>
      </w:r>
      <w:r w:rsidR="0017544D">
        <w:t xml:space="preserve"> for a new multidisciplinary scientific research campus. </w:t>
      </w:r>
      <w:r w:rsidR="00153598">
        <w:t>Th</w:t>
      </w:r>
      <w:r w:rsidR="00355243">
        <w:t>e</w:t>
      </w:r>
      <w:r w:rsidR="00153598">
        <w:t xml:space="preserve"> design represents a concept-stage engineering study and is not </w:t>
      </w:r>
      <w:r w:rsidR="00E277B0">
        <w:t>intended</w:t>
      </w:r>
      <w:r w:rsidR="00153598">
        <w:t xml:space="preserve"> for construction.</w:t>
      </w:r>
    </w:p>
    <w:p w14:paraId="3A533A5D" w14:textId="5A067594" w:rsidR="00DF7C3F" w:rsidRDefault="009328F3" w:rsidP="009328F3">
      <w:pPr>
        <w:pStyle w:val="Heading2"/>
      </w:pPr>
      <w:r>
        <w:t>Client Requirements</w:t>
      </w:r>
    </w:p>
    <w:p w14:paraId="64E8ED09" w14:textId="02C45420" w:rsidR="002A5825" w:rsidRDefault="002A5825" w:rsidP="002A5825">
      <w:r>
        <w:t>Incoming supply: One 11 kV feeder</w:t>
      </w:r>
    </w:p>
    <w:p w14:paraId="56DA58EC" w14:textId="09F18FDD" w:rsidR="002A5825" w:rsidRDefault="00E13D6F" w:rsidP="002A5825">
      <w:r>
        <w:t xml:space="preserve">Distribution </w:t>
      </w:r>
      <w:r w:rsidR="00CB639B">
        <w:t>v</w:t>
      </w:r>
      <w:r>
        <w:t>oltage</w:t>
      </w:r>
      <w:r w:rsidR="002A5825">
        <w:t>: 11 kV</w:t>
      </w:r>
    </w:p>
    <w:p w14:paraId="119229BB" w14:textId="77777777" w:rsidR="002A5825" w:rsidRDefault="002A5825" w:rsidP="002A5825">
      <w:r>
        <w:t>Utilisation voltage: 400/230 V</w:t>
      </w:r>
    </w:p>
    <w:p w14:paraId="2F57B62A" w14:textId="14448B50" w:rsidR="002A5825" w:rsidRDefault="002A5825" w:rsidP="002A5825">
      <w:r>
        <w:t xml:space="preserve">Design </w:t>
      </w:r>
      <w:r>
        <w:t>Objectives:</w:t>
      </w:r>
    </w:p>
    <w:p w14:paraId="5E11C10D" w14:textId="03252E84" w:rsidR="002A5825" w:rsidRDefault="00CA7249" w:rsidP="00CA7249">
      <w:pPr>
        <w:pStyle w:val="ListParagraph"/>
        <w:numPr>
          <w:ilvl w:val="0"/>
          <w:numId w:val="2"/>
        </w:numPr>
      </w:pPr>
      <w:r>
        <w:t>Reliability</w:t>
      </w:r>
    </w:p>
    <w:p w14:paraId="06950C28" w14:textId="398BA119" w:rsidR="00CA7249" w:rsidRDefault="00CA7249" w:rsidP="00CA7249">
      <w:pPr>
        <w:pStyle w:val="ListParagraph"/>
        <w:numPr>
          <w:ilvl w:val="0"/>
          <w:numId w:val="2"/>
        </w:numPr>
      </w:pPr>
      <w:r>
        <w:t>Maintainability</w:t>
      </w:r>
    </w:p>
    <w:p w14:paraId="4857721D" w14:textId="0E0476A1" w:rsidR="00CA7249" w:rsidRDefault="00CA7249" w:rsidP="00CA7249">
      <w:pPr>
        <w:pStyle w:val="ListParagraph"/>
        <w:numPr>
          <w:ilvl w:val="0"/>
          <w:numId w:val="2"/>
        </w:numPr>
      </w:pPr>
      <w:r>
        <w:t>Safety</w:t>
      </w:r>
    </w:p>
    <w:p w14:paraId="45410560" w14:textId="79DA343B" w:rsidR="00CA7249" w:rsidRDefault="00CA7249" w:rsidP="00CA7249">
      <w:pPr>
        <w:pStyle w:val="ListParagraph"/>
        <w:numPr>
          <w:ilvl w:val="0"/>
          <w:numId w:val="2"/>
        </w:numPr>
      </w:pPr>
      <w:r>
        <w:t>Expandability</w:t>
      </w:r>
    </w:p>
    <w:p w14:paraId="4241DC1D" w14:textId="546C369F" w:rsidR="00CA7249" w:rsidRDefault="00CA7249" w:rsidP="00CA7249">
      <w:pPr>
        <w:pStyle w:val="ListParagraph"/>
        <w:numPr>
          <w:ilvl w:val="0"/>
          <w:numId w:val="2"/>
        </w:numPr>
      </w:pPr>
      <w:r>
        <w:t>Efficiency</w:t>
      </w:r>
    </w:p>
    <w:p w14:paraId="3CDFFD94" w14:textId="7C6ED80A" w:rsidR="00DB29DD" w:rsidRDefault="00DB29DD" w:rsidP="00DB29DD">
      <w:pPr>
        <w:pStyle w:val="Heading2"/>
      </w:pPr>
      <w:r>
        <w:t xml:space="preserve">Site </w:t>
      </w:r>
      <w:r w:rsidR="00E37E91">
        <w:t>I</w:t>
      </w:r>
      <w:r>
        <w:t>nformation</w:t>
      </w:r>
    </w:p>
    <w:p w14:paraId="256A39C4" w14:textId="4E0C1A06" w:rsidR="007968AC" w:rsidRDefault="00355243" w:rsidP="00734E64">
      <w:r>
        <w:t>The site is a multidisciplinary scientific research campus, consisting of</w:t>
      </w:r>
      <w:r w:rsidR="00DF1F23">
        <w:t xml:space="preserve"> 6 </w:t>
      </w:r>
      <w:r w:rsidR="00CC3D35">
        <w:t>buildings</w:t>
      </w:r>
      <w:r w:rsidR="00FF71F8">
        <w:t xml:space="preserve">: Administration, </w:t>
      </w:r>
      <w:r w:rsidR="0039350B">
        <w:t>Laboratory A, Laboratory B, Cryogenic Plant,</w:t>
      </w:r>
      <w:r w:rsidR="00EA63CE">
        <w:t xml:space="preserve"> Data </w:t>
      </w:r>
      <w:r w:rsidR="00EB6D08">
        <w:t>Centre</w:t>
      </w:r>
      <w:r w:rsidR="00D4738C">
        <w:t xml:space="preserve"> and Workshop.</w:t>
      </w:r>
      <w:r w:rsidR="00422DF8">
        <w:t xml:space="preserve"> </w:t>
      </w:r>
      <w:r w:rsidR="00773875">
        <w:t xml:space="preserve">The </w:t>
      </w:r>
      <w:r w:rsidR="00386E6A">
        <w:t>total</w:t>
      </w:r>
      <w:r w:rsidR="003D7EE0">
        <w:t xml:space="preserve"> </w:t>
      </w:r>
      <w:r w:rsidR="00773875">
        <w:t>size of the site is</w:t>
      </w:r>
      <w:r w:rsidR="00E555B7">
        <w:t xml:space="preserve"> approximately</w:t>
      </w:r>
      <w:r w:rsidR="00773875">
        <w:t xml:space="preserve"> 500 m x 350 m</w:t>
      </w:r>
      <w:r w:rsidR="00AA1EB8">
        <w:t>.</w:t>
      </w:r>
    </w:p>
    <w:p w14:paraId="219F9854" w14:textId="77A94BBC" w:rsidR="00544B5C" w:rsidRDefault="00865975" w:rsidP="00865975">
      <w:pPr>
        <w:pStyle w:val="Heading2"/>
      </w:pPr>
      <w:r>
        <w:t>Load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71BD" w14:paraId="439D1F01" w14:textId="77777777" w:rsidTr="00A371BD">
        <w:tc>
          <w:tcPr>
            <w:tcW w:w="4508" w:type="dxa"/>
          </w:tcPr>
          <w:p w14:paraId="74162BED" w14:textId="17B452F3" w:rsidR="00A371BD" w:rsidRPr="00A371BD" w:rsidRDefault="00A371BD" w:rsidP="00734E64">
            <w:pPr>
              <w:rPr>
                <w:b/>
                <w:bCs/>
              </w:rPr>
            </w:pPr>
            <w:r>
              <w:rPr>
                <w:b/>
                <w:bCs/>
              </w:rPr>
              <w:t>Building</w:t>
            </w:r>
          </w:p>
        </w:tc>
        <w:tc>
          <w:tcPr>
            <w:tcW w:w="4508" w:type="dxa"/>
          </w:tcPr>
          <w:p w14:paraId="11A0099A" w14:textId="71A720BD" w:rsidR="00A371BD" w:rsidRPr="00A371BD" w:rsidRDefault="00A371BD" w:rsidP="00734E64">
            <w:r>
              <w:rPr>
                <w:b/>
                <w:bCs/>
              </w:rPr>
              <w:t>Peak Demand</w:t>
            </w:r>
          </w:p>
        </w:tc>
      </w:tr>
      <w:tr w:rsidR="00A371BD" w14:paraId="58E48C12" w14:textId="77777777" w:rsidTr="00A371BD">
        <w:tc>
          <w:tcPr>
            <w:tcW w:w="4508" w:type="dxa"/>
          </w:tcPr>
          <w:p w14:paraId="7DBB3CD4" w14:textId="139B760A" w:rsidR="00A371BD" w:rsidRDefault="00090916" w:rsidP="00734E64">
            <w:r>
              <w:t xml:space="preserve">Administration </w:t>
            </w:r>
          </w:p>
        </w:tc>
        <w:tc>
          <w:tcPr>
            <w:tcW w:w="4508" w:type="dxa"/>
          </w:tcPr>
          <w:p w14:paraId="13199E8F" w14:textId="4A692286" w:rsidR="00A371BD" w:rsidRDefault="00090916" w:rsidP="00734E64">
            <w:r>
              <w:t>250 kW</w:t>
            </w:r>
          </w:p>
        </w:tc>
      </w:tr>
      <w:tr w:rsidR="00A371BD" w14:paraId="23C3754D" w14:textId="77777777" w:rsidTr="00A371BD">
        <w:tc>
          <w:tcPr>
            <w:tcW w:w="4508" w:type="dxa"/>
          </w:tcPr>
          <w:p w14:paraId="52DE6A40" w14:textId="18E5FE94" w:rsidR="00A371BD" w:rsidRDefault="00090916" w:rsidP="00734E64">
            <w:r>
              <w:t xml:space="preserve">Laboratory </w:t>
            </w:r>
            <w:r w:rsidR="005351CE">
              <w:t>A</w:t>
            </w:r>
          </w:p>
        </w:tc>
        <w:tc>
          <w:tcPr>
            <w:tcW w:w="4508" w:type="dxa"/>
          </w:tcPr>
          <w:p w14:paraId="399EFFAD" w14:textId="0F0DA0FF" w:rsidR="00A371BD" w:rsidRDefault="005351CE" w:rsidP="00734E64">
            <w:r>
              <w:t>900 kW</w:t>
            </w:r>
          </w:p>
        </w:tc>
      </w:tr>
      <w:tr w:rsidR="00A371BD" w14:paraId="0ED45B78" w14:textId="77777777" w:rsidTr="00A371BD">
        <w:tc>
          <w:tcPr>
            <w:tcW w:w="4508" w:type="dxa"/>
          </w:tcPr>
          <w:p w14:paraId="1C77E291" w14:textId="275367F9" w:rsidR="00A371BD" w:rsidRDefault="005351CE" w:rsidP="00734E64">
            <w:r>
              <w:t>Laboratory B</w:t>
            </w:r>
          </w:p>
        </w:tc>
        <w:tc>
          <w:tcPr>
            <w:tcW w:w="4508" w:type="dxa"/>
          </w:tcPr>
          <w:p w14:paraId="3E3B951D" w14:textId="285F5A8A" w:rsidR="00A371BD" w:rsidRDefault="005351CE" w:rsidP="00734E64">
            <w:r>
              <w:t>1.2 MW</w:t>
            </w:r>
          </w:p>
        </w:tc>
      </w:tr>
      <w:tr w:rsidR="00A371BD" w14:paraId="1DC7B260" w14:textId="77777777" w:rsidTr="00A371BD">
        <w:tc>
          <w:tcPr>
            <w:tcW w:w="4508" w:type="dxa"/>
          </w:tcPr>
          <w:p w14:paraId="03C5CD95" w14:textId="19385135" w:rsidR="00A371BD" w:rsidRDefault="005351CE" w:rsidP="00734E64">
            <w:r>
              <w:t>Cryogenic Plant</w:t>
            </w:r>
          </w:p>
        </w:tc>
        <w:tc>
          <w:tcPr>
            <w:tcW w:w="4508" w:type="dxa"/>
          </w:tcPr>
          <w:p w14:paraId="566C8F70" w14:textId="0787CAB1" w:rsidR="00A371BD" w:rsidRDefault="005351CE" w:rsidP="00734E64">
            <w:r>
              <w:t>1.8 MW</w:t>
            </w:r>
          </w:p>
        </w:tc>
      </w:tr>
      <w:tr w:rsidR="00A371BD" w14:paraId="5FEE3D4D" w14:textId="77777777" w:rsidTr="00A371BD">
        <w:tc>
          <w:tcPr>
            <w:tcW w:w="4508" w:type="dxa"/>
          </w:tcPr>
          <w:p w14:paraId="1112DBED" w14:textId="6180F60B" w:rsidR="00A371BD" w:rsidRDefault="005351CE" w:rsidP="00734E64">
            <w:r>
              <w:t>Data Centre</w:t>
            </w:r>
          </w:p>
        </w:tc>
        <w:tc>
          <w:tcPr>
            <w:tcW w:w="4508" w:type="dxa"/>
          </w:tcPr>
          <w:p w14:paraId="1B8BDEC7" w14:textId="7795A9B0" w:rsidR="00A371BD" w:rsidRDefault="005351CE" w:rsidP="00734E64">
            <w:r>
              <w:t>1.5 MW</w:t>
            </w:r>
          </w:p>
        </w:tc>
      </w:tr>
      <w:tr w:rsidR="00A371BD" w14:paraId="1B264DE6" w14:textId="77777777" w:rsidTr="00A371BD">
        <w:tc>
          <w:tcPr>
            <w:tcW w:w="4508" w:type="dxa"/>
          </w:tcPr>
          <w:p w14:paraId="51B297FA" w14:textId="03F5B94D" w:rsidR="00A371BD" w:rsidRDefault="005351CE" w:rsidP="00734E64">
            <w:r>
              <w:t>Workshop</w:t>
            </w:r>
          </w:p>
        </w:tc>
        <w:tc>
          <w:tcPr>
            <w:tcW w:w="4508" w:type="dxa"/>
          </w:tcPr>
          <w:p w14:paraId="4B7D25F7" w14:textId="41017D80" w:rsidR="00A371BD" w:rsidRDefault="005351CE" w:rsidP="00734E64">
            <w:r>
              <w:t>600 kW</w:t>
            </w:r>
          </w:p>
        </w:tc>
      </w:tr>
      <w:tr w:rsidR="00A371BD" w14:paraId="47F602A0" w14:textId="77777777" w:rsidTr="00A371BD">
        <w:tc>
          <w:tcPr>
            <w:tcW w:w="4508" w:type="dxa"/>
          </w:tcPr>
          <w:p w14:paraId="278729E0" w14:textId="39C4DDF8" w:rsidR="00A371BD" w:rsidRDefault="005351CE" w:rsidP="00734E64">
            <w:r>
              <w:t>Future Expansion</w:t>
            </w:r>
          </w:p>
        </w:tc>
        <w:tc>
          <w:tcPr>
            <w:tcW w:w="4508" w:type="dxa"/>
          </w:tcPr>
          <w:p w14:paraId="075E4E7F" w14:textId="2B9FE0AC" w:rsidR="00A371BD" w:rsidRDefault="005351CE" w:rsidP="00734E64">
            <w:r>
              <w:t>2 MW</w:t>
            </w:r>
          </w:p>
        </w:tc>
      </w:tr>
    </w:tbl>
    <w:p w14:paraId="45ECEAB3" w14:textId="6706C887" w:rsidR="00954436" w:rsidRDefault="00954436" w:rsidP="00954436">
      <w:pPr>
        <w:pStyle w:val="Heading2"/>
      </w:pPr>
      <w:r>
        <w:t>Design Constraints</w:t>
      </w:r>
    </w:p>
    <w:p w14:paraId="370C824B" w14:textId="6725D438" w:rsidR="00661C01" w:rsidRDefault="00404121" w:rsidP="00661C01">
      <w:r>
        <w:t>Diversity factor</w:t>
      </w:r>
      <w:r w:rsidR="00B01FCD">
        <w:t xml:space="preserve">: </w:t>
      </w:r>
      <w:r w:rsidR="00585E0E">
        <w:t>0.82</w:t>
      </w:r>
    </w:p>
    <w:p w14:paraId="5676AA94" w14:textId="14DBB4A8" w:rsidR="00AE70AC" w:rsidRDefault="00AE70AC" w:rsidP="00661C01">
      <w:r>
        <w:t xml:space="preserve">Power factor: </w:t>
      </w:r>
      <w:r w:rsidR="00FE0B71">
        <w:t>0.95 laggin</w:t>
      </w:r>
      <w:r w:rsidR="00162998">
        <w:t>g</w:t>
      </w:r>
    </w:p>
    <w:p w14:paraId="78A673F6" w14:textId="07C4B83D" w:rsidR="00162998" w:rsidRDefault="00423FB7" w:rsidP="00661C01">
      <w:r>
        <w:t xml:space="preserve">Maximum voltage </w:t>
      </w:r>
      <w:proofErr w:type="gramStart"/>
      <w:r>
        <w:t>drop</w:t>
      </w:r>
      <w:proofErr w:type="gramEnd"/>
      <w:r>
        <w:t>: 5%</w:t>
      </w:r>
    </w:p>
    <w:p w14:paraId="6DDB3DB8" w14:textId="069346E4" w:rsidR="00DB5BD7" w:rsidRDefault="00DB5BD7" w:rsidP="00661C01">
      <w:pPr>
        <w:rPr>
          <w:rFonts w:eastAsiaTheme="minorEastAsia"/>
        </w:rPr>
      </w:pPr>
      <w:r>
        <w:t>Ambient temperature:</w:t>
      </w:r>
      <w:r w:rsidR="003D79A9">
        <w:t xml:space="preserve"> 30</w:t>
      </w:r>
      <m:oMath>
        <m:r>
          <w:rPr>
            <w:rFonts w:ascii="Cambria Math" w:hAnsi="Cambria Math"/>
          </w:rPr>
          <m:t>°</m:t>
        </m:r>
      </m:oMath>
      <w:r w:rsidR="003D79A9">
        <w:rPr>
          <w:rFonts w:eastAsiaTheme="minorEastAsia"/>
        </w:rPr>
        <w:t>C</w:t>
      </w:r>
    </w:p>
    <w:p w14:paraId="340953B5" w14:textId="07564388" w:rsidR="00F9546D" w:rsidRDefault="00A655F1" w:rsidP="00A655F1">
      <w:pPr>
        <w:pStyle w:val="Heading2"/>
      </w:pPr>
      <w:r>
        <w:t xml:space="preserve">Applicable </w:t>
      </w:r>
      <w:r w:rsidR="006D7E27">
        <w:t>S</w:t>
      </w:r>
      <w:r>
        <w:t>tandards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835"/>
        <w:gridCol w:w="4343"/>
      </w:tblGrid>
      <w:tr w:rsidR="00E84CB6" w14:paraId="68FF1EBF" w14:textId="77777777" w:rsidTr="00E336AC">
        <w:tc>
          <w:tcPr>
            <w:tcW w:w="1838" w:type="dxa"/>
          </w:tcPr>
          <w:p w14:paraId="04135BB0" w14:textId="09EDE63A" w:rsidR="00E84CB6" w:rsidRPr="00E84CB6" w:rsidRDefault="00E84CB6" w:rsidP="00E84CB6">
            <w:pPr>
              <w:rPr>
                <w:b/>
                <w:bCs/>
              </w:rPr>
            </w:pPr>
            <w:r>
              <w:rPr>
                <w:b/>
                <w:bCs/>
              </w:rPr>
              <w:t>Standard</w:t>
            </w:r>
          </w:p>
        </w:tc>
        <w:tc>
          <w:tcPr>
            <w:tcW w:w="2835" w:type="dxa"/>
          </w:tcPr>
          <w:p w14:paraId="75B11B38" w14:textId="51A07ADE" w:rsidR="00E84CB6" w:rsidRPr="00E84CB6" w:rsidRDefault="00E84CB6" w:rsidP="00E84CB6">
            <w:pPr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4343" w:type="dxa"/>
          </w:tcPr>
          <w:p w14:paraId="266E1A99" w14:textId="3D5B167E" w:rsidR="00E84CB6" w:rsidRPr="00E84CB6" w:rsidRDefault="00793B1C" w:rsidP="00E84CB6">
            <w:pPr>
              <w:rPr>
                <w:b/>
                <w:bCs/>
              </w:rPr>
            </w:pPr>
            <w:r>
              <w:rPr>
                <w:b/>
                <w:bCs/>
              </w:rPr>
              <w:t>Relevance</w:t>
            </w:r>
          </w:p>
        </w:tc>
      </w:tr>
      <w:tr w:rsidR="00E84CB6" w14:paraId="54A12482" w14:textId="77777777" w:rsidTr="00E336AC">
        <w:tc>
          <w:tcPr>
            <w:tcW w:w="1838" w:type="dxa"/>
          </w:tcPr>
          <w:p w14:paraId="1E4B63F3" w14:textId="7C4F1550" w:rsidR="00E84CB6" w:rsidRPr="00675F99" w:rsidRDefault="00E84CB6" w:rsidP="00E84CB6">
            <w:pPr>
              <w:rPr>
                <w:rFonts w:cs="Times New Roman"/>
              </w:rPr>
            </w:pPr>
            <w:r w:rsidRPr="004D7E98">
              <w:rPr>
                <w:rFonts w:eastAsia="Times New Roman" w:cs="Times New Roman"/>
                <w:kern w:val="0"/>
                <w:lang w:eastAsia="en-GB"/>
                <w14:ligatures w14:val="none"/>
              </w:rPr>
              <w:t>BS EN 61936-1</w:t>
            </w:r>
          </w:p>
        </w:tc>
        <w:tc>
          <w:tcPr>
            <w:tcW w:w="2835" w:type="dxa"/>
          </w:tcPr>
          <w:p w14:paraId="4D461D98" w14:textId="331227AA" w:rsidR="00E84CB6" w:rsidRPr="00675F99" w:rsidRDefault="00E84CB6" w:rsidP="00E84CB6">
            <w:pPr>
              <w:rPr>
                <w:rFonts w:cs="Times New Roman"/>
              </w:rPr>
            </w:pPr>
            <w:r w:rsidRPr="004D7E98">
              <w:rPr>
                <w:rFonts w:eastAsia="Times New Roman" w:cs="Times New Roman"/>
                <w:kern w:val="0"/>
                <w:lang w:eastAsia="en-GB"/>
                <w14:ligatures w14:val="none"/>
              </w:rPr>
              <w:t>Power installations exceeding 1 kV AC.</w:t>
            </w:r>
          </w:p>
        </w:tc>
        <w:tc>
          <w:tcPr>
            <w:tcW w:w="4343" w:type="dxa"/>
          </w:tcPr>
          <w:p w14:paraId="15EA3287" w14:textId="7F37BA9B" w:rsidR="00E84CB6" w:rsidRPr="00675F99" w:rsidRDefault="00E85729" w:rsidP="00E84CB6">
            <w:pPr>
              <w:rPr>
                <w:rFonts w:cs="Times New Roman"/>
              </w:rPr>
            </w:pPr>
            <w:r w:rsidRPr="00675F99">
              <w:rPr>
                <w:rFonts w:cs="Times New Roman"/>
                <w:color w:val="000000"/>
              </w:rPr>
              <w:t>Primary design standard for the 11 kV distribution network, substations, and equipment layout.</w:t>
            </w:r>
          </w:p>
        </w:tc>
      </w:tr>
      <w:tr w:rsidR="00E84CB6" w14:paraId="785D7151" w14:textId="77777777" w:rsidTr="00E336AC">
        <w:tc>
          <w:tcPr>
            <w:tcW w:w="1838" w:type="dxa"/>
          </w:tcPr>
          <w:p w14:paraId="4502634C" w14:textId="497A6DE2" w:rsidR="00E84CB6" w:rsidRPr="00675F99" w:rsidRDefault="00E84CB6" w:rsidP="00E84CB6">
            <w:pPr>
              <w:rPr>
                <w:rFonts w:cs="Times New Roman"/>
              </w:rPr>
            </w:pPr>
            <w:r w:rsidRPr="004D7E98">
              <w:rPr>
                <w:rFonts w:eastAsia="Times New Roman" w:cs="Times New Roman"/>
                <w:kern w:val="0"/>
                <w:lang w:eastAsia="en-GB"/>
                <w14:ligatures w14:val="none"/>
              </w:rPr>
              <w:lastRenderedPageBreak/>
              <w:t>BS EN 50522</w:t>
            </w:r>
          </w:p>
        </w:tc>
        <w:tc>
          <w:tcPr>
            <w:tcW w:w="2835" w:type="dxa"/>
          </w:tcPr>
          <w:p w14:paraId="07A82CCF" w14:textId="31D2DF82" w:rsidR="00E84CB6" w:rsidRPr="00675F99" w:rsidRDefault="00E84CB6" w:rsidP="00E84CB6">
            <w:pPr>
              <w:rPr>
                <w:rFonts w:cs="Times New Roman"/>
              </w:rPr>
            </w:pPr>
            <w:r w:rsidRPr="004D7E98">
              <w:rPr>
                <w:rFonts w:eastAsia="Times New Roman" w:cs="Times New Roman"/>
                <w:kern w:val="0"/>
                <w:lang w:eastAsia="en-GB"/>
                <w14:ligatures w14:val="none"/>
              </w:rPr>
              <w:t>Earthing of power installations exceeding 1 kV AC.</w:t>
            </w:r>
          </w:p>
        </w:tc>
        <w:tc>
          <w:tcPr>
            <w:tcW w:w="4343" w:type="dxa"/>
          </w:tcPr>
          <w:p w14:paraId="59CBBEA4" w14:textId="1455C706" w:rsidR="00E84CB6" w:rsidRPr="00675F99" w:rsidRDefault="00E85729" w:rsidP="00E84CB6">
            <w:pPr>
              <w:rPr>
                <w:rFonts w:cs="Times New Roman"/>
              </w:rPr>
            </w:pPr>
            <w:r w:rsidRPr="00675F99">
              <w:rPr>
                <w:rFonts w:cs="Times New Roman"/>
                <w:color w:val="000000"/>
              </w:rPr>
              <w:t>Provides guidance for the design of the HV earthing system and personnel safety.</w:t>
            </w:r>
          </w:p>
        </w:tc>
      </w:tr>
      <w:tr w:rsidR="00E84CB6" w14:paraId="4BE4DBA7" w14:textId="77777777" w:rsidTr="00E336AC">
        <w:tc>
          <w:tcPr>
            <w:tcW w:w="1838" w:type="dxa"/>
          </w:tcPr>
          <w:p w14:paraId="33D1252A" w14:textId="4E5B9434" w:rsidR="00E84CB6" w:rsidRPr="00675F99" w:rsidRDefault="00E84CB6" w:rsidP="00E84CB6">
            <w:pPr>
              <w:rPr>
                <w:rFonts w:cs="Times New Roman"/>
              </w:rPr>
            </w:pPr>
            <w:r w:rsidRPr="004D7E98">
              <w:rPr>
                <w:rFonts w:eastAsia="Times New Roman" w:cs="Times New Roman"/>
                <w:kern w:val="0"/>
                <w:lang w:eastAsia="en-GB"/>
                <w14:ligatures w14:val="none"/>
              </w:rPr>
              <w:t>BS 7671</w:t>
            </w:r>
          </w:p>
        </w:tc>
        <w:tc>
          <w:tcPr>
            <w:tcW w:w="2835" w:type="dxa"/>
          </w:tcPr>
          <w:p w14:paraId="798B9618" w14:textId="571690E2" w:rsidR="00E84CB6" w:rsidRPr="00675F99" w:rsidRDefault="00E84CB6" w:rsidP="00E84CB6">
            <w:pPr>
              <w:rPr>
                <w:rFonts w:cs="Times New Roman"/>
              </w:rPr>
            </w:pPr>
            <w:r w:rsidRPr="004D7E98">
              <w:rPr>
                <w:rFonts w:eastAsia="Times New Roman" w:cs="Times New Roman"/>
                <w:kern w:val="0"/>
                <w:lang w:eastAsia="en-GB"/>
                <w14:ligatures w14:val="none"/>
              </w:rPr>
              <w:t>Requirements for Electrical Installations (IET Wiring Regulations).</w:t>
            </w:r>
          </w:p>
        </w:tc>
        <w:tc>
          <w:tcPr>
            <w:tcW w:w="4343" w:type="dxa"/>
          </w:tcPr>
          <w:p w14:paraId="7B0A0EC0" w14:textId="031AEB7B" w:rsidR="00E84CB6" w:rsidRPr="00675F99" w:rsidRDefault="00E85729" w:rsidP="00E84CB6">
            <w:pPr>
              <w:rPr>
                <w:rFonts w:cs="Times New Roman"/>
              </w:rPr>
            </w:pPr>
            <w:r w:rsidRPr="00675F99">
              <w:rPr>
                <w:rFonts w:cs="Times New Roman"/>
                <w:color w:val="000000"/>
              </w:rPr>
              <w:t>Governs the 400/230 V low-voltage installations supplied from the transformers.</w:t>
            </w:r>
          </w:p>
        </w:tc>
      </w:tr>
      <w:tr w:rsidR="00E84CB6" w14:paraId="6BF3FFA0" w14:textId="77777777" w:rsidTr="00E336AC">
        <w:tc>
          <w:tcPr>
            <w:tcW w:w="1838" w:type="dxa"/>
          </w:tcPr>
          <w:p w14:paraId="25CB71E8" w14:textId="55C003FF" w:rsidR="00E84CB6" w:rsidRPr="00675F99" w:rsidRDefault="00E84CB6" w:rsidP="00E84CB6">
            <w:pPr>
              <w:rPr>
                <w:rFonts w:cs="Times New Roman"/>
              </w:rPr>
            </w:pPr>
            <w:r w:rsidRPr="00675F99">
              <w:rPr>
                <w:rFonts w:eastAsia="Times New Roman" w:cs="Times New Roman"/>
                <w:kern w:val="0"/>
                <w:lang w:eastAsia="en-GB"/>
                <w14:ligatures w14:val="none"/>
              </w:rPr>
              <w:t>I</w:t>
            </w:r>
            <w:r w:rsidRPr="004D7E98">
              <w:rPr>
                <w:rFonts w:eastAsia="Times New Roman" w:cs="Times New Roman"/>
                <w:kern w:val="0"/>
                <w:lang w:eastAsia="en-GB"/>
                <w14:ligatures w14:val="none"/>
              </w:rPr>
              <w:t>EC 60909</w:t>
            </w:r>
          </w:p>
        </w:tc>
        <w:tc>
          <w:tcPr>
            <w:tcW w:w="2835" w:type="dxa"/>
          </w:tcPr>
          <w:p w14:paraId="08DD9BC3" w14:textId="102A867B" w:rsidR="00E84CB6" w:rsidRPr="00675F99" w:rsidRDefault="00E84CB6" w:rsidP="00E84CB6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4D7E98">
              <w:rPr>
                <w:rFonts w:eastAsia="Times New Roman" w:cs="Times New Roman"/>
                <w:kern w:val="0"/>
                <w:lang w:eastAsia="en-GB"/>
                <w14:ligatures w14:val="none"/>
              </w:rPr>
              <w:t>Short-circuit currents in three-phase AC systems.</w:t>
            </w:r>
          </w:p>
        </w:tc>
        <w:tc>
          <w:tcPr>
            <w:tcW w:w="4343" w:type="dxa"/>
          </w:tcPr>
          <w:p w14:paraId="38AD5072" w14:textId="3FA393A2" w:rsidR="00E84CB6" w:rsidRPr="00675F99" w:rsidRDefault="00E85729" w:rsidP="00E84CB6">
            <w:pPr>
              <w:rPr>
                <w:rFonts w:cs="Times New Roman"/>
              </w:rPr>
            </w:pPr>
            <w:r w:rsidRPr="00675F99">
              <w:rPr>
                <w:rFonts w:cs="Times New Roman"/>
                <w:color w:val="000000"/>
              </w:rPr>
              <w:t>Defines the methodology for calculating fault currents used in equipment selection and protection studies.</w:t>
            </w:r>
          </w:p>
        </w:tc>
      </w:tr>
      <w:tr w:rsidR="00E84CB6" w14:paraId="1E457881" w14:textId="77777777" w:rsidTr="00E336AC">
        <w:tc>
          <w:tcPr>
            <w:tcW w:w="1838" w:type="dxa"/>
          </w:tcPr>
          <w:p w14:paraId="0AA291A4" w14:textId="62AD154B" w:rsidR="00E84CB6" w:rsidRPr="00675F99" w:rsidRDefault="009C01CE" w:rsidP="00E84CB6">
            <w:pPr>
              <w:rPr>
                <w:rFonts w:cs="Times New Roman"/>
              </w:rPr>
            </w:pPr>
            <w:r w:rsidRPr="004D7E98">
              <w:rPr>
                <w:rFonts w:eastAsia="Times New Roman" w:cs="Times New Roman"/>
                <w:kern w:val="0"/>
                <w:lang w:eastAsia="en-GB"/>
                <w14:ligatures w14:val="none"/>
              </w:rPr>
              <w:t>IEC 60287</w:t>
            </w:r>
          </w:p>
        </w:tc>
        <w:tc>
          <w:tcPr>
            <w:tcW w:w="2835" w:type="dxa"/>
          </w:tcPr>
          <w:p w14:paraId="19BA0571" w14:textId="74BA3003" w:rsidR="00E84CB6" w:rsidRPr="00675F99" w:rsidRDefault="009C01CE" w:rsidP="00E84CB6">
            <w:pPr>
              <w:rPr>
                <w:rFonts w:cs="Times New Roman"/>
              </w:rPr>
            </w:pPr>
            <w:r w:rsidRPr="004D7E98">
              <w:rPr>
                <w:rFonts w:eastAsia="Times New Roman" w:cs="Times New Roman"/>
                <w:kern w:val="0"/>
                <w:lang w:eastAsia="en-GB"/>
                <w14:ligatures w14:val="none"/>
              </w:rPr>
              <w:t>Calculation of current rating for power cables.</w:t>
            </w:r>
          </w:p>
        </w:tc>
        <w:tc>
          <w:tcPr>
            <w:tcW w:w="4343" w:type="dxa"/>
          </w:tcPr>
          <w:p w14:paraId="106F70C2" w14:textId="13B2AF33" w:rsidR="00E84CB6" w:rsidRPr="00675F99" w:rsidRDefault="00E85729" w:rsidP="00E84CB6">
            <w:pPr>
              <w:rPr>
                <w:rFonts w:cs="Times New Roman"/>
              </w:rPr>
            </w:pPr>
            <w:r w:rsidRPr="00675F99">
              <w:rPr>
                <w:rFonts w:cs="Times New Roman"/>
                <w:color w:val="000000"/>
              </w:rPr>
              <w:t>Used to determine cable current-carrying capacity during cable sizing.</w:t>
            </w:r>
          </w:p>
        </w:tc>
      </w:tr>
      <w:tr w:rsidR="00E84CB6" w14:paraId="435B6172" w14:textId="77777777" w:rsidTr="00E336AC">
        <w:tc>
          <w:tcPr>
            <w:tcW w:w="1838" w:type="dxa"/>
          </w:tcPr>
          <w:p w14:paraId="6A2C9EEA" w14:textId="2F03DFE2" w:rsidR="00E84CB6" w:rsidRPr="00675F99" w:rsidRDefault="009C01CE" w:rsidP="00E84CB6">
            <w:pPr>
              <w:rPr>
                <w:rFonts w:cs="Times New Roman"/>
              </w:rPr>
            </w:pPr>
            <w:r w:rsidRPr="00675F99">
              <w:rPr>
                <w:rFonts w:eastAsia="Times New Roman" w:cs="Times New Roman"/>
                <w:kern w:val="0"/>
                <w:lang w:eastAsia="en-GB"/>
                <w14:ligatures w14:val="none"/>
              </w:rPr>
              <w:t>IEC 60502-2</w:t>
            </w:r>
          </w:p>
        </w:tc>
        <w:tc>
          <w:tcPr>
            <w:tcW w:w="2835" w:type="dxa"/>
          </w:tcPr>
          <w:p w14:paraId="4CD95DBC" w14:textId="5BA87B4F" w:rsidR="00E84CB6" w:rsidRPr="00675F99" w:rsidRDefault="009C01CE" w:rsidP="00E84CB6">
            <w:pPr>
              <w:rPr>
                <w:rFonts w:cs="Times New Roman"/>
              </w:rPr>
            </w:pPr>
            <w:r w:rsidRPr="00675F99">
              <w:rPr>
                <w:rFonts w:eastAsia="Times New Roman" w:cs="Times New Roman"/>
                <w:kern w:val="0"/>
                <w:lang w:eastAsia="en-GB"/>
                <w14:ligatures w14:val="none"/>
              </w:rPr>
              <w:t>Power cables with extruded insulation for rated voltages from 6 kV to 30 kV.</w:t>
            </w:r>
          </w:p>
        </w:tc>
        <w:tc>
          <w:tcPr>
            <w:tcW w:w="4343" w:type="dxa"/>
          </w:tcPr>
          <w:p w14:paraId="49EDD042" w14:textId="65474994" w:rsidR="00E84CB6" w:rsidRPr="00675F99" w:rsidRDefault="00E85729" w:rsidP="00E84CB6">
            <w:pPr>
              <w:rPr>
                <w:rFonts w:cs="Times New Roman"/>
              </w:rPr>
            </w:pPr>
            <w:r w:rsidRPr="00675F99">
              <w:rPr>
                <w:rFonts w:cs="Times New Roman"/>
                <w:color w:val="000000"/>
              </w:rPr>
              <w:t>Provides requirements for the specification and selection of 11 kV power cables.</w:t>
            </w:r>
          </w:p>
        </w:tc>
      </w:tr>
    </w:tbl>
    <w:p w14:paraId="78C0BB3B" w14:textId="64BA74B2" w:rsidR="00162998" w:rsidRDefault="00BA1CF9" w:rsidP="00BA1CF9">
      <w:pPr>
        <w:pStyle w:val="Heading2"/>
      </w:pPr>
      <w:r>
        <w:t>Assumptions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31F9E" w14:paraId="6EA6842B" w14:textId="77777777" w:rsidTr="00531F9E">
        <w:tc>
          <w:tcPr>
            <w:tcW w:w="3005" w:type="dxa"/>
          </w:tcPr>
          <w:p w14:paraId="7BA6713C" w14:textId="640A6478" w:rsidR="00531F9E" w:rsidRPr="00531F9E" w:rsidRDefault="00531F9E" w:rsidP="00130405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005" w:type="dxa"/>
          </w:tcPr>
          <w:p w14:paraId="3B52F785" w14:textId="34A5E7BC" w:rsidR="00531F9E" w:rsidRPr="00531F9E" w:rsidRDefault="00531F9E" w:rsidP="00130405">
            <w:pPr>
              <w:rPr>
                <w:b/>
                <w:bCs/>
              </w:rPr>
            </w:pPr>
            <w:r>
              <w:rPr>
                <w:b/>
                <w:bCs/>
              </w:rPr>
              <w:t>Assumption</w:t>
            </w:r>
          </w:p>
        </w:tc>
        <w:tc>
          <w:tcPr>
            <w:tcW w:w="3006" w:type="dxa"/>
          </w:tcPr>
          <w:p w14:paraId="78EE725E" w14:textId="0E8534F1" w:rsidR="00531F9E" w:rsidRPr="00531F9E" w:rsidRDefault="00531F9E" w:rsidP="00130405">
            <w:pPr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</w:tr>
      <w:tr w:rsidR="00531F9E" w14:paraId="6311404A" w14:textId="77777777" w:rsidTr="00531F9E">
        <w:tc>
          <w:tcPr>
            <w:tcW w:w="3005" w:type="dxa"/>
          </w:tcPr>
          <w:p w14:paraId="052967ED" w14:textId="77777777" w:rsidR="00531F9E" w:rsidRDefault="00531F9E" w:rsidP="00130405"/>
        </w:tc>
        <w:tc>
          <w:tcPr>
            <w:tcW w:w="3005" w:type="dxa"/>
          </w:tcPr>
          <w:p w14:paraId="20849DC8" w14:textId="77777777" w:rsidR="00531F9E" w:rsidRDefault="00531F9E" w:rsidP="00130405"/>
        </w:tc>
        <w:tc>
          <w:tcPr>
            <w:tcW w:w="3006" w:type="dxa"/>
          </w:tcPr>
          <w:p w14:paraId="1AA5BB5B" w14:textId="77777777" w:rsidR="00531F9E" w:rsidRDefault="00531F9E" w:rsidP="00130405"/>
        </w:tc>
      </w:tr>
    </w:tbl>
    <w:p w14:paraId="3BDFFEF0" w14:textId="77777777" w:rsidR="00130405" w:rsidRPr="00130405" w:rsidRDefault="00130405" w:rsidP="00130405"/>
    <w:sectPr w:rsidR="00130405" w:rsidRPr="00130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57350"/>
    <w:multiLevelType w:val="hybridMultilevel"/>
    <w:tmpl w:val="C26A027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ED400FA"/>
    <w:multiLevelType w:val="hybridMultilevel"/>
    <w:tmpl w:val="596E2F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923210">
    <w:abstractNumId w:val="0"/>
  </w:num>
  <w:num w:numId="2" w16cid:durableId="424151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636"/>
    <w:rsid w:val="00090916"/>
    <w:rsid w:val="00126E4C"/>
    <w:rsid w:val="00130405"/>
    <w:rsid w:val="00145BAD"/>
    <w:rsid w:val="00153598"/>
    <w:rsid w:val="00162998"/>
    <w:rsid w:val="00170681"/>
    <w:rsid w:val="0017544D"/>
    <w:rsid w:val="002A5825"/>
    <w:rsid w:val="003518C8"/>
    <w:rsid w:val="00355243"/>
    <w:rsid w:val="00381658"/>
    <w:rsid w:val="00386E6A"/>
    <w:rsid w:val="00392120"/>
    <w:rsid w:val="0039350B"/>
    <w:rsid w:val="003D79A9"/>
    <w:rsid w:val="003D7EE0"/>
    <w:rsid w:val="00404121"/>
    <w:rsid w:val="00422DF8"/>
    <w:rsid w:val="00423FB7"/>
    <w:rsid w:val="004D7E98"/>
    <w:rsid w:val="00531F9E"/>
    <w:rsid w:val="005351CE"/>
    <w:rsid w:val="00535248"/>
    <w:rsid w:val="00544B5C"/>
    <w:rsid w:val="00585E0E"/>
    <w:rsid w:val="00661C01"/>
    <w:rsid w:val="00675F99"/>
    <w:rsid w:val="006901F5"/>
    <w:rsid w:val="006D7E27"/>
    <w:rsid w:val="00734E64"/>
    <w:rsid w:val="00773875"/>
    <w:rsid w:val="00793B1C"/>
    <w:rsid w:val="007968AC"/>
    <w:rsid w:val="00865975"/>
    <w:rsid w:val="00865E53"/>
    <w:rsid w:val="00874C72"/>
    <w:rsid w:val="00906D05"/>
    <w:rsid w:val="009328F3"/>
    <w:rsid w:val="00954436"/>
    <w:rsid w:val="009B6636"/>
    <w:rsid w:val="009C01CE"/>
    <w:rsid w:val="00A371BD"/>
    <w:rsid w:val="00A655F1"/>
    <w:rsid w:val="00A8661B"/>
    <w:rsid w:val="00AA1EB8"/>
    <w:rsid w:val="00AB02F6"/>
    <w:rsid w:val="00AE70AC"/>
    <w:rsid w:val="00AF74DD"/>
    <w:rsid w:val="00B01FCD"/>
    <w:rsid w:val="00B05179"/>
    <w:rsid w:val="00BA1CF9"/>
    <w:rsid w:val="00C214EA"/>
    <w:rsid w:val="00C35C7F"/>
    <w:rsid w:val="00CA7249"/>
    <w:rsid w:val="00CB639B"/>
    <w:rsid w:val="00CC3D35"/>
    <w:rsid w:val="00D00455"/>
    <w:rsid w:val="00D24854"/>
    <w:rsid w:val="00D3368B"/>
    <w:rsid w:val="00D4738C"/>
    <w:rsid w:val="00D962E0"/>
    <w:rsid w:val="00DB29DD"/>
    <w:rsid w:val="00DB5BD7"/>
    <w:rsid w:val="00DF1F23"/>
    <w:rsid w:val="00DF7C3F"/>
    <w:rsid w:val="00E13D6F"/>
    <w:rsid w:val="00E277B0"/>
    <w:rsid w:val="00E336AC"/>
    <w:rsid w:val="00E37E91"/>
    <w:rsid w:val="00E555B7"/>
    <w:rsid w:val="00E84CB6"/>
    <w:rsid w:val="00E85729"/>
    <w:rsid w:val="00E8799B"/>
    <w:rsid w:val="00EA63CE"/>
    <w:rsid w:val="00EB39A6"/>
    <w:rsid w:val="00EB6D08"/>
    <w:rsid w:val="00EC2782"/>
    <w:rsid w:val="00F17778"/>
    <w:rsid w:val="00F9546D"/>
    <w:rsid w:val="00F966D8"/>
    <w:rsid w:val="00FE0B71"/>
    <w:rsid w:val="00FF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D585A7"/>
  <w15:chartTrackingRefBased/>
  <w15:docId w15:val="{2F67228D-42B2-024E-A076-5FBFE289C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6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6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6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6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6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6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6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6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6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6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71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D79A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Day</dc:creator>
  <cp:keywords/>
  <dc:description/>
  <cp:lastModifiedBy>Harry Day</cp:lastModifiedBy>
  <cp:revision>80</cp:revision>
  <dcterms:created xsi:type="dcterms:W3CDTF">2026-07-03T12:03:00Z</dcterms:created>
  <dcterms:modified xsi:type="dcterms:W3CDTF">2026-07-03T13:23:00Z</dcterms:modified>
</cp:coreProperties>
</file>